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jc w:val="center"/>
        <w:rPr>
          <w:rFonts w:ascii="Arial" w:cs="Arial" w:hAnsi="Arial"/>
          <w:b/>
          <w:color w:val="0070c0"/>
          <w:sz w:val="24"/>
          <w:szCs w:val="24"/>
        </w:rPr>
      </w:pPr>
      <w:r>
        <w:rPr>
          <w:noProof/>
          <w:lang w:val="es-ES" w:eastAsia="es-ES"/>
        </w:rPr>
        <w:drawing>
          <wp:anchor distT="0" distB="0" distL="0" distR="0" simplePos="false" relativeHeight="2" behindDoc="false" locked="false" layoutInCell="true" allowOverlap="true">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 cstate="print"/>
                    <a:srcRect l="0" t="0" r="0" b="0"/>
                    <a:stretch/>
                  </pic:blipFill>
                  <pic:spPr>
                    <a:xfrm rot="0">
                      <a:off x="0" y="0"/>
                      <a:ext cx="2038350" cy="1198761"/>
                    </a:xfrm>
                    <a:prstGeom prst="rect"/>
                  </pic:spPr>
                </pic:pic>
              </a:graphicData>
            </a:graphic>
            <wp14:sizeRelH relativeFrom="page">
              <wp14:pctWidth>0</wp14:pctWidth>
            </wp14:sizeRelH>
            <wp14:sizeRelV relativeFrom="page">
              <wp14:pctHeight>0</wp14:pctHeight>
            </wp14:sizeRelV>
          </wp:anchor>
        </w:drawing>
      </w:r>
      <w:r>
        <w:rPr>
          <w:rFonts w:ascii="Arial" w:cs="Arial" w:hAnsi="Arial"/>
          <w:b/>
          <w:color w:val="0070c0"/>
          <w:sz w:val="24"/>
          <w:szCs w:val="24"/>
        </w:rPr>
        <w:t>TODITICO</w:t>
      </w:r>
    </w:p>
    <w:p>
      <w:pPr>
        <w:pStyle w:val="style0"/>
        <w:jc w:val="center"/>
        <w:rPr>
          <w:rFonts w:ascii="Arial" w:cs="Arial" w:hAnsi="Arial"/>
          <w:b/>
          <w:color w:val="0070c0"/>
          <w:sz w:val="24"/>
          <w:szCs w:val="24"/>
        </w:rPr>
      </w:pPr>
      <w:r>
        <w:rPr>
          <w:rFonts w:ascii="Arial" w:cs="Arial" w:hAnsi="Arial"/>
          <w:b/>
          <w:color w:val="0070c0"/>
          <w:sz w:val="24"/>
          <w:szCs w:val="24"/>
        </w:rPr>
        <w:t>PARTES Y PIEZAS</w:t>
      </w:r>
    </w:p>
    <w:p>
      <w:pPr>
        <w:pStyle w:val="style0"/>
        <w:jc w:val="both"/>
        <w:rPr>
          <w:rFonts w:ascii="Arial" w:cs="Arial" w:hAnsi="Arial"/>
          <w:sz w:val="24"/>
          <w:szCs w:val="24"/>
        </w:rPr>
      </w:pPr>
      <w:r>
        <w:rPr>
          <w:rFonts w:ascii="Arial" w:cs="Arial" w:hAnsi="Arial"/>
          <w:b/>
          <w:color w:val="0070c0"/>
          <w:sz w:val="24"/>
          <w:szCs w:val="24"/>
        </w:rPr>
        <w:t>CONTRATO DE COMPRAVENTA</w:t>
      </w:r>
      <w:r>
        <w:rPr>
          <w:rFonts w:ascii="Arial" w:cs="Arial" w:hAnsi="Arial"/>
          <w:sz w:val="24"/>
          <w:szCs w:val="24"/>
        </w:rPr>
        <w:t xml:space="preserve">                                                     </w:t>
      </w:r>
      <w:r>
        <w:rPr>
          <w:rFonts w:ascii="Arial" w:cs="Arial" w:hAnsi="Arial"/>
          <w:b/>
          <w:color w:val="0070c0"/>
          <w:sz w:val="24"/>
          <w:szCs w:val="24"/>
        </w:rPr>
        <w:t>No. ____________/20___</w:t>
      </w:r>
    </w:p>
    <w:p>
      <w:pPr>
        <w:pStyle w:val="style0"/>
        <w:jc w:val="both"/>
        <w:rPr>
          <w:rFonts w:ascii="Arial" w:cs="Arial" w:hAnsi="Arial"/>
          <w:sz w:val="24"/>
          <w:szCs w:val="24"/>
        </w:rPr>
      </w:pPr>
      <w:r>
        <w:rPr>
          <w:rFonts w:ascii="Arial" w:cs="Arial" w:hAnsi="Arial"/>
          <w:b/>
          <w:color w:val="0070c0"/>
          <w:sz w:val="24"/>
          <w:szCs w:val="24"/>
        </w:rPr>
        <w:t>DE UNA PARTE:</w:t>
      </w:r>
      <w:r>
        <w:rPr>
          <w:rFonts w:ascii="Arial" w:cs="Arial" w:hAnsi="Arial"/>
          <w:sz w:val="24"/>
          <w:szCs w:val="24"/>
        </w:rPr>
        <w:t xml:space="preserve"> El Sr. José Alvarez González, ciudadano cubano, mayor de edad, con identidad permanente 94010727068, con domicilio legal en la Calle 44 #2714 E/ 27 y 29 San Antonio de los Bañ</w:t>
      </w:r>
      <w:r>
        <w:rPr>
          <w:rFonts w:ascii="Arial" w:cs="Arial" w:hAnsi="Arial"/>
          <w:sz w:val="24"/>
          <w:szCs w:val="24"/>
          <w:lang w:val="en-US"/>
        </w:rPr>
        <w:t>o</w:t>
      </w:r>
      <w:r>
        <w:rPr>
          <w:rFonts w:ascii="Arial" w:cs="Arial" w:hAnsi="Arial"/>
          <w:sz w:val="24"/>
          <w:szCs w:val="24"/>
        </w:rPr>
        <w:t xml:space="preserve">s, Artemisa, representante legal del proyecto TODITICO, </w:t>
      </w:r>
      <w:r>
        <w:rPr>
          <w:rFonts w:ascii="Arial" w:cs="Arial" w:hAnsi="Arial"/>
          <w:sz w:val="24"/>
          <w:szCs w:val="24"/>
          <w:lang w:val="en-US"/>
        </w:rPr>
        <w:t xml:space="preserve">con sitio web www.toditico.com, </w:t>
      </w:r>
      <w:r>
        <w:rPr>
          <w:rFonts w:ascii="Arial" w:cs="Arial" w:hAnsi="Arial"/>
          <w:sz w:val="24"/>
          <w:szCs w:val="24"/>
        </w:rPr>
        <w:t>con móvil de contacto 5</w:t>
      </w:r>
      <w:r>
        <w:rPr>
          <w:rFonts w:ascii="Arial" w:cs="Arial" w:hAnsi="Arial"/>
          <w:sz w:val="24"/>
          <w:szCs w:val="24"/>
          <w:lang w:val="en-US"/>
        </w:rPr>
        <w:t>0745857</w:t>
      </w:r>
      <w:r>
        <w:rPr>
          <w:rFonts w:ascii="Arial" w:cs="Arial" w:hAnsi="Arial"/>
          <w:sz w:val="24"/>
          <w:szCs w:val="24"/>
        </w:rPr>
        <w:t xml:space="preserve">, </w:t>
      </w:r>
      <w:r>
        <w:rPr>
          <w:rFonts w:ascii="Arial" w:cs="Arial" w:hAnsi="Arial"/>
          <w:sz w:val="24"/>
          <w:szCs w:val="24"/>
          <w:lang w:val="es-US"/>
        </w:rPr>
        <w:t xml:space="preserve">con correo electrónico </w:t>
      </w:r>
      <w:r>
        <w:rPr>
          <w:rFonts w:ascii="Arial" w:cs="Arial" w:hAnsi="Arial"/>
          <w:sz w:val="24"/>
          <w:szCs w:val="24"/>
          <w:lang w:val="en-US"/>
        </w:rPr>
        <w:t>administracion</w:t>
      </w:r>
      <w:r>
        <w:rPr>
          <w:rFonts w:ascii="Arial" w:cs="Arial" w:hAnsi="Arial"/>
          <w:sz w:val="24"/>
          <w:szCs w:val="24"/>
          <w:lang w:val="es-US"/>
        </w:rPr>
        <w:t xml:space="preserve">@toditico.com, </w:t>
      </w:r>
      <w:r>
        <w:rPr>
          <w:rFonts w:ascii="Arial" w:cs="Arial" w:hAnsi="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cs="Arial" w:hAnsi="Arial"/>
          <w:b/>
          <w:color w:val="0070c0"/>
          <w:sz w:val="24"/>
          <w:szCs w:val="24"/>
        </w:rPr>
        <w:t>EL VENDEDOR</w:t>
      </w:r>
      <w:r>
        <w:rPr>
          <w:rFonts w:ascii="Arial" w:cs="Arial" w:hAnsi="Arial"/>
          <w:sz w:val="24"/>
          <w:szCs w:val="24"/>
        </w:rPr>
        <w:t>.</w:t>
      </w:r>
    </w:p>
    <w:p>
      <w:pPr>
        <w:pStyle w:val="style0"/>
        <w:jc w:val="both"/>
        <w:rPr>
          <w:rFonts w:ascii="Arial" w:cs="Arial" w:hAnsi="Arial"/>
          <w:b/>
          <w:sz w:val="24"/>
          <w:szCs w:val="24"/>
        </w:rPr>
      </w:pPr>
      <w:r>
        <w:rPr>
          <w:rFonts w:ascii="Arial" w:cs="Arial" w:hAnsi="Arial"/>
          <w:b/>
          <w:color w:val="0070c0"/>
          <w:sz w:val="24"/>
          <w:szCs w:val="24"/>
        </w:rPr>
        <w:t>DE OTRA PARTE:</w:t>
      </w:r>
      <w:r>
        <w:rPr>
          <w:rFonts w:ascii="Arial" w:cs="Arial" w:hAnsi="Arial"/>
          <w:b/>
          <w:sz w:val="24"/>
          <w:szCs w:val="24"/>
        </w:rPr>
        <w:t xml:space="preserve"> </w:t>
      </w:r>
      <w:r>
        <w:rPr>
          <w:rFonts w:ascii="Arial" w:cs="Arial" w:hAnsi="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cs="Arial" w:hAnsi="Arial"/>
          <w:b/>
          <w:color w:val="0070c0"/>
          <w:sz w:val="24"/>
          <w:szCs w:val="24"/>
        </w:rPr>
        <w:t>EL COMPRADOR</w:t>
      </w:r>
      <w:r>
        <w:rPr>
          <w:rFonts w:ascii="Arial" w:cs="Arial" w:hAnsi="Arial"/>
          <w:color w:val="0070c0"/>
          <w:sz w:val="24"/>
          <w:szCs w:val="24"/>
        </w:rPr>
        <w:t>.</w:t>
      </w:r>
      <w:r>
        <w:rPr>
          <w:rFonts w:ascii="Arial" w:cs="Arial" w:hAnsi="Arial"/>
          <w:b/>
          <w:sz w:val="24"/>
          <w:szCs w:val="24"/>
        </w:rPr>
        <w:t xml:space="preserve"> </w:t>
      </w:r>
    </w:p>
    <w:p>
      <w:pPr>
        <w:pStyle w:val="style0"/>
        <w:jc w:val="both"/>
        <w:rPr>
          <w:rFonts w:ascii="Arial" w:cs="Arial" w:hAnsi="Arial"/>
          <w:sz w:val="24"/>
          <w:szCs w:val="24"/>
        </w:rPr>
      </w:pPr>
      <w:r>
        <w:rPr>
          <w:rFonts w:ascii="Arial" w:cs="Arial" w:hAnsi="Arial"/>
          <w:b/>
          <w:color w:val="0070c0"/>
          <w:sz w:val="24"/>
          <w:szCs w:val="24"/>
        </w:rPr>
        <w:t>AMBAS PARTES:</w:t>
      </w:r>
      <w:r>
        <w:rPr>
          <w:rFonts w:ascii="Arial" w:cs="Arial" w:hAnsi="Arial"/>
          <w:sz w:val="24"/>
          <w:szCs w:val="24"/>
        </w:rPr>
        <w:t xml:space="preserve"> Reconociéndose recíprocamente el carácter, personalidad y representación con que comparecen, a todos los efectos legales declaran y acuerdan suscribir el presente </w:t>
      </w:r>
      <w:r>
        <w:rPr>
          <w:rFonts w:ascii="Arial" w:cs="Arial" w:hAnsi="Arial"/>
          <w:b/>
          <w:bCs/>
          <w:color w:val="0070c0"/>
          <w:sz w:val="24"/>
          <w:szCs w:val="24"/>
        </w:rPr>
        <w:t>CONTRATO DE COMPRAVENTA</w:t>
      </w:r>
      <w:r>
        <w:rPr>
          <w:rFonts w:ascii="Arial" w:cs="Arial" w:hAnsi="Arial"/>
          <w:sz w:val="24"/>
          <w:szCs w:val="24"/>
        </w:rPr>
        <w:t xml:space="preserve"> en los términos y condiciones siguientes:</w:t>
      </w:r>
    </w:p>
    <w:p>
      <w:pPr>
        <w:pStyle w:val="style4110"/>
        <w:jc w:val="both"/>
        <w:rPr>
          <w:color w:val="0070c0"/>
        </w:rPr>
      </w:pPr>
      <w:r>
        <w:rPr>
          <w:bCs/>
          <w:color w:val="0070c0"/>
        </w:rPr>
        <w:t xml:space="preserve">I. </w:t>
      </w:r>
      <w:r>
        <w:rPr>
          <w:b/>
          <w:bCs/>
          <w:color w:val="0070c0"/>
        </w:rPr>
        <w:t>OBJETO DEL CONTRATO</w:t>
      </w:r>
    </w:p>
    <w:p>
      <w:pPr>
        <w:pStyle w:val="style0"/>
        <w:spacing w:after="0"/>
        <w:jc w:val="both"/>
        <w:rPr>
          <w:rFonts w:ascii="Arial" w:cs="Arial" w:hAnsi="Arial"/>
          <w:sz w:val="24"/>
          <w:szCs w:val="24"/>
        </w:rPr>
      </w:pPr>
    </w:p>
    <w:p>
      <w:pPr>
        <w:pStyle w:val="style0"/>
        <w:jc w:val="both"/>
        <w:rPr>
          <w:rFonts w:ascii="Arial" w:cs="Arial" w:hAnsi="Arial"/>
          <w:sz w:val="24"/>
          <w:szCs w:val="24"/>
        </w:rPr>
      </w:pPr>
      <w:r>
        <w:rPr>
          <w:rFonts w:ascii="Arial" w:cs="Arial" w:hAnsi="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cs="Arial" w:hAnsi="Arial"/>
          <w:sz w:val="24"/>
          <w:szCs w:val="24"/>
          <w:lang w:val="es-ES"/>
        </w:rPr>
        <w:t xml:space="preserve"> </w:t>
      </w:r>
      <w:r>
        <w:rPr>
          <w:rFonts w:ascii="Arial" w:cs="Arial" w:hAnsi="Arial"/>
          <w:sz w:val="24"/>
          <w:szCs w:val="24"/>
        </w:rPr>
        <w:t>mercancía y precios</w:t>
      </w:r>
      <w:r>
        <w:rPr>
          <w:rFonts w:ascii="Arial" w:cs="Arial" w:hAnsi="Arial"/>
          <w:sz w:val="24"/>
          <w:szCs w:val="24"/>
          <w:lang w:val="es-ES"/>
        </w:rPr>
        <w:t xml:space="preserve"> en moneda CUP,</w:t>
      </w:r>
      <w:r>
        <w:rPr>
          <w:rFonts w:ascii="Arial" w:cs="Arial" w:hAnsi="Arial"/>
          <w:sz w:val="24"/>
          <w:szCs w:val="24"/>
        </w:rPr>
        <w:t xml:space="preserve"> </w:t>
      </w:r>
      <w:r>
        <w:rPr>
          <w:rFonts w:ascii="Arial" w:cs="Arial" w:hAnsi="Arial"/>
          <w:sz w:val="24"/>
          <w:szCs w:val="24"/>
          <w:lang w:val="es-ES"/>
        </w:rPr>
        <w:t xml:space="preserve">en el momento de la firma de este contrato, </w:t>
      </w:r>
      <w:r>
        <w:rPr>
          <w:rFonts w:ascii="Arial" w:cs="Arial" w:hAnsi="Arial"/>
          <w:sz w:val="24"/>
          <w:szCs w:val="24"/>
        </w:rPr>
        <w:t>serán detallados en el Anexo no. 1, lo cual forma parte integral e inseparable de este contrato.</w:t>
      </w:r>
    </w:p>
    <w:p>
      <w:pPr>
        <w:pStyle w:val="style0"/>
        <w:jc w:val="both"/>
        <w:rPr>
          <w:rFonts w:ascii="Arial" w:cs="Arial" w:hAnsi="Arial"/>
          <w:b/>
          <w:color w:val="0070c0"/>
          <w:sz w:val="24"/>
          <w:szCs w:val="24"/>
        </w:rPr>
      </w:pPr>
    </w:p>
    <w:p>
      <w:pPr>
        <w:pStyle w:val="style0"/>
        <w:jc w:val="both"/>
        <w:rPr>
          <w:rFonts w:ascii="Arial" w:cs="Arial" w:hAnsi="Arial"/>
          <w:b/>
          <w:color w:val="0070c0"/>
          <w:sz w:val="24"/>
          <w:szCs w:val="24"/>
        </w:rPr>
      </w:pPr>
    </w:p>
    <w:p>
      <w:pPr>
        <w:pStyle w:val="style0"/>
        <w:jc w:val="both"/>
        <w:rPr>
          <w:rFonts w:ascii="Arial" w:cs="Arial" w:hAnsi="Arial"/>
          <w:b/>
          <w:color w:val="0070c0"/>
          <w:sz w:val="24"/>
          <w:szCs w:val="24"/>
        </w:rPr>
      </w:pPr>
      <w:r>
        <w:rPr>
          <w:rFonts w:ascii="Arial" w:cs="Arial" w:hAnsi="Arial"/>
          <w:b/>
          <w:color w:val="0070c0"/>
          <w:sz w:val="24"/>
          <w:szCs w:val="24"/>
        </w:rPr>
        <w:t xml:space="preserve">II. OBLIGACIONES DE LAS PARTES </w:t>
      </w:r>
    </w:p>
    <w:p>
      <w:pPr>
        <w:pStyle w:val="style0"/>
        <w:jc w:val="both"/>
        <w:rPr>
          <w:rFonts w:ascii="Arial" w:cs="Arial" w:hAnsi="Arial"/>
          <w:b/>
          <w:color w:val="0070c0"/>
          <w:sz w:val="24"/>
          <w:szCs w:val="24"/>
        </w:rPr>
      </w:pPr>
      <w:r>
        <w:rPr>
          <w:rFonts w:ascii="Arial" w:cs="Arial" w:hAnsi="Arial"/>
          <w:b/>
          <w:color w:val="0070c0"/>
          <w:sz w:val="24"/>
          <w:szCs w:val="24"/>
        </w:rPr>
        <w:t xml:space="preserve">2.1. </w:t>
      </w:r>
      <w:r>
        <w:rPr>
          <w:rFonts w:ascii="Arial" w:cs="Arial" w:hAnsi="Arial"/>
          <w:b/>
          <w:bCs/>
          <w:color w:val="0070c0"/>
          <w:sz w:val="24"/>
          <w:szCs w:val="24"/>
        </w:rPr>
        <w:t>EL VENDEDOR SE OBLIGA A:</w:t>
      </w:r>
    </w:p>
    <w:p>
      <w:pPr>
        <w:pStyle w:val="style0"/>
        <w:jc w:val="both"/>
        <w:rPr>
          <w:rFonts w:ascii="Arial" w:cs="Arial" w:hAnsi="Arial"/>
          <w:sz w:val="24"/>
          <w:szCs w:val="24"/>
        </w:rPr>
      </w:pPr>
      <w:r>
        <w:rPr>
          <w:rFonts w:ascii="Arial" w:cs="Arial" w:hAnsi="Arial"/>
          <w:sz w:val="24"/>
          <w:szCs w:val="24"/>
        </w:rPr>
        <w:t xml:space="preserve">2.1.1. Entregar el producto cumpliendo con las normas de calidad establecidas para cada producto. </w:t>
      </w:r>
    </w:p>
    <w:p>
      <w:pPr>
        <w:pStyle w:val="style0"/>
        <w:jc w:val="both"/>
        <w:rPr>
          <w:rFonts w:ascii="Arial" w:cs="Arial" w:hAnsi="Arial"/>
          <w:sz w:val="24"/>
          <w:szCs w:val="24"/>
        </w:rPr>
      </w:pPr>
      <w:r>
        <w:rPr>
          <w:rFonts w:ascii="Arial" w:cs="Arial" w:hAnsi="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pPr>
        <w:pStyle w:val="style0"/>
        <w:jc w:val="both"/>
        <w:rPr>
          <w:rFonts w:ascii="Arial" w:cs="Arial" w:hAnsi="Arial"/>
          <w:sz w:val="24"/>
          <w:szCs w:val="24"/>
        </w:rPr>
      </w:pPr>
      <w:r>
        <w:rPr>
          <w:rFonts w:ascii="Arial" w:cs="Arial" w:hAnsi="Arial"/>
          <w:sz w:val="24"/>
          <w:szCs w:val="24"/>
        </w:rPr>
        <w:t>2.1.3. Conservar los bienes en buen estado hasta que se realice la entrega.</w:t>
      </w:r>
    </w:p>
    <w:p>
      <w:pPr>
        <w:pStyle w:val="style0"/>
        <w:jc w:val="both"/>
        <w:rPr>
          <w:rFonts w:ascii="Arial" w:cs="Arial" w:hAnsi="Arial"/>
          <w:sz w:val="24"/>
          <w:szCs w:val="24"/>
        </w:rPr>
      </w:pPr>
      <w:r>
        <w:rPr>
          <w:rFonts w:ascii="Arial" w:cs="Arial" w:hAnsi="Arial"/>
          <w:sz w:val="24"/>
          <w:szCs w:val="24"/>
        </w:rPr>
        <w:t>2.1.4. Responsabilizarse por la licitud de los productos.</w:t>
      </w:r>
    </w:p>
    <w:p>
      <w:pPr>
        <w:pStyle w:val="style4110"/>
        <w:widowControl w:val="false"/>
        <w:numPr>
          <w:ilvl w:val="2"/>
          <w:numId w:val="1"/>
        </w:numPr>
        <w:tabs>
          <w:tab w:val="left" w:leader="none" w:pos="0"/>
        </w:tabs>
        <w:spacing w:lineRule="auto" w:line="276"/>
        <w:ind w:left="0" w:right="-268" w:firstLine="0"/>
        <w:jc w:val="both"/>
        <w:rPr>
          <w:color w:val="auto"/>
        </w:rPr>
      </w:pPr>
      <w:r>
        <w:rPr>
          <w:color w:val="auto"/>
        </w:rPr>
        <w:t>Garantizar a EL COMPRADOR la posesión legal y pacífica de los bienes contra posibles derechos de terceros.</w:t>
      </w:r>
    </w:p>
    <w:p>
      <w:pPr>
        <w:pStyle w:val="style4110"/>
        <w:widowControl w:val="false"/>
        <w:tabs>
          <w:tab w:val="left" w:leader="none" w:pos="0"/>
        </w:tabs>
        <w:spacing w:lineRule="auto" w:line="276"/>
        <w:ind w:right="-268"/>
        <w:jc w:val="both"/>
        <w:rPr>
          <w:color w:val="auto"/>
        </w:rPr>
      </w:pPr>
    </w:p>
    <w:p>
      <w:pPr>
        <w:pStyle w:val="style4110"/>
        <w:widowControl w:val="false"/>
        <w:numPr>
          <w:ilvl w:val="2"/>
          <w:numId w:val="1"/>
        </w:numPr>
        <w:tabs>
          <w:tab w:val="left" w:leader="none" w:pos="0"/>
        </w:tabs>
        <w:spacing w:lineRule="auto" w:line="276"/>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pPr>
        <w:pStyle w:val="style67"/>
        <w:spacing w:after="0"/>
        <w:ind w:left="720" w:right="-35"/>
        <w:jc w:val="both"/>
        <w:rPr>
          <w:rFonts w:ascii="Arial" w:cs="Arial" w:hAnsi="Arial"/>
          <w:lang w:val="es-MX"/>
        </w:rPr>
      </w:pPr>
    </w:p>
    <w:p>
      <w:pPr>
        <w:pStyle w:val="style4110"/>
        <w:widowControl w:val="false"/>
        <w:numPr>
          <w:ilvl w:val="2"/>
          <w:numId w:val="1"/>
        </w:numPr>
        <w:tabs>
          <w:tab w:val="left" w:leader="none" w:pos="0"/>
        </w:tabs>
        <w:spacing w:lineRule="auto" w:line="276"/>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pPr>
        <w:pStyle w:val="style66"/>
        <w:spacing w:lineRule="auto" w:line="276"/>
        <w:ind w:right="-268"/>
        <w:rPr>
          <w:bCs/>
          <w:u w:val="single"/>
        </w:rPr>
      </w:pPr>
    </w:p>
    <w:p>
      <w:pPr>
        <w:pStyle w:val="style0"/>
        <w:jc w:val="both"/>
        <w:rPr>
          <w:rFonts w:ascii="Arial" w:cs="Arial" w:hAnsi="Arial"/>
          <w:b/>
          <w:color w:val="0070c0"/>
          <w:sz w:val="24"/>
          <w:szCs w:val="24"/>
        </w:rPr>
      </w:pPr>
      <w:r>
        <w:rPr>
          <w:rFonts w:ascii="Arial" w:cs="Arial" w:hAnsi="Arial"/>
          <w:b/>
          <w:color w:val="0070c0"/>
          <w:sz w:val="24"/>
          <w:szCs w:val="24"/>
        </w:rPr>
        <w:t xml:space="preserve">2.2. EL COMPRADOR </w:t>
      </w:r>
      <w:r>
        <w:rPr>
          <w:rFonts w:ascii="Arial" w:cs="Arial" w:hAnsi="Arial"/>
          <w:b/>
          <w:bCs/>
          <w:color w:val="0070c0"/>
          <w:sz w:val="24"/>
          <w:szCs w:val="24"/>
        </w:rPr>
        <w:t>SE OBLIGA A:</w:t>
      </w:r>
    </w:p>
    <w:p>
      <w:pPr>
        <w:pStyle w:val="style0"/>
        <w:jc w:val="both"/>
        <w:rPr>
          <w:rFonts w:ascii="Arial" w:cs="Arial" w:hAnsi="Arial"/>
          <w:sz w:val="24"/>
          <w:szCs w:val="24"/>
        </w:rPr>
      </w:pPr>
      <w:r>
        <w:rPr>
          <w:rFonts w:ascii="Arial" w:cs="Arial" w:hAnsi="Arial"/>
          <w:sz w:val="24"/>
          <w:szCs w:val="24"/>
        </w:rPr>
        <w:t xml:space="preserve">2.2.1. Solicitar a EL VENDEDOR los productos que sean de su interés. </w:t>
      </w:r>
    </w:p>
    <w:p>
      <w:pPr>
        <w:pStyle w:val="style0"/>
        <w:jc w:val="both"/>
        <w:rPr>
          <w:rFonts w:ascii="Arial" w:cs="Arial" w:hAnsi="Arial"/>
          <w:sz w:val="24"/>
          <w:szCs w:val="24"/>
        </w:rPr>
      </w:pPr>
      <w:r>
        <w:rPr>
          <w:rFonts w:ascii="Arial" w:cs="Arial" w:hAnsi="Arial"/>
          <w:sz w:val="24"/>
          <w:szCs w:val="24"/>
        </w:rPr>
        <w:t xml:space="preserve">2.2.2. Recibir y pagar la mercancía facturada por EL VENDEDOR conforme a lo pactado en el presente contrato. </w:t>
      </w:r>
    </w:p>
    <w:p>
      <w:pPr>
        <w:pStyle w:val="style0"/>
        <w:jc w:val="both"/>
        <w:rPr>
          <w:rFonts w:ascii="Arial" w:cs="Arial" w:hAnsi="Arial"/>
          <w:sz w:val="24"/>
          <w:szCs w:val="24"/>
        </w:rPr>
      </w:pPr>
      <w:r>
        <w:rPr>
          <w:rFonts w:ascii="Arial" w:cs="Arial" w:hAnsi="Arial"/>
          <w:sz w:val="24"/>
          <w:szCs w:val="24"/>
        </w:rPr>
        <w:t xml:space="preserve">2.2.3. Firmar y aceptar la factura presentada por EL </w:t>
      </w:r>
      <w:r>
        <w:rPr>
          <w:rFonts w:ascii="Arial" w:cs="Arial" w:hAnsi="Arial"/>
          <w:bCs/>
          <w:sz w:val="24"/>
          <w:szCs w:val="24"/>
        </w:rPr>
        <w:t xml:space="preserve">VENDEDOR de los productos entregados, a las personas facultadas y </w:t>
      </w:r>
      <w:r>
        <w:rPr>
          <w:rFonts w:ascii="Arial" w:cs="Arial" w:hAnsi="Arial"/>
          <w:sz w:val="24"/>
          <w:szCs w:val="24"/>
        </w:rPr>
        <w:t>que se relacionan en la Ficha de Cliente</w:t>
      </w:r>
      <w:r>
        <w:rPr>
          <w:rFonts w:ascii="Arial" w:cs="Arial" w:hAnsi="Arial"/>
          <w:bCs/>
          <w:sz w:val="24"/>
          <w:szCs w:val="24"/>
        </w:rPr>
        <w:t>.</w:t>
      </w:r>
    </w:p>
    <w:p>
      <w:pPr>
        <w:pStyle w:val="style0"/>
        <w:jc w:val="both"/>
        <w:rPr>
          <w:rFonts w:ascii="Arial" w:cs="Arial" w:hAnsi="Arial"/>
          <w:sz w:val="24"/>
          <w:szCs w:val="24"/>
        </w:rPr>
      </w:pPr>
      <w:r>
        <w:rPr>
          <w:rFonts w:ascii="Arial" w:cs="Arial" w:hAnsi="Arial"/>
          <w:sz w:val="24"/>
          <w:szCs w:val="24"/>
        </w:rPr>
        <w:t xml:space="preserve">2.2.4. Cumplir con los compromisos de pago a EL VENDEDOR en el término y la forma prevista en el contrato. </w:t>
      </w:r>
    </w:p>
    <w:p>
      <w:pPr>
        <w:pStyle w:val="style66"/>
        <w:numPr>
          <w:ilvl w:val="2"/>
          <w:numId w:val="13"/>
        </w:numPr>
        <w:spacing w:lineRule="auto" w:line="276"/>
        <w:ind w:left="0" w:right="-268" w:firstLine="0"/>
        <w:rPr/>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pPr>
        <w:pStyle w:val="style66"/>
        <w:spacing w:lineRule="auto" w:line="276"/>
        <w:ind w:right="-268"/>
        <w:rPr/>
      </w:pPr>
    </w:p>
    <w:p>
      <w:pPr>
        <w:pStyle w:val="style66"/>
        <w:numPr>
          <w:ilvl w:val="2"/>
          <w:numId w:val="13"/>
        </w:numPr>
        <w:tabs>
          <w:tab w:val="left" w:leader="none" w:pos="0"/>
        </w:tabs>
        <w:spacing w:lineRule="auto" w:line="276"/>
        <w:ind w:left="0" w:right="-268" w:firstLine="0"/>
        <w:rPr/>
      </w:pPr>
      <w:r>
        <w:t>Recibir, firmar y contestar cualquier reclamación o propuesta que le realice por escrito EL</w:t>
      </w:r>
      <w:r>
        <w:rPr>
          <w:bCs/>
        </w:rPr>
        <w:t xml:space="preserve"> VENDEDOR.</w:t>
      </w:r>
    </w:p>
    <w:p>
      <w:pPr>
        <w:pStyle w:val="style0"/>
        <w:spacing w:after="0"/>
        <w:jc w:val="both"/>
        <w:rPr>
          <w:rFonts w:ascii="Arial" w:cs="Arial" w:hAnsi="Arial"/>
          <w:sz w:val="24"/>
          <w:szCs w:val="24"/>
        </w:rPr>
      </w:pPr>
    </w:p>
    <w:p>
      <w:pPr>
        <w:pStyle w:val="style0"/>
        <w:jc w:val="both"/>
        <w:rPr>
          <w:rFonts w:ascii="Arial" w:cs="Arial" w:hAnsi="Arial"/>
          <w:b/>
          <w:color w:val="0070c0"/>
          <w:sz w:val="24"/>
          <w:szCs w:val="24"/>
        </w:rPr>
      </w:pPr>
      <w:r>
        <w:rPr>
          <w:rFonts w:ascii="Arial" w:cs="Arial" w:hAnsi="Arial"/>
          <w:b/>
          <w:color w:val="0070c0"/>
          <w:sz w:val="24"/>
          <w:szCs w:val="24"/>
        </w:rPr>
        <w:t>III.- LUGAR, CONDICIONES DE ENTREGA Y CANTIDADES</w:t>
      </w:r>
    </w:p>
    <w:p>
      <w:pPr>
        <w:pStyle w:val="style0"/>
        <w:jc w:val="both"/>
        <w:rPr>
          <w:rFonts w:ascii="Arial" w:cs="Arial" w:hAnsi="Arial"/>
          <w:sz w:val="24"/>
          <w:szCs w:val="24"/>
        </w:rPr>
      </w:pPr>
      <w:r>
        <w:rPr>
          <w:rFonts w:ascii="Arial" w:cs="Arial" w:hAnsi="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pPr>
        <w:pStyle w:val="style0"/>
        <w:jc w:val="both"/>
        <w:rPr>
          <w:rFonts w:ascii="Arial" w:cs="Arial" w:hAnsi="Arial"/>
          <w:sz w:val="24"/>
          <w:szCs w:val="24"/>
        </w:rPr>
      </w:pPr>
      <w:r>
        <w:rPr>
          <w:rFonts w:ascii="Arial" w:cs="Arial" w:hAnsi="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pPr>
        <w:pStyle w:val="style0"/>
        <w:jc w:val="both"/>
        <w:rPr>
          <w:rFonts w:ascii="Arial" w:cs="Arial" w:hAnsi="Arial"/>
          <w:sz w:val="24"/>
          <w:szCs w:val="24"/>
        </w:rPr>
      </w:pPr>
      <w:r>
        <w:rPr>
          <w:rFonts w:ascii="Arial" w:cs="Arial" w:hAnsi="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pPr>
        <w:pStyle w:val="style67"/>
        <w:spacing w:after="0" w:lineRule="auto" w:line="276"/>
        <w:ind w:left="0" w:right="-35"/>
        <w:jc w:val="both"/>
        <w:rPr>
          <w:rFonts w:ascii="Arial" w:cs="Arial" w:eastAsia="Calibri" w:hAnsi="Arial"/>
          <w:lang w:val="es-MX" w:eastAsia="en-US"/>
        </w:rPr>
      </w:pPr>
      <w:r>
        <w:rPr>
          <w:rFonts w:ascii="Arial" w:cs="Arial" w:hAnsi="Arial"/>
          <w:lang w:val="es-ES_tradnl"/>
        </w:rPr>
        <w:t xml:space="preserve">3.4. EL VENDEDOR </w:t>
      </w:r>
      <w:r>
        <w:rPr>
          <w:rFonts w:ascii="Arial" w:cs="Arial" w:eastAsia="Calibri" w:hAnsi="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pPr>
        <w:pStyle w:val="style67"/>
        <w:spacing w:after="0"/>
        <w:ind w:left="0" w:right="-180"/>
        <w:jc w:val="both"/>
        <w:rPr>
          <w:rFonts w:ascii="Arial" w:cs="Arial" w:hAnsi="Arial"/>
          <w:lang w:val="es-ES_tradnl"/>
        </w:rPr>
      </w:pPr>
    </w:p>
    <w:p>
      <w:pPr>
        <w:pStyle w:val="style0"/>
        <w:jc w:val="both"/>
        <w:rPr>
          <w:rFonts w:ascii="Arial" w:cs="Arial" w:hAnsi="Arial"/>
          <w:sz w:val="24"/>
          <w:szCs w:val="24"/>
        </w:rPr>
      </w:pPr>
      <w:r>
        <w:rPr>
          <w:rFonts w:ascii="Arial" w:cs="Arial" w:hAnsi="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pPr>
        <w:pStyle w:val="style0"/>
        <w:jc w:val="both"/>
        <w:rPr>
          <w:rFonts w:ascii="Arial" w:cs="Arial" w:hAnsi="Arial"/>
          <w:b/>
          <w:color w:val="0070c0"/>
          <w:sz w:val="24"/>
          <w:szCs w:val="24"/>
        </w:rPr>
      </w:pPr>
      <w:r>
        <w:rPr>
          <w:rFonts w:ascii="Arial" w:cs="Arial" w:hAnsi="Arial"/>
          <w:b/>
          <w:color w:val="0070c0"/>
          <w:sz w:val="24"/>
          <w:szCs w:val="24"/>
        </w:rPr>
        <w:t>IV.- GASTOS Y CONDICIONES DE TRANSPORTACIÓN</w:t>
      </w:r>
    </w:p>
    <w:p>
      <w:pPr>
        <w:pStyle w:val="style0"/>
        <w:jc w:val="both"/>
        <w:rPr>
          <w:rFonts w:ascii="Arial" w:cs="Arial" w:hAnsi="Arial"/>
          <w:sz w:val="24"/>
          <w:szCs w:val="24"/>
        </w:rPr>
      </w:pPr>
      <w:r>
        <w:rPr>
          <w:rFonts w:ascii="Arial" w:cs="Arial" w:hAnsi="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pPr>
        <w:pStyle w:val="style0"/>
        <w:jc w:val="both"/>
        <w:rPr>
          <w:rFonts w:ascii="Arial" w:cs="Arial" w:hAnsi="Arial"/>
          <w:b/>
          <w:color w:val="0070c0"/>
          <w:sz w:val="24"/>
          <w:szCs w:val="24"/>
        </w:rPr>
      </w:pPr>
      <w:r>
        <w:rPr>
          <w:rFonts w:ascii="Arial" w:cs="Arial" w:hAnsi="Arial"/>
          <w:b/>
          <w:color w:val="0070c0"/>
          <w:sz w:val="24"/>
          <w:szCs w:val="24"/>
        </w:rPr>
        <w:t>V-. VALOR, PRECIO Y FORMAS DE PAGO</w:t>
      </w:r>
    </w:p>
    <w:p>
      <w:pPr>
        <w:pStyle w:val="style0"/>
        <w:jc w:val="both"/>
        <w:rPr>
          <w:rFonts w:ascii="Arial" w:cs="Arial" w:hAnsi="Arial"/>
          <w:sz w:val="24"/>
          <w:szCs w:val="24"/>
        </w:rPr>
      </w:pPr>
      <w:r>
        <w:rPr>
          <w:rFonts w:ascii="Arial" w:cs="Arial" w:hAnsi="Arial"/>
          <w:sz w:val="24"/>
          <w:szCs w:val="24"/>
        </w:rPr>
        <w:t xml:space="preserve">5.1. El Valor Total de este contrato será la sumatoria de todas las facturas aceptadas por </w:t>
      </w:r>
      <w:r>
        <w:rPr>
          <w:rFonts w:ascii="Arial" w:cs="Arial" w:hAnsi="Arial"/>
          <w:bCs/>
          <w:sz w:val="24"/>
          <w:szCs w:val="24"/>
        </w:rPr>
        <w:t>EL COMPRADOR.</w:t>
      </w:r>
    </w:p>
    <w:p>
      <w:pPr>
        <w:pStyle w:val="style0"/>
        <w:jc w:val="both"/>
        <w:rPr>
          <w:rFonts w:ascii="Arial" w:cs="Arial" w:hAnsi="Arial"/>
          <w:sz w:val="24"/>
          <w:szCs w:val="24"/>
        </w:rPr>
      </w:pPr>
      <w:r>
        <w:rPr>
          <w:rFonts w:ascii="Arial" w:cs="Arial" w:hAnsi="Arial"/>
          <w:sz w:val="24"/>
          <w:szCs w:val="24"/>
        </w:rPr>
        <w:t>5.2. EL COMPRADOR está obligado a efectuar el pago mediante transferencia bancaria a la cuenta de EL VENDEDOR. C</w:t>
      </w:r>
      <w:r>
        <w:rPr>
          <w:rFonts w:ascii="Arial" w:cs="Arial" w:eastAsia="Batang" w:hAnsi="Arial"/>
          <w:sz w:val="24"/>
          <w:szCs w:val="24"/>
          <w:lang w:val="es-ES_tradnl"/>
        </w:rPr>
        <w:t xml:space="preserve">orriendo el primero con los gastos que de ello se deriven, cuidando de abonar a EL </w:t>
      </w:r>
      <w:r>
        <w:rPr>
          <w:rFonts w:ascii="Arial" w:cs="Arial" w:eastAsia="Batang" w:hAnsi="Arial"/>
          <w:sz w:val="24"/>
          <w:szCs w:val="24"/>
        </w:rPr>
        <w:t xml:space="preserve">VENDEDOR </w:t>
      </w:r>
      <w:r>
        <w:rPr>
          <w:rFonts w:ascii="Arial" w:cs="Arial" w:eastAsia="Batang" w:hAnsi="Arial"/>
          <w:sz w:val="24"/>
          <w:szCs w:val="24"/>
          <w:lang w:val="es-ES_tradnl"/>
        </w:rPr>
        <w:t>el monto total facturado.</w:t>
      </w:r>
      <w:r>
        <w:rPr>
          <w:rFonts w:ascii="Arial" w:cs="Arial" w:hAnsi="Arial"/>
          <w:sz w:val="24"/>
          <w:szCs w:val="24"/>
        </w:rPr>
        <w:t xml:space="preserve"> </w:t>
      </w:r>
    </w:p>
    <w:p>
      <w:pPr>
        <w:pStyle w:val="style0"/>
        <w:jc w:val="both"/>
        <w:rPr>
          <w:rFonts w:ascii="Arial" w:cs="Arial" w:hAnsi="Arial"/>
          <w:sz w:val="24"/>
          <w:szCs w:val="24"/>
        </w:rPr>
      </w:pPr>
      <w:r>
        <w:rPr>
          <w:rFonts w:ascii="Arial" w:cs="Arial" w:hAnsi="Arial"/>
          <w:sz w:val="24"/>
          <w:szCs w:val="24"/>
        </w:rPr>
        <w:t>5.3. El COMPRADOR ejecutará el pago en un plazo de siete (7)</w:t>
      </w:r>
      <w:r>
        <w:rPr>
          <w:rFonts w:ascii="Arial" w:cs="Arial" w:hAnsi="Arial"/>
          <w:sz w:val="24"/>
          <w:szCs w:val="24"/>
          <w:lang w:val="es-ES"/>
        </w:rPr>
        <w:t xml:space="preserve"> </w:t>
      </w:r>
      <w:r>
        <w:rPr>
          <w:rFonts w:ascii="Arial" w:cs="Arial" w:hAnsi="Arial"/>
          <w:sz w:val="24"/>
          <w:szCs w:val="24"/>
        </w:rPr>
        <w:t>días hábiles, contados a partir de la firma y aceptación de la factura, en moneda CUP o en moneda libremente convertible ( MLC).</w:t>
      </w:r>
    </w:p>
    <w:p>
      <w:pPr>
        <w:pStyle w:val="style0"/>
        <w:jc w:val="both"/>
        <w:rPr>
          <w:rFonts w:ascii="Arial" w:cs="Arial" w:hAnsi="Arial"/>
          <w:sz w:val="24"/>
          <w:szCs w:val="24"/>
        </w:rPr>
      </w:pPr>
      <w:r>
        <w:rPr>
          <w:rFonts w:ascii="Arial" w:cs="Arial" w:hAnsi="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pPr>
        <w:pStyle w:val="style0"/>
        <w:tabs>
          <w:tab w:val="left" w:leader="none" w:pos="0"/>
        </w:tabs>
        <w:spacing w:lineRule="auto" w:line="276"/>
        <w:ind w:right="-268"/>
        <w:jc w:val="both"/>
        <w:rPr>
          <w:rFonts w:ascii="Arial" w:cs="Arial" w:eastAsia="Batang" w:hAnsi="Arial"/>
          <w:sz w:val="24"/>
          <w:szCs w:val="24"/>
          <w:lang w:val="es-ES_tradnl"/>
        </w:rPr>
      </w:pPr>
      <w:r>
        <w:rPr>
          <w:rFonts w:ascii="Arial" w:cs="Arial" w:eastAsia="Batang" w:hAnsi="Arial"/>
          <w:sz w:val="24"/>
          <w:szCs w:val="24"/>
          <w:lang w:val="es-ES_tradnl"/>
        </w:rPr>
        <w:t xml:space="preserve">5.5. Ambas partes </w:t>
      </w:r>
      <w:r>
        <w:rPr>
          <w:rFonts w:ascii="Arial" w:cs="Arial" w:eastAsia="Batang" w:hAnsi="Arial"/>
          <w:b/>
          <w:bCs/>
          <w:sz w:val="24"/>
          <w:szCs w:val="24"/>
          <w:lang w:val="es-ES_tradnl"/>
        </w:rPr>
        <w:t>podrán efectuar conciliaciones</w:t>
      </w:r>
      <w:r>
        <w:rPr>
          <w:rFonts w:ascii="Arial" w:cs="Arial" w:eastAsia="Batang" w:hAnsi="Arial"/>
          <w:sz w:val="24"/>
          <w:szCs w:val="24"/>
          <w:lang w:val="es-ES_tradnl"/>
        </w:rPr>
        <w:t xml:space="preserve"> sobre el comportamiento de las operaciones realizadas, el estado de las cuentas, facturas y cobros, así como cualquier otro tema de interés mutuo, en el domicilio de </w:t>
      </w:r>
      <w:r>
        <w:rPr>
          <w:rFonts w:ascii="Arial" w:cs="Arial" w:eastAsia="Batang" w:hAnsi="Arial"/>
          <w:sz w:val="24"/>
          <w:szCs w:val="24"/>
        </w:rPr>
        <w:t>EL VENDEDOR.</w:t>
      </w:r>
    </w:p>
    <w:p>
      <w:pPr>
        <w:pStyle w:val="style0"/>
        <w:jc w:val="both"/>
        <w:rPr>
          <w:rFonts w:ascii="Arial" w:cs="Arial" w:hAnsi="Arial"/>
          <w:b/>
          <w:color w:val="0070c0"/>
          <w:sz w:val="24"/>
          <w:szCs w:val="24"/>
        </w:rPr>
      </w:pPr>
      <w:r>
        <w:rPr>
          <w:rFonts w:ascii="Arial" w:cs="Arial" w:hAnsi="Arial"/>
          <w:b/>
          <w:color w:val="0070c0"/>
          <w:sz w:val="24"/>
          <w:szCs w:val="24"/>
        </w:rPr>
        <w:t>VI.- SANCIÓN PECUNIARIA</w:t>
      </w:r>
    </w:p>
    <w:p>
      <w:pPr>
        <w:pStyle w:val="style66"/>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pPr>
        <w:pStyle w:val="style66"/>
        <w:ind w:right="-35"/>
        <w:outlineLvl w:val="0"/>
        <w:rPr/>
      </w:pPr>
    </w:p>
    <w:p>
      <w:pPr>
        <w:pStyle w:val="style0"/>
        <w:numPr>
          <w:ilvl w:val="0"/>
          <w:numId w:val="18"/>
        </w:numPr>
        <w:spacing w:after="0" w:lineRule="auto" w:line="240"/>
        <w:jc w:val="both"/>
        <w:rPr>
          <w:rFonts w:ascii="Arial" w:cs="Arial" w:hAnsi="Arial"/>
          <w:bCs/>
          <w:sz w:val="24"/>
          <w:szCs w:val="24"/>
          <w:lang w:val="es-ES_tradnl"/>
        </w:rPr>
      </w:pPr>
      <w:r>
        <w:rPr>
          <w:rFonts w:ascii="Arial" w:cs="Arial" w:hAnsi="Arial"/>
          <w:bCs/>
          <w:sz w:val="24"/>
          <w:szCs w:val="24"/>
          <w:lang w:val="es-ES_tradnl"/>
        </w:rPr>
        <w:t>0.05 % por cada día, durante los primeros 30 días,</w:t>
      </w:r>
    </w:p>
    <w:p>
      <w:pPr>
        <w:pStyle w:val="style0"/>
        <w:numPr>
          <w:ilvl w:val="0"/>
          <w:numId w:val="18"/>
        </w:numPr>
        <w:spacing w:after="0" w:lineRule="auto" w:line="240"/>
        <w:jc w:val="both"/>
        <w:rPr>
          <w:rFonts w:ascii="Arial" w:cs="Arial" w:hAnsi="Arial"/>
          <w:bCs/>
          <w:sz w:val="24"/>
          <w:szCs w:val="24"/>
          <w:lang w:val="es-ES_tradnl"/>
        </w:rPr>
      </w:pPr>
      <w:r>
        <w:rPr>
          <w:rFonts w:ascii="Arial" w:cs="Arial" w:hAnsi="Arial"/>
          <w:bCs/>
          <w:sz w:val="24"/>
          <w:szCs w:val="24"/>
          <w:lang w:val="es-ES_tradnl"/>
        </w:rPr>
        <w:t>0.08 % por cada día, durante los 30 días siguientes</w:t>
      </w:r>
    </w:p>
    <w:p>
      <w:pPr>
        <w:pStyle w:val="style0"/>
        <w:numPr>
          <w:ilvl w:val="0"/>
          <w:numId w:val="18"/>
        </w:numPr>
        <w:spacing w:after="0" w:lineRule="auto" w:line="240"/>
        <w:jc w:val="both"/>
        <w:rPr>
          <w:rFonts w:ascii="Arial" w:cs="Arial" w:hAnsi="Arial"/>
          <w:bCs/>
          <w:sz w:val="24"/>
          <w:szCs w:val="24"/>
          <w:lang w:val="es-ES_tradnl"/>
        </w:rPr>
      </w:pPr>
      <w:r>
        <w:rPr>
          <w:rFonts w:ascii="Arial" w:cs="Arial" w:hAnsi="Arial"/>
          <w:bCs/>
          <w:sz w:val="24"/>
          <w:szCs w:val="24"/>
          <w:lang w:val="es-ES_tradnl"/>
        </w:rPr>
        <w:t>0.12 % por cada día, durante los que excedan de 60 días.</w:t>
      </w:r>
    </w:p>
    <w:p>
      <w:pPr>
        <w:pStyle w:val="style66"/>
        <w:ind w:right="-35"/>
        <w:outlineLvl w:val="0"/>
        <w:rPr/>
      </w:pPr>
    </w:p>
    <w:p>
      <w:pPr>
        <w:pStyle w:val="style66"/>
        <w:ind w:right="-35"/>
        <w:outlineLvl w:val="0"/>
        <w:rPr/>
      </w:pPr>
      <w:r>
        <w:t xml:space="preserve">6.2. La que no podrá ser superior al 4 % </w:t>
      </w:r>
      <w:r>
        <w:rPr>
          <w:bCs/>
        </w:rPr>
        <w:t>de interés anual</w:t>
      </w:r>
      <w:r>
        <w:t xml:space="preserve">. De igual forma se le aplicará a EL VENDEDOR por el incumplimiento en el término pactado para la entrega. </w:t>
      </w:r>
    </w:p>
    <w:p>
      <w:pPr>
        <w:pStyle w:val="style66"/>
        <w:ind w:right="-35"/>
        <w:outlineLvl w:val="0"/>
        <w:rPr/>
      </w:pPr>
    </w:p>
    <w:p>
      <w:pPr>
        <w:pStyle w:val="style0"/>
        <w:ind w:right="-35"/>
        <w:jc w:val="both"/>
        <w:rPr>
          <w:rFonts w:ascii="Arial" w:cs="Arial" w:hAnsi="Arial"/>
          <w:sz w:val="24"/>
          <w:szCs w:val="24"/>
        </w:rPr>
      </w:pPr>
      <w:r>
        <w:rPr>
          <w:rFonts w:ascii="Arial" w:cs="Arial" w:hAnsi="Arial"/>
          <w:sz w:val="24"/>
          <w:szCs w:val="24"/>
        </w:rPr>
        <w:t xml:space="preserve">6.3. En el caso de incumplimiento por parte de EL COMPRADOR en la extracción de las mercancías se aplicará la penalidad establecida en el acápite 3.5. del presente contrato. </w:t>
      </w:r>
    </w:p>
    <w:p>
      <w:pPr>
        <w:pStyle w:val="style0"/>
        <w:ind w:right="-35"/>
        <w:jc w:val="both"/>
        <w:rPr>
          <w:rFonts w:ascii="Arial" w:cs="Arial" w:hAnsi="Arial"/>
          <w:sz w:val="24"/>
          <w:szCs w:val="24"/>
        </w:rPr>
      </w:pPr>
      <w:r>
        <w:rPr>
          <w:rFonts w:ascii="Arial" w:cs="Arial" w:hAnsi="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pPr>
        <w:pStyle w:val="style0"/>
        <w:jc w:val="both"/>
        <w:rPr>
          <w:rFonts w:ascii="Arial" w:cs="Arial" w:hAnsi="Arial"/>
          <w:b/>
          <w:color w:val="0070c0"/>
          <w:sz w:val="24"/>
          <w:szCs w:val="24"/>
        </w:rPr>
      </w:pPr>
      <w:r>
        <w:rPr>
          <w:rFonts w:ascii="Arial" w:cs="Arial" w:hAnsi="Arial"/>
          <w:b/>
          <w:color w:val="0070c0"/>
          <w:sz w:val="24"/>
          <w:szCs w:val="24"/>
        </w:rPr>
        <w:t>VII.- GARANTÍA Y CALIDAD</w:t>
      </w:r>
    </w:p>
    <w:p>
      <w:pPr>
        <w:pStyle w:val="style0"/>
        <w:jc w:val="both"/>
        <w:rPr>
          <w:rFonts w:ascii="Arial" w:cs="Arial" w:hAnsi="Arial"/>
          <w:sz w:val="24"/>
          <w:szCs w:val="24"/>
        </w:rPr>
      </w:pPr>
      <w:r>
        <w:rPr>
          <w:rFonts w:ascii="Arial" w:cs="Arial" w:hAnsi="Arial"/>
          <w:sz w:val="24"/>
          <w:szCs w:val="24"/>
        </w:rPr>
        <w:t xml:space="preserve">7.1. </w:t>
      </w:r>
      <w:r>
        <w:rPr>
          <w:rFonts w:ascii="Arial" w:cs="Arial" w:eastAsia="Batang" w:hAnsi="Arial"/>
          <w:sz w:val="24"/>
          <w:szCs w:val="24"/>
        </w:rPr>
        <w:t>EL VENDEDOR</w:t>
      </w:r>
      <w:r>
        <w:rPr>
          <w:rFonts w:ascii="Arial" w:cs="Arial" w:hAnsi="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pPr>
        <w:pStyle w:val="style0"/>
        <w:jc w:val="both"/>
        <w:rPr>
          <w:rFonts w:ascii="Arial" w:cs="Arial" w:hAnsi="Arial"/>
          <w:sz w:val="24"/>
          <w:szCs w:val="24"/>
        </w:rPr>
      </w:pPr>
      <w:r>
        <w:rPr>
          <w:rFonts w:ascii="Arial" w:cs="Arial" w:hAnsi="Arial"/>
          <w:sz w:val="24"/>
          <w:szCs w:val="24"/>
        </w:rPr>
        <w:t xml:space="preserve">  - Declaración de Conformidad del Producto que será el Anexo no. 2.</w:t>
      </w:r>
    </w:p>
    <w:p>
      <w:pPr>
        <w:pStyle w:val="style0"/>
        <w:jc w:val="both"/>
        <w:rPr>
          <w:rFonts w:ascii="Arial" w:cs="Arial" w:hAnsi="Arial"/>
          <w:sz w:val="24"/>
          <w:szCs w:val="24"/>
        </w:rPr>
      </w:pPr>
      <w:r>
        <w:rPr>
          <w:rFonts w:ascii="Arial" w:cs="Arial" w:hAnsi="Arial"/>
          <w:sz w:val="24"/>
          <w:szCs w:val="24"/>
        </w:rPr>
        <w:t xml:space="preserve">7.2. EL VENDEDOR otorgará una garantía de 30 días naturales contados a partir de la entrega, término suficiente para la determinación y comprobación por parte de EL COMPRADOR de la calidad del producto. </w:t>
      </w:r>
    </w:p>
    <w:p>
      <w:pPr>
        <w:pStyle w:val="style0"/>
        <w:jc w:val="both"/>
        <w:rPr>
          <w:rFonts w:ascii="Arial" w:cs="Arial" w:hAnsi="Arial"/>
          <w:sz w:val="24"/>
          <w:szCs w:val="24"/>
        </w:rPr>
      </w:pPr>
    </w:p>
    <w:p>
      <w:pPr>
        <w:pStyle w:val="style0"/>
        <w:jc w:val="both"/>
        <w:rPr>
          <w:rFonts w:ascii="Arial" w:cs="Arial" w:hAnsi="Arial"/>
          <w:sz w:val="24"/>
          <w:szCs w:val="24"/>
        </w:rPr>
      </w:pPr>
    </w:p>
    <w:p>
      <w:pPr>
        <w:pStyle w:val="style0"/>
        <w:jc w:val="both"/>
        <w:rPr>
          <w:rFonts w:ascii="Arial" w:cs="Arial" w:hAnsi="Arial"/>
          <w:b/>
          <w:color w:val="0070c0"/>
          <w:sz w:val="24"/>
          <w:szCs w:val="24"/>
        </w:rPr>
      </w:pPr>
      <w:r>
        <w:rPr>
          <w:rFonts w:ascii="Arial" w:cs="Arial" w:hAnsi="Arial"/>
          <w:b/>
          <w:color w:val="0070c0"/>
          <w:sz w:val="24"/>
          <w:szCs w:val="24"/>
        </w:rPr>
        <w:t>VIII.- DE LAS EXIMENTES DE LA RESPONSABILIDAD</w:t>
      </w:r>
    </w:p>
    <w:p>
      <w:pPr>
        <w:pStyle w:val="style0"/>
        <w:jc w:val="both"/>
        <w:rPr>
          <w:rFonts w:ascii="Arial" w:cs="Arial" w:hAnsi="Arial"/>
          <w:sz w:val="24"/>
          <w:szCs w:val="24"/>
        </w:rPr>
      </w:pPr>
      <w:r>
        <w:rPr>
          <w:rFonts w:ascii="Arial" w:cs="Arial" w:hAnsi="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pPr>
        <w:pStyle w:val="style0"/>
        <w:jc w:val="both"/>
        <w:rPr>
          <w:rFonts w:ascii="Arial" w:cs="Arial" w:hAnsi="Arial"/>
          <w:sz w:val="24"/>
          <w:szCs w:val="24"/>
        </w:rPr>
      </w:pPr>
      <w:r>
        <w:rPr>
          <w:rFonts w:ascii="Arial" w:cs="Arial" w:hAnsi="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pPr>
        <w:pStyle w:val="style0"/>
        <w:jc w:val="both"/>
        <w:rPr>
          <w:rFonts w:ascii="Arial" w:cs="Arial" w:hAnsi="Arial"/>
          <w:sz w:val="24"/>
          <w:szCs w:val="24"/>
        </w:rPr>
      </w:pPr>
      <w:r>
        <w:rPr>
          <w:rFonts w:ascii="Arial" w:cs="Arial" w:hAnsi="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pPr>
        <w:pStyle w:val="style0"/>
        <w:jc w:val="both"/>
        <w:rPr>
          <w:rFonts w:ascii="Arial" w:cs="Arial" w:hAnsi="Arial"/>
          <w:sz w:val="24"/>
          <w:szCs w:val="24"/>
        </w:rPr>
      </w:pPr>
    </w:p>
    <w:p>
      <w:pPr>
        <w:pStyle w:val="style0"/>
        <w:jc w:val="both"/>
        <w:rPr>
          <w:rFonts w:ascii="Arial" w:cs="Arial" w:hAnsi="Arial"/>
          <w:sz w:val="24"/>
          <w:szCs w:val="24"/>
        </w:rPr>
      </w:pPr>
    </w:p>
    <w:p>
      <w:pPr>
        <w:pStyle w:val="style0"/>
        <w:jc w:val="both"/>
        <w:rPr>
          <w:rFonts w:ascii="Arial" w:cs="Arial" w:hAnsi="Arial"/>
          <w:b/>
          <w:color w:val="0070c0"/>
          <w:sz w:val="24"/>
          <w:szCs w:val="24"/>
        </w:rPr>
      </w:pPr>
      <w:r>
        <w:rPr>
          <w:rFonts w:ascii="Arial" w:cs="Arial" w:hAnsi="Arial"/>
          <w:b/>
          <w:color w:val="0070c0"/>
          <w:sz w:val="24"/>
          <w:szCs w:val="24"/>
        </w:rPr>
        <w:t>IX.- RECLAMACIONES Y SOLUCIÓN DE CONFLICTOS</w:t>
      </w:r>
    </w:p>
    <w:p>
      <w:pPr>
        <w:pStyle w:val="style0"/>
        <w:jc w:val="both"/>
        <w:rPr>
          <w:rFonts w:ascii="Arial" w:cs="Arial" w:hAnsi="Arial"/>
          <w:sz w:val="24"/>
          <w:szCs w:val="24"/>
        </w:rPr>
      </w:pPr>
      <w:r>
        <w:rPr>
          <w:rFonts w:ascii="Arial" w:cs="Arial" w:hAnsi="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pPr>
        <w:pStyle w:val="style0"/>
        <w:jc w:val="both"/>
        <w:rPr>
          <w:rFonts w:ascii="Arial" w:cs="Arial" w:hAnsi="Arial"/>
          <w:sz w:val="24"/>
          <w:szCs w:val="24"/>
        </w:rPr>
      </w:pPr>
      <w:r>
        <w:rPr>
          <w:rFonts w:ascii="Arial" w:cs="Arial" w:hAnsi="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pPr>
        <w:pStyle w:val="style0"/>
        <w:jc w:val="both"/>
        <w:rPr>
          <w:rFonts w:ascii="Arial" w:cs="Arial" w:hAnsi="Arial"/>
          <w:sz w:val="24"/>
          <w:szCs w:val="24"/>
        </w:rPr>
      </w:pPr>
      <w:r>
        <w:rPr>
          <w:rFonts w:ascii="Arial" w:cs="Arial" w:hAnsi="Arial"/>
          <w:sz w:val="24"/>
          <w:szCs w:val="24"/>
        </w:rPr>
        <w:t>9.</w:t>
      </w:r>
      <w:r>
        <w:rPr>
          <w:rFonts w:ascii="Arial" w:cs="Arial" w:hAnsi="Arial"/>
          <w:sz w:val="24"/>
          <w:szCs w:val="24"/>
          <w:lang w:val="es-ES"/>
        </w:rPr>
        <w:t>3</w:t>
      </w:r>
      <w:r>
        <w:rPr>
          <w:rFonts w:ascii="Arial" w:cs="Arial" w:hAnsi="Arial"/>
          <w:sz w:val="24"/>
          <w:szCs w:val="24"/>
        </w:rPr>
        <w:t>. El presente Contrato y la solución de los conflictos que del mismo se generen se regirán por la Ley cubana vigente en esta materia.</w:t>
      </w:r>
    </w:p>
    <w:p>
      <w:pPr>
        <w:pStyle w:val="style0"/>
        <w:jc w:val="both"/>
        <w:rPr>
          <w:rFonts w:ascii="Arial" w:cs="Arial" w:hAnsi="Arial"/>
          <w:b/>
          <w:color w:val="0070c0"/>
          <w:sz w:val="24"/>
          <w:szCs w:val="24"/>
        </w:rPr>
      </w:pPr>
      <w:r>
        <w:rPr>
          <w:rFonts w:ascii="Arial" w:cs="Arial" w:hAnsi="Arial"/>
          <w:b/>
          <w:color w:val="0070c0"/>
          <w:sz w:val="24"/>
          <w:szCs w:val="24"/>
        </w:rPr>
        <w:t>X.- DE LAS MODIFICACIONES</w:t>
      </w:r>
    </w:p>
    <w:p>
      <w:pPr>
        <w:pStyle w:val="style0"/>
        <w:jc w:val="both"/>
        <w:rPr>
          <w:rFonts w:ascii="Arial" w:cs="Arial" w:hAnsi="Arial"/>
          <w:sz w:val="24"/>
          <w:szCs w:val="24"/>
        </w:rPr>
      </w:pPr>
      <w:r>
        <w:rPr>
          <w:rFonts w:ascii="Arial" w:cs="Arial" w:hAnsi="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pPr>
        <w:pStyle w:val="style0"/>
        <w:jc w:val="both"/>
        <w:rPr>
          <w:rFonts w:ascii="Arial" w:cs="Arial" w:hAnsi="Arial"/>
          <w:sz w:val="24"/>
          <w:szCs w:val="24"/>
        </w:rPr>
      </w:pPr>
      <w:r>
        <w:rPr>
          <w:rFonts w:ascii="Arial" w:cs="Arial" w:hAnsi="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pPr>
        <w:pStyle w:val="style0"/>
        <w:jc w:val="both"/>
        <w:rPr>
          <w:rFonts w:ascii="Arial" w:cs="Arial" w:hAnsi="Arial"/>
          <w:b/>
          <w:color w:val="0070c0"/>
          <w:sz w:val="24"/>
          <w:szCs w:val="24"/>
        </w:rPr>
      </w:pPr>
      <w:r>
        <w:rPr>
          <w:rFonts w:ascii="Arial" w:cs="Arial" w:hAnsi="Arial"/>
          <w:b/>
          <w:color w:val="0070c0"/>
          <w:sz w:val="24"/>
          <w:szCs w:val="24"/>
        </w:rPr>
        <w:t>XI.- AVISO</w:t>
      </w:r>
    </w:p>
    <w:p>
      <w:pPr>
        <w:pStyle w:val="style0"/>
        <w:jc w:val="both"/>
        <w:rPr>
          <w:rFonts w:ascii="Arial" w:cs="Arial" w:hAnsi="Arial"/>
          <w:sz w:val="24"/>
          <w:szCs w:val="24"/>
        </w:rPr>
      </w:pPr>
      <w:r>
        <w:rPr>
          <w:rFonts w:ascii="Arial" w:cs="Arial" w:hAnsi="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pPr>
        <w:pStyle w:val="style0"/>
        <w:jc w:val="both"/>
        <w:rPr>
          <w:rFonts w:ascii="Arial" w:cs="Arial" w:hAnsi="Arial"/>
          <w:sz w:val="24"/>
          <w:szCs w:val="24"/>
        </w:rPr>
      </w:pPr>
      <w:r>
        <w:rPr>
          <w:rFonts w:ascii="Arial" w:cs="Arial" w:hAnsi="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pPr>
        <w:pStyle w:val="style0"/>
        <w:jc w:val="both"/>
        <w:rPr>
          <w:rFonts w:ascii="Arial" w:cs="Arial" w:hAnsi="Arial"/>
          <w:sz w:val="24"/>
          <w:szCs w:val="24"/>
        </w:rPr>
      </w:pPr>
      <w:r>
        <w:rPr>
          <w:rFonts w:ascii="Arial" w:cs="Arial" w:hAnsi="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pPr>
        <w:pStyle w:val="style0"/>
        <w:jc w:val="both"/>
        <w:rPr>
          <w:rFonts w:ascii="Arial" w:cs="Arial" w:hAnsi="Arial"/>
          <w:b/>
          <w:color w:val="0070c0"/>
          <w:sz w:val="24"/>
          <w:szCs w:val="24"/>
        </w:rPr>
      </w:pPr>
      <w:r>
        <w:rPr>
          <w:rFonts w:ascii="Arial" w:cs="Arial" w:hAnsi="Arial"/>
          <w:b/>
          <w:color w:val="0070c0"/>
          <w:sz w:val="24"/>
          <w:szCs w:val="24"/>
        </w:rPr>
        <w:t>XII.- LEGISLACIÓN APLICABLE</w:t>
      </w:r>
    </w:p>
    <w:p>
      <w:pPr>
        <w:pStyle w:val="style0"/>
        <w:jc w:val="both"/>
        <w:rPr>
          <w:rFonts w:ascii="Arial" w:cs="Arial" w:hAnsi="Arial"/>
          <w:sz w:val="24"/>
          <w:szCs w:val="24"/>
        </w:rPr>
      </w:pPr>
      <w:r>
        <w:rPr>
          <w:rFonts w:ascii="Arial" w:cs="Arial" w:hAnsi="Arial"/>
          <w:sz w:val="24"/>
          <w:szCs w:val="24"/>
        </w:rPr>
        <w:t xml:space="preserve">12.1. </w:t>
      </w:r>
      <w:r>
        <w:rPr>
          <w:rFonts w:ascii="Arial" w:cs="Arial" w:hAnsi="Arial"/>
          <w:sz w:val="24"/>
          <w:szCs w:val="24"/>
          <w:lang w:val="es-ES"/>
        </w:rPr>
        <w:t>El presente Contrato se regirá por lo dispuesto en el Decreto Ley 304 de fecha 1ro de noviembre del 2012</w:t>
      </w:r>
      <w:r>
        <w:rPr>
          <w:rFonts w:ascii="Arial" w:cs="Arial" w:hAnsi="Arial"/>
          <w:sz w:val="24"/>
          <w:szCs w:val="24"/>
        </w:rPr>
        <w:t xml:space="preserve">, el Decreto 310 de fecha 17 de diciembre del 2012, sobre la Contratación Económica, </w:t>
      </w:r>
      <w:r>
        <w:rPr>
          <w:rFonts w:ascii="Arial" w:cs="Arial" w:hAnsi="Arial"/>
          <w:sz w:val="24"/>
          <w:szCs w:val="24"/>
          <w:lang w:val="es-ES"/>
        </w:rPr>
        <w:t>el Decreto ley 100/2024 de Sistema de pago (publicado en la Gaceta oficial ordinaria No. 2 de fecha 12 de enero de 2026),</w:t>
      </w:r>
      <w:r>
        <w:rPr>
          <w:rFonts w:ascii="Arial" w:cs="Arial" w:hAnsi="Arial"/>
          <w:sz w:val="24"/>
          <w:szCs w:val="24"/>
        </w:rPr>
        <w:t xml:space="preserve"> la Ley No. 59 de 16 de julio 1987 Código Civil Cubano, </w:t>
      </w:r>
      <w:r>
        <w:rPr>
          <w:rFonts w:ascii="Arial" w:cs="Arial" w:hAnsi="Arial"/>
          <w:sz w:val="24"/>
          <w:szCs w:val="24"/>
          <w:lang w:val="es-ES_tradnl"/>
        </w:rPr>
        <w:t>y demás disposiciones jurídicas vigentes en la República de Cuba, que sean de aplicación supletoria a la presente relación jurídica</w:t>
      </w:r>
      <w:r>
        <w:rPr>
          <w:rFonts w:ascii="Arial" w:cs="Arial" w:hAnsi="Arial"/>
          <w:sz w:val="24"/>
          <w:szCs w:val="24"/>
        </w:rPr>
        <w:t>.</w:t>
      </w:r>
    </w:p>
    <w:p>
      <w:pPr>
        <w:pStyle w:val="style0"/>
        <w:jc w:val="both"/>
        <w:rPr>
          <w:rFonts w:ascii="Arial" w:cs="Arial" w:hAnsi="Arial"/>
          <w:b/>
          <w:color w:val="0070c0"/>
          <w:sz w:val="24"/>
          <w:szCs w:val="24"/>
        </w:rPr>
      </w:pPr>
      <w:r>
        <w:rPr>
          <w:rFonts w:ascii="Arial" w:cs="Arial" w:hAnsi="Arial"/>
          <w:b/>
          <w:color w:val="0070c0"/>
          <w:sz w:val="24"/>
          <w:szCs w:val="24"/>
        </w:rPr>
        <w:t>XIII.- VIGENCIA Y TERMINACIÓN</w:t>
      </w:r>
    </w:p>
    <w:p>
      <w:pPr>
        <w:pStyle w:val="style0"/>
        <w:jc w:val="both"/>
        <w:rPr>
          <w:rFonts w:ascii="Arial" w:cs="Arial" w:hAnsi="Arial"/>
          <w:sz w:val="24"/>
          <w:szCs w:val="24"/>
        </w:rPr>
      </w:pPr>
      <w:r>
        <w:rPr>
          <w:rFonts w:ascii="Arial" w:cs="Arial" w:hAnsi="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pPr>
        <w:pStyle w:val="style0"/>
        <w:jc w:val="both"/>
        <w:rPr>
          <w:rFonts w:ascii="Arial" w:cs="Arial" w:hAnsi="Arial"/>
          <w:sz w:val="24"/>
          <w:szCs w:val="24"/>
        </w:rPr>
      </w:pPr>
      <w:r>
        <w:rPr>
          <w:rFonts w:ascii="Arial" w:cs="Arial" w:hAnsi="Arial"/>
          <w:sz w:val="24"/>
          <w:szCs w:val="24"/>
        </w:rPr>
        <w:t>13.2. Todo ANEXO o SUPLEMENTO incorporado al presente contrato con la anuencia de ambas partes formará parte íntegramente del mismo y será de obligatorio cumplimiento si son formados.</w:t>
      </w:r>
    </w:p>
    <w:p>
      <w:pPr>
        <w:pStyle w:val="style0"/>
        <w:jc w:val="both"/>
        <w:rPr>
          <w:rFonts w:ascii="Arial" w:cs="Arial" w:hAnsi="Arial"/>
          <w:sz w:val="24"/>
          <w:szCs w:val="24"/>
        </w:rPr>
      </w:pPr>
      <w:r>
        <w:rPr>
          <w:rFonts w:ascii="Arial" w:cs="Arial" w:hAnsi="Arial"/>
          <w:sz w:val="24"/>
          <w:szCs w:val="24"/>
        </w:rPr>
        <w:t>Y para constancia, se firma el presente Contrato en dos ejemplares, todos de un mismo tenor, valor y efecto legal, en La Habana, a los ______ del mes de ___________________ del año 202</w:t>
      </w:r>
      <w:r>
        <w:rPr>
          <w:rFonts w:ascii="Arial" w:cs="Arial" w:hAnsi="Arial"/>
          <w:sz w:val="24"/>
          <w:szCs w:val="24"/>
          <w:lang w:val="es-ES"/>
        </w:rPr>
        <w:t>6</w:t>
      </w:r>
      <w:r>
        <w:rPr>
          <w:rFonts w:ascii="Arial" w:cs="Arial" w:hAnsi="Arial"/>
          <w:sz w:val="24"/>
          <w:szCs w:val="24"/>
        </w:rPr>
        <w:t>.</w:t>
      </w:r>
    </w:p>
    <w:p>
      <w:pPr>
        <w:pStyle w:val="style0"/>
        <w:jc w:val="both"/>
        <w:rPr>
          <w:rFonts w:ascii="Arial" w:cs="Arial" w:hAnsi="Arial"/>
          <w:sz w:val="24"/>
          <w:szCs w:val="24"/>
        </w:rPr>
      </w:pPr>
    </w:p>
    <w:p>
      <w:pPr>
        <w:pStyle w:val="style0"/>
        <w:tabs>
          <w:tab w:val="left" w:leader="none" w:pos="0"/>
        </w:tabs>
        <w:spacing w:lineRule="auto" w:line="276"/>
        <w:ind w:right="-268"/>
        <w:jc w:val="both"/>
        <w:rPr>
          <w:rFonts w:ascii="Arial" w:cs="Arial" w:eastAsia="Batang" w:hAnsi="Arial"/>
          <w:sz w:val="24"/>
          <w:szCs w:val="24"/>
        </w:rPr>
      </w:pPr>
    </w:p>
    <w:p>
      <w:pPr>
        <w:pStyle w:val="style0"/>
        <w:rPr>
          <w:rFonts w:ascii="Arial" w:cs="Arial" w:hAnsi="Arial"/>
          <w:b/>
          <w:color w:val="0070c0"/>
          <w:sz w:val="24"/>
          <w:szCs w:val="24"/>
        </w:rPr>
      </w:pPr>
    </w:p>
    <w:p>
      <w:pPr>
        <w:pStyle w:val="style0"/>
        <w:rPr>
          <w:rFonts w:ascii="Arial" w:cs="Arial" w:hAnsi="Arial"/>
          <w:b/>
          <w:color w:val="0070c0"/>
          <w:sz w:val="24"/>
          <w:szCs w:val="24"/>
        </w:rPr>
      </w:pPr>
    </w:p>
    <w:p>
      <w:pPr>
        <w:pStyle w:val="style0"/>
        <w:rPr>
          <w:rFonts w:ascii="Arial" w:cs="Arial" w:hAnsi="Arial"/>
          <w:b/>
          <w:color w:val="0070c0"/>
          <w:sz w:val="24"/>
          <w:szCs w:val="24"/>
        </w:rPr>
      </w:pPr>
    </w:p>
    <w:p>
      <w:pPr>
        <w:pStyle w:val="style0"/>
        <w:rPr>
          <w:rFonts w:ascii="Arial" w:cs="Arial" w:hAnsi="Arial"/>
          <w:b/>
          <w:color w:val="0070c0"/>
          <w:sz w:val="24"/>
          <w:szCs w:val="24"/>
        </w:rPr>
      </w:pPr>
    </w:p>
    <w:p>
      <w:pPr>
        <w:pStyle w:val="style0"/>
        <w:rPr>
          <w:rFonts w:ascii="Arial" w:cs="Arial" w:hAnsi="Arial"/>
          <w:b/>
          <w:color w:val="0070c0"/>
          <w:sz w:val="24"/>
          <w:szCs w:val="24"/>
        </w:rPr>
      </w:pPr>
    </w:p>
    <w:p>
      <w:pPr>
        <w:pStyle w:val="style0"/>
        <w:rPr>
          <w:rFonts w:ascii="Arial" w:cs="Arial" w:hAnsi="Arial"/>
          <w:b/>
          <w:color w:val="0070c0"/>
          <w:sz w:val="24"/>
          <w:szCs w:val="24"/>
        </w:rPr>
      </w:pPr>
    </w:p>
    <w:p>
      <w:pPr>
        <w:pStyle w:val="style0"/>
        <w:jc w:val="center"/>
        <w:rPr>
          <w:rFonts w:ascii="Arial" w:cs="Arial" w:hAnsi="Arial"/>
          <w:b/>
          <w:color w:val="0070c0"/>
          <w:sz w:val="24"/>
          <w:szCs w:val="24"/>
        </w:rPr>
      </w:pPr>
    </w:p>
    <w:p>
      <w:pPr>
        <w:pStyle w:val="style0"/>
        <w:jc w:val="center"/>
        <w:rPr>
          <w:rFonts w:ascii="Arial" w:cs="Arial" w:hAnsi="Arial"/>
          <w:b/>
          <w:sz w:val="24"/>
          <w:szCs w:val="24"/>
        </w:rPr>
      </w:pPr>
      <w:r>
        <w:rPr>
          <w:rFonts w:ascii="Arial" w:cs="Arial" w:hAnsi="Arial"/>
          <w:b/>
          <w:color w:val="0070c0"/>
          <w:sz w:val="24"/>
          <w:szCs w:val="24"/>
        </w:rPr>
        <w:t>Anexo no. 1</w:t>
      </w:r>
    </w:p>
    <w:p>
      <w:pPr>
        <w:pStyle w:val="style0"/>
        <w:jc w:val="center"/>
        <w:rPr>
          <w:rFonts w:ascii="Arial" w:cs="Arial" w:hAnsi="Arial"/>
          <w:b/>
          <w:color w:val="0070c0"/>
          <w:sz w:val="24"/>
          <w:szCs w:val="24"/>
        </w:rPr>
      </w:pPr>
      <w:r>
        <w:rPr>
          <w:rFonts w:ascii="Arial" w:cs="Arial" w:hAnsi="Arial"/>
          <w:b/>
          <w:color w:val="0070c0"/>
          <w:sz w:val="24"/>
          <w:szCs w:val="24"/>
        </w:rPr>
        <w:t>PRECIO Y DESCRIPCIÓN DE LAS MERCANCÍAS DE PARTES, PIEZAS Y ACCESORIOS PARA VEHÍCULOS AUTOMOTORES.</w:t>
      </w:r>
    </w:p>
    <w:p>
      <w:pPr>
        <w:pStyle w:val="style0"/>
        <w:jc w:val="center"/>
        <w:rPr>
          <w:rFonts w:ascii="Arial" w:cs="Arial" w:hAnsi="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trPr>
          <w:trHeight w:val="454" w:hRule="atLeast"/>
          <w:jc w:val="center"/>
        </w:trPr>
        <w:tc>
          <w:tcPr>
            <w:tcW w:w="8456" w:type="dxa"/>
            <w:tcBorders/>
            <w:shd w:val="clear" w:color="auto" w:fill="auto"/>
            <w:noWrap/>
            <w:vAlign w:val="center"/>
          </w:tcPr>
          <w:p>
            <w:pPr>
              <w:pStyle w:val="style0"/>
              <w:spacing w:after="0" w:lineRule="auto" w:line="240"/>
              <w:jc w:val="center"/>
              <w:outlineLvl w:val="1"/>
              <w:rPr>
                <w:rFonts w:cs="Calibri" w:eastAsia="Times New Roman"/>
                <w:b/>
                <w:color w:val="0070c0"/>
                <w:sz w:val="24"/>
                <w:szCs w:val="24"/>
                <w:lang w:eastAsia="es-MX"/>
              </w:rPr>
            </w:pPr>
            <w:r>
              <w:rPr>
                <w:rFonts w:cs="Calibri" w:eastAsia="Times New Roman"/>
                <w:b/>
                <w:color w:val="0070c0"/>
                <w:sz w:val="24"/>
                <w:szCs w:val="24"/>
                <w:lang w:eastAsia="es-MX"/>
              </w:rPr>
              <w:t>DESCRIPCION DAEWOO TICO</w:t>
            </w:r>
          </w:p>
        </w:tc>
        <w:tc>
          <w:tcPr>
            <w:tcW w:w="1607" w:type="dxa"/>
            <w:tcBorders/>
            <w:vAlign w:val="center"/>
          </w:tcPr>
          <w:p>
            <w:pPr>
              <w:pStyle w:val="style0"/>
              <w:spacing w:after="0" w:lineRule="auto" w:line="240"/>
              <w:jc w:val="center"/>
              <w:outlineLvl w:val="1"/>
              <w:rPr>
                <w:rFonts w:cs="Calibri"/>
                <w:b/>
                <w:color w:val="0070c0"/>
                <w:sz w:val="24"/>
                <w:szCs w:val="24"/>
              </w:rPr>
            </w:pPr>
            <w:r>
              <w:rPr>
                <w:rFonts w:cs="Calibri" w:eastAsia="Times New Roman"/>
                <w:b/>
                <w:color w:val="0070c0"/>
                <w:sz w:val="24"/>
                <w:szCs w:val="24"/>
                <w:lang w:eastAsia="es-MX"/>
              </w:rPr>
              <w:t>PRECIO</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106.080,00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23.205,00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72.930,00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23.205,00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106.080,00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pPr>
              <w:pStyle w:val="style0"/>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72.930,00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pPr>
              <w:pStyle w:val="style0"/>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232.050,00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23.205,00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285.090,00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119.340,00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23.205,00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364.650,00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pPr>
              <w:pStyle w:val="style0"/>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371.280,00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185.640,00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43.095,00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43.095,00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pPr>
              <w:pStyle w:val="style0"/>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106.080,00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72.930,00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106.080,00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112.710,00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86.190,00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62.985,00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119.340,00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59.670,00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49.725,00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364.650,00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16.575,00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2.652,00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119.340,00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19.890,00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13.260,00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29.835,00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1.989,00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39.780,00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132.600,00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23.205,00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w:t>
            </w:r>
          </w:p>
        </w:tc>
      </w:tr>
      <w:tr>
        <w:tblPrEx/>
        <w:trPr>
          <w:trHeight w:val="454" w:hRule="atLeast"/>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bl>
    <w:p>
      <w:pPr>
        <w:pStyle w:val="style0"/>
        <w:rPr/>
      </w:pPr>
    </w:p>
    <w:tbl>
      <w:tblPr>
        <w:tblStyle w:val="style154"/>
        <w:tblW w:w="9826" w:type="dxa"/>
        <w:tblLook w:val="04A0" w:firstRow="1" w:lastRow="0" w:firstColumn="1" w:lastColumn="0" w:noHBand="0" w:noVBand="1"/>
      </w:tblPr>
      <w:tblGrid>
        <w:gridCol w:w="8186"/>
        <w:gridCol w:w="1640"/>
      </w:tblGrid>
      <w:tr>
        <w:trPr>
          <w:trHeight w:val="454" w:hRule="atLeast"/>
        </w:trPr>
        <w:tc>
          <w:tcPr>
            <w:tcW w:w="8186" w:type="dxa"/>
            <w:tcBorders/>
            <w:vAlign w:val="center"/>
          </w:tcPr>
          <w:p>
            <w:pPr>
              <w:pStyle w:val="style0"/>
              <w:jc w:val="center"/>
              <w:rPr>
                <w:rFonts w:ascii="Arial" w:cs="Arial" w:hAnsi="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tcBorders/>
            <w:vAlign w:val="center"/>
          </w:tcPr>
          <w:p>
            <w:pPr>
              <w:pStyle w:val="style0"/>
              <w:jc w:val="center"/>
              <w:rPr>
                <w:rFonts w:ascii="Arial" w:cs="Arial" w:hAnsi="Arial"/>
                <w:b/>
                <w:color w:val="0070c0"/>
                <w:sz w:val="24"/>
                <w:szCs w:val="24"/>
              </w:rPr>
            </w:pPr>
            <w:r>
              <w:rPr>
                <w:rFonts w:cs="Calibri"/>
                <w:b/>
                <w:color w:val="0070c0"/>
                <w:sz w:val="24"/>
                <w:szCs w:val="24"/>
              </w:rPr>
              <w:t>PRECIO</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AFORADOR ATOS</w:t>
            </w:r>
          </w:p>
        </w:tc>
        <w:tc>
          <w:tcPr>
            <w:tcW w:w="1640"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ALTERNADOR ATOS (60A), PICANTO 1RA, I10</w:t>
            </w:r>
          </w:p>
        </w:tc>
        <w:tc>
          <w:tcPr>
            <w:tcW w:w="1640" w:type="dxa"/>
            <w:tcBorders/>
            <w:vAlign w:val="center"/>
          </w:tcPr>
          <w:p>
            <w:pPr>
              <w:pStyle w:val="style0"/>
              <w:rPr>
                <w:rFonts w:cs="Calibri"/>
                <w:sz w:val="20"/>
                <w:szCs w:val="2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tcBorders/>
            <w:vAlign w:val="center"/>
          </w:tcPr>
          <w:p>
            <w:pPr>
              <w:pStyle w:val="style0"/>
              <w:rPr>
                <w:rFonts w:cs="Calibri"/>
                <w:sz w:val="20"/>
                <w:szCs w:val="2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AMORTIGUADORES TRASEROS HYUNDAI I10 PAREJA</w:t>
            </w:r>
          </w:p>
        </w:tc>
        <w:tc>
          <w:tcPr>
            <w:tcW w:w="1640"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ANTENA O ALETA DE TIBURÓN CON LUZ</w:t>
            </w:r>
          </w:p>
        </w:tc>
        <w:tc>
          <w:tcPr>
            <w:tcW w:w="1640" w:type="dxa"/>
            <w:tcBorders/>
            <w:vAlign w:val="center"/>
          </w:tcPr>
          <w:p>
            <w:pPr>
              <w:pStyle w:val="style0"/>
              <w:rPr>
                <w:rFonts w:cs="Calibri"/>
                <w:sz w:val="20"/>
                <w:szCs w:val="20"/>
              </w:rPr>
            </w:pPr>
            <w:r>
              <w:rPr>
                <w:rFonts w:cs="Calibri"/>
                <w:sz w:val="20"/>
                <w:szCs w:val="20"/>
              </w:rPr>
              <w:t>CUP 5.304,00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AROS ATOS 1.0 (25 75 100)</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AROS STD, 0.50 ATOS, PICANTO 1RA, I10</w:t>
            </w:r>
          </w:p>
        </w:tc>
        <w:tc>
          <w:tcPr>
            <w:tcW w:w="1640"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BANDAS DE FRENO ATOS, ACCENT(95-98)</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color w:val="131113"/>
                <w:sz w:val="22"/>
                <w:szCs w:val="22"/>
              </w:rPr>
              <w:t xml:space="preserve">BASE DE AMORTIGUADOR DELANTERO </w:t>
            </w:r>
          </w:p>
        </w:tc>
        <w:tc>
          <w:tcPr>
            <w:tcW w:w="1640"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40 Ah</w:t>
            </w:r>
          </w:p>
        </w:tc>
        <w:tc>
          <w:tcPr>
            <w:tcW w:w="1640"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color w:val="131113"/>
                <w:sz w:val="22"/>
                <w:szCs w:val="22"/>
              </w:rPr>
              <w:t>BATERIAS 45 Ah</w:t>
            </w:r>
          </w:p>
        </w:tc>
        <w:tc>
          <w:tcPr>
            <w:tcW w:w="1640"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BATERIAS 55 Ah</w:t>
            </w:r>
          </w:p>
        </w:tc>
        <w:tc>
          <w:tcPr>
            <w:tcW w:w="1640"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60 Ah</w:t>
            </w:r>
          </w:p>
        </w:tc>
        <w:tc>
          <w:tcPr>
            <w:tcW w:w="1640" w:type="dxa"/>
            <w:tcBorders/>
            <w:vAlign w:val="center"/>
          </w:tcPr>
          <w:p>
            <w:pPr>
              <w:pStyle w:val="style0"/>
              <w:rPr>
                <w:rFonts w:cs="Calibri"/>
                <w:sz w:val="20"/>
                <w:szCs w:val="20"/>
              </w:rPr>
            </w:pPr>
            <w:r>
              <w:rPr>
                <w:rFonts w:cs="Calibri"/>
                <w:sz w:val="20"/>
                <w:szCs w:val="20"/>
              </w:rPr>
              <w:t>CUP 72.930,00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BATERIAS 73 Ah</w:t>
            </w:r>
          </w:p>
        </w:tc>
        <w:tc>
          <w:tcPr>
            <w:tcW w:w="1640"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color w:val="161616"/>
                <w:sz w:val="20"/>
                <w:szCs w:val="20"/>
              </w:rPr>
            </w:pPr>
            <w:r>
              <w:rPr>
                <w:rFonts w:cs="Calibri"/>
                <w:color w:val="131113"/>
                <w:sz w:val="22"/>
                <w:szCs w:val="22"/>
              </w:rPr>
              <w:t>BIELETAS ATOS PAREJA</w:t>
            </w:r>
          </w:p>
        </w:tc>
        <w:tc>
          <w:tcPr>
            <w:tcW w:w="1640"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color w:val="161616"/>
                <w:sz w:val="22"/>
                <w:szCs w:val="22"/>
              </w:rPr>
            </w:pPr>
            <w:r>
              <w:rPr>
                <w:rFonts w:cs="Calibri"/>
                <w:color w:val="161616"/>
                <w:sz w:val="22"/>
                <w:szCs w:val="22"/>
              </w:rPr>
              <w:t>BOBINA DE ENCENDIDO ATOS, PICANTO 1RA, I10</w:t>
            </w:r>
          </w:p>
        </w:tc>
        <w:tc>
          <w:tcPr>
            <w:tcW w:w="1640"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BOMBA AGUA ATOS, I10, PICANTO 1RA</w:t>
            </w:r>
          </w:p>
        </w:tc>
        <w:tc>
          <w:tcPr>
            <w:tcW w:w="1640"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BOMBA DE ACEITE ATOS/i10/ PICANTO 1RA               </w:t>
            </w:r>
          </w:p>
        </w:tc>
        <w:tc>
          <w:tcPr>
            <w:tcW w:w="1640"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BOMBA DE COMBUSTIBLE ELECTRICA ATOS</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BOMBA DE FRENO ATOS</w:t>
            </w:r>
          </w:p>
        </w:tc>
        <w:tc>
          <w:tcPr>
            <w:tcW w:w="1640" w:type="dxa"/>
            <w:tcBorders/>
            <w:vAlign w:val="center"/>
          </w:tcPr>
          <w:p>
            <w:pPr>
              <w:pStyle w:val="style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BOMBILLO 2 FILAMENTO 21/5W</w:t>
            </w:r>
          </w:p>
        </w:tc>
        <w:tc>
          <w:tcPr>
            <w:tcW w:w="1640" w:type="dxa"/>
            <w:tcBorders/>
            <w:vAlign w:val="center"/>
          </w:tcPr>
          <w:p>
            <w:pPr>
              <w:pStyle w:val="style0"/>
              <w:rPr/>
            </w:pPr>
            <w:r>
              <w:rPr>
                <w:rFonts w:cs="Calibri"/>
                <w:sz w:val="20"/>
                <w:szCs w:val="20"/>
              </w:rPr>
              <w:t>CUP 663,00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BOMBILLO INTERMITENTE 1 FILAMENTO 5W</w:t>
            </w:r>
          </w:p>
        </w:tc>
        <w:tc>
          <w:tcPr>
            <w:tcW w:w="1640" w:type="dxa"/>
            <w:tcBorders/>
            <w:vAlign w:val="center"/>
          </w:tcPr>
          <w:p>
            <w:pPr>
              <w:pStyle w:val="style0"/>
              <w:rPr/>
            </w:pPr>
            <w:r>
              <w:rPr>
                <w:rFonts w:cs="Calibri"/>
                <w:sz w:val="20"/>
                <w:szCs w:val="20"/>
              </w:rPr>
              <w:t>CUP 663,00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BOMBILLOS INTERMITENTE 1 FILAMENTO 21W</w:t>
            </w:r>
          </w:p>
        </w:tc>
        <w:tc>
          <w:tcPr>
            <w:tcW w:w="1640" w:type="dxa"/>
            <w:tcBorders/>
            <w:vAlign w:val="center"/>
          </w:tcPr>
          <w:p>
            <w:pPr>
              <w:pStyle w:val="style0"/>
              <w:rPr/>
            </w:pPr>
            <w:r>
              <w:rPr>
                <w:rFonts w:cs="Calibri"/>
                <w:sz w:val="20"/>
                <w:szCs w:val="20"/>
              </w:rPr>
              <w:t>CUP 663,00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BOTAS DE CREMALLERA PAREJA</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BOVEDA  DELANTERA IZQUIERDA ATOS</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BOVEDA DELANTERA DERECHA ATOS</w:t>
            </w:r>
          </w:p>
        </w:tc>
        <w:tc>
          <w:tcPr>
            <w:tcW w:w="1640"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BUJE BARRA ESTBILIZADORA.  JGO           </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BUJE ESTABILIZ.ATOS CONO                         </w:t>
            </w:r>
          </w:p>
        </w:tc>
        <w:tc>
          <w:tcPr>
            <w:tcW w:w="1640" w:type="dxa"/>
            <w:tcBorders/>
            <w:vAlign w:val="center"/>
          </w:tcPr>
          <w:p>
            <w:pPr>
              <w:pStyle w:val="style0"/>
              <w:rPr/>
            </w:pPr>
            <w:r>
              <w:rPr>
                <w:rFonts w:cs="Calibri"/>
                <w:sz w:val="20"/>
                <w:szCs w:val="20"/>
              </w:rPr>
              <w:t>CUP 1.657,50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BUJES DE PARRILLAS DELANTERAS JGO</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BUJIAS ATOS, I10, PICANTO 1RA C/U</w:t>
            </w:r>
          </w:p>
        </w:tc>
        <w:tc>
          <w:tcPr>
            <w:tcW w:w="1640" w:type="dxa"/>
            <w:tcBorders/>
            <w:vAlign w:val="center"/>
          </w:tcPr>
          <w:p>
            <w:pPr>
              <w:pStyle w:val="style0"/>
              <w:rPr/>
            </w:pPr>
            <w:r>
              <w:rPr>
                <w:rFonts w:cs="Calibri"/>
                <w:sz w:val="20"/>
                <w:szCs w:val="20"/>
              </w:rPr>
              <w:t>CUP 4.641,00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CABLE BUJIA ATOS 97-2000                   </w:t>
            </w:r>
          </w:p>
        </w:tc>
        <w:tc>
          <w:tcPr>
            <w:tcW w:w="1640"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CABLE DE ACELERADOR ATOS</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CABLE DE BUJIA ATOS, I10, PICANTO 1RA          </w:t>
            </w:r>
          </w:p>
        </w:tc>
        <w:tc>
          <w:tcPr>
            <w:tcW w:w="1640"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CABLE DE EMBRAGUE </w:t>
            </w:r>
          </w:p>
        </w:tc>
        <w:tc>
          <w:tcPr>
            <w:tcW w:w="1640"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CABLE DE EMERGENCIA </w:t>
            </w:r>
          </w:p>
        </w:tc>
        <w:tc>
          <w:tcPr>
            <w:tcW w:w="1640" w:type="dxa"/>
            <w:tcBorders/>
            <w:vAlign w:val="center"/>
          </w:tcPr>
          <w:p>
            <w:pPr>
              <w:pStyle w:val="style0"/>
              <w:rPr/>
            </w:pPr>
            <w:r>
              <w:rPr>
                <w:rFonts w:cs="Calibri"/>
                <w:sz w:val="20"/>
                <w:szCs w:val="20"/>
              </w:rPr>
              <w:t>CUP 33.150,00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CALZO DE LA CAJA DE VELOCIDAD ATOS</w:t>
            </w:r>
          </w:p>
        </w:tc>
        <w:tc>
          <w:tcPr>
            <w:tcW w:w="1640"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CALZO DE MOTOR DELANTERO ATOS</w:t>
            </w:r>
          </w:p>
        </w:tc>
        <w:tc>
          <w:tcPr>
            <w:tcW w:w="1640" w:type="dxa"/>
            <w:tcBorders/>
            <w:vAlign w:val="center"/>
          </w:tcPr>
          <w:p>
            <w:pPr>
              <w:pStyle w:val="style0"/>
              <w:rPr/>
            </w:pPr>
            <w:r>
              <w:rPr>
                <w:rFonts w:cs="Calibri"/>
                <w:sz w:val="20"/>
                <w:szCs w:val="20"/>
              </w:rPr>
              <w:t>CUP 33.150,00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CALZO DE MOTOR TRASERO ATOS</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 xml:space="preserve">CARGADOR PARA MOVILES </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color w:val="161616"/>
                <w:sz w:val="22"/>
                <w:szCs w:val="22"/>
              </w:rPr>
              <w:t>CILINDRO DE FRENO C/U</w:t>
            </w:r>
          </w:p>
        </w:tc>
        <w:tc>
          <w:tcPr>
            <w:tcW w:w="1640"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CLANES 12X1.5 JGO</w:t>
            </w:r>
          </w:p>
        </w:tc>
        <w:tc>
          <w:tcPr>
            <w:tcW w:w="1640" w:type="dxa"/>
            <w:tcBorders/>
            <w:vAlign w:val="center"/>
          </w:tcPr>
          <w:p>
            <w:pPr>
              <w:pStyle w:val="style0"/>
              <w:rPr/>
            </w:pPr>
            <w:r>
              <w:rPr>
                <w:rFonts w:cs="Calibri"/>
                <w:sz w:val="20"/>
                <w:szCs w:val="20"/>
              </w:rPr>
              <w:t>CUP 33.150,00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COLLARÍN DE EMBRAGUE ATOS, PICANTO 1RA, 2DA Y 3RA, I10</w:t>
            </w:r>
          </w:p>
        </w:tc>
        <w:tc>
          <w:tcPr>
            <w:tcW w:w="1640"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CONDENSADOR  ATOS</w:t>
            </w:r>
          </w:p>
        </w:tc>
        <w:tc>
          <w:tcPr>
            <w:tcW w:w="1640" w:type="dxa"/>
            <w:tcBorders/>
            <w:vAlign w:val="center"/>
          </w:tcPr>
          <w:p>
            <w:pPr>
              <w:pStyle w:val="style0"/>
              <w:rPr>
                <w:rFonts w:cs="Calibri"/>
                <w:sz w:val="20"/>
                <w:szCs w:val="20"/>
              </w:rPr>
            </w:pPr>
            <w:r>
              <w:rPr>
                <w:rFonts w:cs="Calibri"/>
                <w:sz w:val="20"/>
                <w:szCs w:val="20"/>
              </w:rPr>
              <w:t>CUP 92.820,00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CONMUTADOR ATOS</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CORREA AGREGADOS ATOS 4pk878</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color w:val="161616"/>
                <w:sz w:val="20"/>
                <w:szCs w:val="20"/>
              </w:rPr>
            </w:pPr>
            <w:r>
              <w:rPr>
                <w:rFonts w:cs="Calibri"/>
                <w:color w:val="161616"/>
                <w:sz w:val="22"/>
                <w:szCs w:val="22"/>
              </w:rPr>
              <w:t xml:space="preserve">CORREA DE DISTRIBUCIÓN ATOS, PICANTO 1ra, GETZ, I10 (101 DIENTES)        </w:t>
            </w:r>
          </w:p>
        </w:tc>
        <w:tc>
          <w:tcPr>
            <w:tcW w:w="1640"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CREMALLERA DE DIRECCION ATOS</w:t>
            </w:r>
          </w:p>
        </w:tc>
        <w:tc>
          <w:tcPr>
            <w:tcW w:w="1640"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color w:val="161616"/>
                <w:sz w:val="20"/>
                <w:szCs w:val="20"/>
              </w:rPr>
            </w:pPr>
            <w:r>
              <w:rPr>
                <w:rFonts w:cs="Calibri"/>
                <w:color w:val="161616"/>
                <w:sz w:val="22"/>
                <w:szCs w:val="22"/>
              </w:rPr>
              <w:t>CUBOS DE RUEDAS  DELANTEROS  PAREJA MOTOR 1.0</w:t>
            </w:r>
          </w:p>
        </w:tc>
        <w:tc>
          <w:tcPr>
            <w:tcW w:w="1640"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CUBOS DE RUEDAS DELANTEROS ATOS MOTOR 1.1 PAREJA</w:t>
            </w:r>
          </w:p>
        </w:tc>
        <w:tc>
          <w:tcPr>
            <w:tcW w:w="1640"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color w:val="030303"/>
                <w:sz w:val="20"/>
                <w:szCs w:val="20"/>
              </w:rPr>
            </w:pPr>
            <w:r>
              <w:rPr>
                <w:rFonts w:cs="Calibri"/>
                <w:color w:val="161616"/>
                <w:sz w:val="22"/>
                <w:szCs w:val="22"/>
              </w:rPr>
              <w:t>CUBOS DE RUEDAS TRASEROS C/RODAMIENTO  PAREJA</w:t>
            </w:r>
          </w:p>
        </w:tc>
        <w:tc>
          <w:tcPr>
            <w:tcW w:w="1640"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color w:val="030303"/>
                <w:sz w:val="22"/>
                <w:szCs w:val="22"/>
              </w:rPr>
              <w:t>DELCO ATOS 1.0</w:t>
            </w:r>
          </w:p>
        </w:tc>
        <w:tc>
          <w:tcPr>
            <w:tcW w:w="1640"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color w:val="161616"/>
                <w:sz w:val="22"/>
                <w:szCs w:val="22"/>
              </w:rPr>
              <w:t xml:space="preserve">DISCO DE FRENO </w:t>
            </w:r>
          </w:p>
        </w:tc>
        <w:tc>
          <w:tcPr>
            <w:tcW w:w="1640"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DISCO EMBRAGUE ATOS, PICANTO 1RA, I10</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color w:val="131113"/>
                <w:sz w:val="20"/>
                <w:szCs w:val="20"/>
              </w:rPr>
            </w:pPr>
            <w:r>
              <w:rPr>
                <w:rFonts w:cs="Calibri"/>
                <w:color w:val="030303"/>
                <w:sz w:val="22"/>
                <w:szCs w:val="22"/>
              </w:rPr>
              <w:t xml:space="preserve">ELECTROVENTILADOR </w:t>
            </w:r>
          </w:p>
        </w:tc>
        <w:tc>
          <w:tcPr>
            <w:tcW w:w="1640" w:type="dxa"/>
            <w:tcBorders/>
            <w:vAlign w:val="center"/>
          </w:tcPr>
          <w:p>
            <w:pPr>
              <w:pStyle w:val="style0"/>
              <w:rPr/>
            </w:pPr>
            <w:r>
              <w:rPr>
                <w:rFonts w:cs="Calibri"/>
                <w:sz w:val="20"/>
                <w:szCs w:val="20"/>
              </w:rPr>
              <w:t>CUP 86.190,00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ESFERICAS ATOS PAREJA</w:t>
            </w:r>
          </w:p>
        </w:tc>
        <w:tc>
          <w:tcPr>
            <w:tcW w:w="1640"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ESPEJITOS PARA PUNTO CIEGO JGO</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ESPIRAL DELANTERO ATOS</w:t>
            </w:r>
          </w:p>
        </w:tc>
        <w:tc>
          <w:tcPr>
            <w:tcW w:w="1640"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ESPIRAL TRASERO ATOS</w:t>
            </w:r>
          </w:p>
        </w:tc>
        <w:tc>
          <w:tcPr>
            <w:tcW w:w="1640" w:type="dxa"/>
            <w:tcBorders/>
            <w:vAlign w:val="center"/>
          </w:tcPr>
          <w:p>
            <w:pPr>
              <w:pStyle w:val="style0"/>
              <w:rPr/>
            </w:pPr>
            <w:r>
              <w:rPr>
                <w:rFonts w:cs="Calibri"/>
                <w:sz w:val="20"/>
                <w:szCs w:val="20"/>
              </w:rPr>
              <w:t>CUP 36.465,00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FILTRO ACEITE ATOS, PICANTO 1RA, 2DA, 3RA, I10</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color w:val="030303"/>
                <w:sz w:val="22"/>
                <w:szCs w:val="22"/>
              </w:rPr>
              <w:t xml:space="preserve">FILTRO GASOLINA  </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 xml:space="preserve">FILTRO GASOLINA  SUMERGIBLE </w:t>
            </w:r>
          </w:p>
        </w:tc>
        <w:tc>
          <w:tcPr>
            <w:tcW w:w="1640"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color w:val="13111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FUNDAS DE PIZARRA ATOS</w:t>
            </w:r>
          </w:p>
        </w:tc>
        <w:tc>
          <w:tcPr>
            <w:tcW w:w="1640"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color w:val="232123"/>
                <w:sz w:val="20"/>
                <w:szCs w:val="20"/>
              </w:rPr>
            </w:pPr>
            <w:r>
              <w:rPr>
                <w:rFonts w:cs="Calibri"/>
                <w:sz w:val="22"/>
                <w:szCs w:val="22"/>
              </w:rPr>
              <w:t>GRASA PARA RODAMIENTOS X 500 g</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GUARDAPOLVO PARA ADAPTAR C/U</w:t>
            </w:r>
          </w:p>
        </w:tc>
        <w:tc>
          <w:tcPr>
            <w:tcW w:w="1640" w:type="dxa"/>
            <w:tcBorders/>
            <w:vAlign w:val="center"/>
          </w:tcPr>
          <w:p>
            <w:pPr>
              <w:pStyle w:val="style0"/>
              <w:rPr/>
            </w:pPr>
            <w:r>
              <w:rPr>
                <w:rFonts w:cs="Calibri"/>
                <w:sz w:val="20"/>
                <w:szCs w:val="20"/>
              </w:rPr>
              <w:t>CUP 5.304,00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HIDROVAC ATOS 99</w:t>
            </w:r>
          </w:p>
        </w:tc>
        <w:tc>
          <w:tcPr>
            <w:tcW w:w="1640"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 xml:space="preserve">HORQUILLA CAJA 5TA  </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color w:val="131113"/>
                <w:sz w:val="20"/>
                <w:szCs w:val="20"/>
              </w:rPr>
            </w:pPr>
            <w:r>
              <w:rPr>
                <w:rFonts w:cs="Calibri"/>
                <w:color w:val="131113"/>
                <w:sz w:val="22"/>
                <w:szCs w:val="22"/>
              </w:rPr>
              <w:t>JUNTA BLOCK 1.1 ATOS, PICANTO 1RA</w:t>
            </w:r>
          </w:p>
        </w:tc>
        <w:tc>
          <w:tcPr>
            <w:tcW w:w="1640"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JUNTA DE LA TAPA DE LOS BALANCINES ATOS, PICANTO 1RA</w:t>
            </w:r>
          </w:p>
        </w:tc>
        <w:tc>
          <w:tcPr>
            <w:tcW w:w="1640"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JUNTAS DEL MOTOR ATOS 1.1</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KIT DE JUNTAS DEL MOTOR 1000CC ATOS 97</w:t>
            </w:r>
          </w:p>
        </w:tc>
        <w:tc>
          <w:tcPr>
            <w:tcW w:w="1640"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LLANTAS 13 JGO</w:t>
            </w:r>
          </w:p>
        </w:tc>
        <w:tc>
          <w:tcPr>
            <w:tcW w:w="1640" w:type="dxa"/>
            <w:tcBorders/>
            <w:vAlign w:val="center"/>
          </w:tcPr>
          <w:p>
            <w:pPr>
              <w:pStyle w:val="style0"/>
              <w:rPr/>
            </w:pPr>
            <w:r>
              <w:rPr>
                <w:rFonts w:cs="Calibri"/>
                <w:sz w:val="20"/>
                <w:szCs w:val="20"/>
              </w:rPr>
              <w:t>CUP 371.280,00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 xml:space="preserve">MANGUERA RADIADOR INFERIOR  </w:t>
            </w:r>
          </w:p>
        </w:tc>
        <w:tc>
          <w:tcPr>
            <w:tcW w:w="1640"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 xml:space="preserve">MANGUERA RADIADOR SUPERIOR  </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MANILLA DE VENTANILLA ATOS</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MANILLAS EXTERIORES DELANTERAS Y TRASERAS ATOS C/U</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color w:val="131113"/>
                <w:sz w:val="20"/>
                <w:szCs w:val="20"/>
              </w:rPr>
            </w:pPr>
            <w:r>
              <w:rPr>
                <w:rFonts w:cs="Calibri"/>
                <w:color w:val="232123"/>
                <w:sz w:val="22"/>
                <w:szCs w:val="22"/>
              </w:rPr>
              <w:t>MANILLAS INTERIORES ATOS, ACCENT</w:t>
            </w:r>
          </w:p>
        </w:tc>
        <w:tc>
          <w:tcPr>
            <w:tcW w:w="1640"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MEDIDOR DE PRESION DE AIRE</w:t>
            </w:r>
          </w:p>
        </w:tc>
        <w:tc>
          <w:tcPr>
            <w:tcW w:w="1640" w:type="dxa"/>
            <w:tcBorders/>
            <w:vAlign w:val="center"/>
          </w:tcPr>
          <w:p>
            <w:pPr>
              <w:pStyle w:val="style0"/>
              <w:rPr/>
            </w:pPr>
            <w:r>
              <w:rPr>
                <w:rFonts w:cs="Calibri"/>
                <w:sz w:val="20"/>
                <w:szCs w:val="20"/>
              </w:rPr>
              <w:t>CUP 7.956,00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METALES APOYO STD, 0.50, 0.25 ATOS, PICANTO 1RA, I10</w:t>
            </w:r>
          </w:p>
        </w:tc>
        <w:tc>
          <w:tcPr>
            <w:tcW w:w="1640" w:type="dxa"/>
            <w:tcBorders/>
            <w:vAlign w:val="center"/>
          </w:tcPr>
          <w:p>
            <w:pPr>
              <w:pStyle w:val="style0"/>
              <w:rPr/>
            </w:pPr>
            <w:r>
              <w:rPr>
                <w:rFonts w:cs="Calibri"/>
                <w:sz w:val="20"/>
                <w:szCs w:val="20"/>
              </w:rPr>
              <w:t>CUP 29.835,00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METALES BIELA STD, 0.50, 0.25 ATOS, PICANTO 1RA, I10</w:t>
            </w:r>
          </w:p>
        </w:tc>
        <w:tc>
          <w:tcPr>
            <w:tcW w:w="1640"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color w:val="161616"/>
                <w:sz w:val="22"/>
                <w:szCs w:val="22"/>
              </w:rPr>
              <w:t>MOTOR DE ARRANQUE ATOS, PICANTO 1RA, I10</w:t>
            </w:r>
          </w:p>
        </w:tc>
        <w:tc>
          <w:tcPr>
            <w:tcW w:w="1640"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MOTOR DE TANQUE DE AGUA DE LIMPIAPARABRISAS ATOS</w:t>
            </w:r>
          </w:p>
        </w:tc>
        <w:tc>
          <w:tcPr>
            <w:tcW w:w="1640"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155/70 R13</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165/65 R13</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165/70 R13</w:t>
            </w:r>
          </w:p>
        </w:tc>
        <w:tc>
          <w:tcPr>
            <w:tcW w:w="1640"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175/70 R13</w:t>
            </w:r>
          </w:p>
        </w:tc>
        <w:tc>
          <w:tcPr>
            <w:tcW w:w="1640" w:type="dxa"/>
            <w:tcBorders/>
            <w:vAlign w:val="center"/>
          </w:tcPr>
          <w:p>
            <w:pPr>
              <w:pStyle w:val="style0"/>
              <w:rPr>
                <w:rFonts w:cs="Calibri"/>
                <w:sz w:val="20"/>
                <w:szCs w:val="2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OBTURADORES JUEGO ATOS, PICANTO 1RA, I10</w:t>
            </w:r>
          </w:p>
        </w:tc>
        <w:tc>
          <w:tcPr>
            <w:tcW w:w="1640" w:type="dxa"/>
            <w:tcBorders/>
            <w:vAlign w:val="center"/>
          </w:tcPr>
          <w:p>
            <w:pPr>
              <w:pStyle w:val="style0"/>
              <w:rPr>
                <w:rFonts w:cs="Calibri"/>
                <w:sz w:val="20"/>
                <w:szCs w:val="20"/>
              </w:rPr>
            </w:pPr>
            <w:r>
              <w:rPr>
                <w:rFonts w:cs="Calibri"/>
                <w:sz w:val="20"/>
                <w:szCs w:val="20"/>
              </w:rPr>
              <w:t>CUP 7.956,00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PANTALLAS DELANTERAS ATOS  PAREJA</w:t>
            </w:r>
          </w:p>
        </w:tc>
        <w:tc>
          <w:tcPr>
            <w:tcW w:w="1640" w:type="dxa"/>
            <w:tcBorders/>
            <w:vAlign w:val="center"/>
          </w:tcPr>
          <w:p>
            <w:pPr>
              <w:pStyle w:val="style0"/>
              <w:rPr>
                <w:rFonts w:cs="Calibri"/>
                <w:sz w:val="20"/>
                <w:szCs w:val="2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PARABRISAS ATOS (97-03)</w:t>
            </w:r>
          </w:p>
        </w:tc>
        <w:tc>
          <w:tcPr>
            <w:tcW w:w="1640" w:type="dxa"/>
            <w:tcBorders/>
            <w:vAlign w:val="center"/>
          </w:tcPr>
          <w:p>
            <w:pPr>
              <w:pStyle w:val="style0"/>
              <w:rPr>
                <w:rFonts w:cs="Calibri"/>
                <w:sz w:val="20"/>
                <w:szCs w:val="20"/>
              </w:rPr>
            </w:pPr>
            <w:r>
              <w:rPr>
                <w:rFonts w:cs="Calibri"/>
                <w:sz w:val="20"/>
                <w:szCs w:val="20"/>
              </w:rPr>
              <w:t>CUP 232.050,00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PARRILAS DELANTERAS JGO </w:t>
            </w:r>
          </w:p>
        </w:tc>
        <w:tc>
          <w:tcPr>
            <w:tcW w:w="1640" w:type="dxa"/>
            <w:tcBorders/>
            <w:vAlign w:val="center"/>
          </w:tcPr>
          <w:p>
            <w:pPr>
              <w:pStyle w:val="style0"/>
              <w:rPr>
                <w:rFonts w:cs="Calibri"/>
                <w:sz w:val="20"/>
                <w:szCs w:val="2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PARRILLA DE TECHO MODERNA</w:t>
            </w:r>
          </w:p>
        </w:tc>
        <w:tc>
          <w:tcPr>
            <w:tcW w:w="1640" w:type="dxa"/>
            <w:tcBorders/>
            <w:vAlign w:val="center"/>
          </w:tcPr>
          <w:p>
            <w:pPr>
              <w:pStyle w:val="style0"/>
              <w:rPr>
                <w:rFonts w:cs="Calibri"/>
                <w:sz w:val="20"/>
                <w:szCs w:val="2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 xml:space="preserve">PASTILLA DE ENCENDIDO </w:t>
            </w:r>
          </w:p>
        </w:tc>
        <w:tc>
          <w:tcPr>
            <w:tcW w:w="1640"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PASTILLAS DE FRENO</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PISTONES STD, 0.50 ATOS, PICANTO 1RA, I10</w:t>
            </w:r>
          </w:p>
        </w:tc>
        <w:tc>
          <w:tcPr>
            <w:tcW w:w="1640"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PLATO DE EMBRAGUE ATOS, PICANTO 1RA, I10 </w:t>
            </w:r>
          </w:p>
        </w:tc>
        <w:tc>
          <w:tcPr>
            <w:tcW w:w="1640" w:type="dxa"/>
            <w:tcBorders/>
            <w:vAlign w:val="center"/>
          </w:tcPr>
          <w:p>
            <w:pPr>
              <w:pStyle w:val="style0"/>
              <w:rPr>
                <w:rFonts w:cs="Calibri"/>
                <w:sz w:val="20"/>
                <w:szCs w:val="2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PORTACARBON DE MOTOR DE ARRANQUE ATOS, PICANTO 1RA, I10</w:t>
            </w:r>
          </w:p>
        </w:tc>
        <w:tc>
          <w:tcPr>
            <w:tcW w:w="1640"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PULMON DE ACEITE ATOS</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PULMÓN DE TEMPERATURA PICANTO ATOS, 1RA, 2DA Y 3RA</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 DE HOMOCINETICA INTERIOR ATOS</w:t>
            </w:r>
          </w:p>
        </w:tc>
        <w:tc>
          <w:tcPr>
            <w:tcW w:w="1640" w:type="dxa"/>
            <w:tcBorders/>
            <w:vAlign w:val="center"/>
          </w:tcPr>
          <w:p>
            <w:pPr>
              <w:pStyle w:val="style0"/>
              <w:rPr>
                <w:rFonts w:cs="Calibri"/>
                <w:sz w:val="20"/>
                <w:szCs w:val="20"/>
              </w:rPr>
            </w:pPr>
            <w:r>
              <w:rPr>
                <w:rFonts w:cs="Calibri"/>
                <w:sz w:val="20"/>
                <w:szCs w:val="20"/>
              </w:rPr>
              <w:t>CUP 49.725,00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 xml:space="preserve">PUNTAS DE DIRECCIÓN JGO </w:t>
            </w:r>
          </w:p>
        </w:tc>
        <w:tc>
          <w:tcPr>
            <w:tcW w:w="1640" w:type="dxa"/>
            <w:tcBorders/>
            <w:vAlign w:val="center"/>
          </w:tcPr>
          <w:p>
            <w:pPr>
              <w:pStyle w:val="style0"/>
              <w:rPr>
                <w:rFonts w:cs="Calibri"/>
                <w:sz w:val="20"/>
                <w:szCs w:val="20"/>
              </w:rPr>
            </w:pPr>
            <w:r>
              <w:rPr>
                <w:rFonts w:cs="Calibri"/>
                <w:sz w:val="20"/>
                <w:szCs w:val="20"/>
              </w:rPr>
              <w:t>CUP 33.150,00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PUNTAS DE HOMOCINÉTICAS EXTERIORES ATOS 1.0 PAREJA</w:t>
            </w:r>
          </w:p>
        </w:tc>
        <w:tc>
          <w:tcPr>
            <w:tcW w:w="1640" w:type="dxa"/>
            <w:tcBorders/>
            <w:vAlign w:val="center"/>
          </w:tcPr>
          <w:p>
            <w:pPr>
              <w:pStyle w:val="style0"/>
              <w:rPr>
                <w:rFonts w:cs="Calibri"/>
                <w:sz w:val="20"/>
                <w:szCs w:val="2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PUNTAS DE HOMOCINÉTICAS EXTERIORES ATOS PAREJA</w:t>
            </w:r>
          </w:p>
        </w:tc>
        <w:tc>
          <w:tcPr>
            <w:tcW w:w="1640" w:type="dxa"/>
            <w:tcBorders/>
            <w:vAlign w:val="center"/>
          </w:tcPr>
          <w:p>
            <w:pPr>
              <w:pStyle w:val="style0"/>
              <w:rPr>
                <w:rFonts w:cs="Calibri"/>
                <w:sz w:val="20"/>
                <w:szCs w:val="2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MECANICO ATOS</w:t>
            </w:r>
          </w:p>
        </w:tc>
        <w:tc>
          <w:tcPr>
            <w:tcW w:w="1640" w:type="dxa"/>
            <w:tcBorders/>
            <w:vAlign w:val="center"/>
          </w:tcPr>
          <w:p>
            <w:pPr>
              <w:pStyle w:val="style0"/>
              <w:rPr>
                <w:rFonts w:cs="Calibri"/>
                <w:sz w:val="20"/>
                <w:szCs w:val="20"/>
              </w:rPr>
            </w:pPr>
            <w:r>
              <w:rPr>
                <w:rFonts w:cs="Calibri"/>
                <w:sz w:val="20"/>
                <w:szCs w:val="20"/>
              </w:rPr>
              <w:t>CUP 86.190,00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RETEN DE BOMBA DE ACEITE ATOS/ i10/PICANTO 1RA         </w:t>
            </w:r>
          </w:p>
        </w:tc>
        <w:tc>
          <w:tcPr>
            <w:tcW w:w="1640" w:type="dxa"/>
            <w:tcBorders/>
            <w:vAlign w:val="center"/>
          </w:tcPr>
          <w:p>
            <w:pPr>
              <w:pStyle w:val="style0"/>
              <w:rPr>
                <w:rFonts w:cs="Calibri"/>
                <w:sz w:val="20"/>
                <w:szCs w:val="2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RETEN DE CIGUEÑAL ATOS/ i10/PICANTO 1RA       </w:t>
            </w:r>
          </w:p>
        </w:tc>
        <w:tc>
          <w:tcPr>
            <w:tcW w:w="1640"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RETEN DE TAPA DE BLOCK ATOS/PICANTO 1RA/ I10/</w:t>
            </w:r>
          </w:p>
        </w:tc>
        <w:tc>
          <w:tcPr>
            <w:tcW w:w="1640" w:type="dxa"/>
            <w:tcBorders/>
            <w:vAlign w:val="center"/>
          </w:tcPr>
          <w:p>
            <w:pPr>
              <w:pStyle w:val="style0"/>
              <w:rPr>
                <w:rFonts w:cs="Calibri"/>
                <w:sz w:val="20"/>
                <w:szCs w:val="2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RODAMIENTO DELANTERO ATOS, PICANTO 1RA Y 3RA</w:t>
            </w:r>
          </w:p>
        </w:tc>
        <w:tc>
          <w:tcPr>
            <w:tcW w:w="1640" w:type="dxa"/>
            <w:tcBorders/>
            <w:vAlign w:val="center"/>
          </w:tcPr>
          <w:p>
            <w:pPr>
              <w:pStyle w:val="style0"/>
              <w:rPr>
                <w:rFonts w:cs="Calibri"/>
                <w:sz w:val="20"/>
                <w:szCs w:val="2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MAPA ATOS, PICANTO 1RA</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POSICION DE ARBOL DE LEVAS</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POSICION DE CIGÜEÑAL ATOS, PICANTO 1RA</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TAMBORA ATOS</w:t>
            </w:r>
          </w:p>
        </w:tc>
        <w:tc>
          <w:tcPr>
            <w:tcW w:w="1640" w:type="dxa"/>
            <w:tcBorders/>
            <w:vAlign w:val="center"/>
          </w:tcPr>
          <w:p>
            <w:pPr>
              <w:pStyle w:val="style0"/>
              <w:rPr>
                <w:rFonts w:cs="Calibri"/>
                <w:sz w:val="20"/>
                <w:szCs w:val="2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TANQUE AUXILIAR DE RADIADOR ATOS </w:t>
            </w:r>
          </w:p>
        </w:tc>
        <w:tc>
          <w:tcPr>
            <w:tcW w:w="1640"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TANQUE DE AGUA DE LIMPIAPARABRISAS ATOS</w:t>
            </w:r>
          </w:p>
        </w:tc>
        <w:tc>
          <w:tcPr>
            <w:tcW w:w="1640"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TAPA DE DELCO ATOS 1.0</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TAPA DE RADIADOR ATOS, i10, PICANTO 1RA, 2DA Y 3RA</w:t>
            </w:r>
          </w:p>
        </w:tc>
        <w:tc>
          <w:tcPr>
            <w:tcW w:w="1640"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TAPA DE TANQUE AUXILIAR DE RADIADOR</w:t>
            </w:r>
          </w:p>
        </w:tc>
        <w:tc>
          <w:tcPr>
            <w:tcW w:w="1640" w:type="dxa"/>
            <w:tcBorders/>
            <w:vAlign w:val="center"/>
          </w:tcPr>
          <w:p>
            <w:pPr>
              <w:pStyle w:val="style0"/>
              <w:rPr>
                <w:rFonts w:cs="Calibri"/>
                <w:sz w:val="20"/>
                <w:szCs w:val="2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TAPAS CÓNICAS DE VALVULAS DE LLANTAS JGO</w:t>
            </w:r>
          </w:p>
        </w:tc>
        <w:tc>
          <w:tcPr>
            <w:tcW w:w="1640"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TAPAS DE VALVULAS DE LLANTAS JGO HYUNDAI</w:t>
            </w:r>
          </w:p>
        </w:tc>
        <w:tc>
          <w:tcPr>
            <w:tcW w:w="1640"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color w:val="030303"/>
                <w:sz w:val="22"/>
                <w:szCs w:val="22"/>
              </w:rPr>
              <w:t>TENSOR DE CORREA DE DISTRIBUCION ATOS, PICANTO 1RA, I10.</w:t>
            </w:r>
          </w:p>
        </w:tc>
        <w:tc>
          <w:tcPr>
            <w:tcW w:w="1640"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TERMINALES DE BORNES DE BATERÍA</w:t>
            </w:r>
          </w:p>
        </w:tc>
        <w:tc>
          <w:tcPr>
            <w:tcW w:w="1640"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TERMINALES DE BORNES DE BATERÍA DE CONEXIÓN RÁPIDA</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 xml:space="preserve">TERMOSTATO </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TIRAS DE 20u LUCES LED DE SALON</w:t>
            </w:r>
          </w:p>
        </w:tc>
        <w:tc>
          <w:tcPr>
            <w:tcW w:w="1640"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TIRAS LED DE 3M</w:t>
            </w:r>
          </w:p>
        </w:tc>
        <w:tc>
          <w:tcPr>
            <w:tcW w:w="1640"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VALVULAS DE ADMISION Y DE ESCAPE ATOS, I10, PICANTO 1RA C/U</w:t>
            </w:r>
          </w:p>
        </w:tc>
        <w:tc>
          <w:tcPr>
            <w:tcW w:w="1640"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VENTANILLAS DELANTERAS ATOS C/U</w:t>
            </w:r>
          </w:p>
        </w:tc>
        <w:tc>
          <w:tcPr>
            <w:tcW w:w="1640"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 xml:space="preserve">YOQUIS JGO ATOS                   </w:t>
            </w:r>
          </w:p>
        </w:tc>
        <w:tc>
          <w:tcPr>
            <w:tcW w:w="1640" w:type="dxa"/>
            <w:tcBorders/>
            <w:vAlign w:val="center"/>
          </w:tcPr>
          <w:p>
            <w:pPr>
              <w:pStyle w:val="style0"/>
              <w:rPr>
                <w:rFonts w:cs="Calibri"/>
                <w:sz w:val="20"/>
                <w:szCs w:val="20"/>
              </w:rPr>
            </w:pPr>
            <w:r>
              <w:rPr>
                <w:rFonts w:cs="Calibri"/>
                <w:sz w:val="20"/>
                <w:szCs w:val="20"/>
              </w:rPr>
              <w:t>CUP 23.205,00</w:t>
            </w:r>
          </w:p>
        </w:tc>
      </w:tr>
    </w:tbl>
    <w:p>
      <w:pPr>
        <w:pStyle w:val="style0"/>
        <w:rPr/>
      </w:pPr>
    </w:p>
    <w:p>
      <w:pPr>
        <w:pStyle w:val="style0"/>
        <w:rPr/>
      </w:pPr>
    </w:p>
    <w:tbl>
      <w:tblPr>
        <w:tblStyle w:val="style154"/>
        <w:tblW w:w="9887" w:type="dxa"/>
        <w:tblLook w:val="04A0" w:firstRow="1" w:lastRow="0" w:firstColumn="1" w:lastColumn="0" w:noHBand="0" w:noVBand="1"/>
      </w:tblPr>
      <w:tblGrid>
        <w:gridCol w:w="8186"/>
        <w:gridCol w:w="1701"/>
      </w:tblGrid>
      <w:tr>
        <w:trPr>
          <w:trHeight w:val="454" w:hRule="atLeast"/>
        </w:trPr>
        <w:tc>
          <w:tcPr>
            <w:tcW w:w="8186" w:type="dxa"/>
            <w:tcBorders/>
            <w:vAlign w:val="center"/>
          </w:tcPr>
          <w:p>
            <w:pPr>
              <w:pStyle w:val="style0"/>
              <w:jc w:val="center"/>
              <w:rPr>
                <w:rFonts w:ascii="Arial" w:cs="Arial" w:hAnsi="Arial"/>
                <w:b/>
                <w:color w:val="0070c0"/>
                <w:sz w:val="24"/>
                <w:szCs w:val="24"/>
              </w:rPr>
            </w:pPr>
            <w:r>
              <w:rPr>
                <w:rFonts w:cs="Calibri"/>
                <w:b/>
                <w:color w:val="0070c0"/>
                <w:sz w:val="24"/>
                <w:szCs w:val="24"/>
              </w:rPr>
              <w:t>DESCRIPCION KIA PICANTO</w:t>
            </w:r>
          </w:p>
        </w:tc>
        <w:tc>
          <w:tcPr>
            <w:tcW w:w="1701" w:type="dxa"/>
            <w:tcBorders/>
            <w:vAlign w:val="center"/>
          </w:tcPr>
          <w:p>
            <w:pPr>
              <w:pStyle w:val="style0"/>
              <w:jc w:val="center"/>
              <w:rPr>
                <w:rFonts w:ascii="Arial" w:cs="Arial" w:hAnsi="Arial"/>
                <w:b/>
                <w:color w:val="0070c0"/>
                <w:sz w:val="24"/>
                <w:szCs w:val="24"/>
              </w:rPr>
            </w:pPr>
            <w:r>
              <w:rPr>
                <w:rFonts w:cs="Calibri"/>
                <w:b/>
                <w:color w:val="0070c0"/>
                <w:sz w:val="24"/>
                <w:szCs w:val="24"/>
              </w:rPr>
              <w:t>PRECIO</w:t>
            </w:r>
          </w:p>
        </w:tc>
      </w:tr>
      <w:tr>
        <w:tblPrEx/>
        <w:trPr>
          <w:trHeight w:val="454" w:hRule="atLeast"/>
        </w:trPr>
        <w:tc>
          <w:tcPr>
            <w:tcW w:w="8186" w:type="dxa"/>
            <w:tcBorders/>
            <w:vAlign w:val="center"/>
          </w:tcPr>
          <w:p>
            <w:pPr>
              <w:pStyle w:val="style0"/>
              <w:rPr>
                <w:rFonts w:cs="Calibri"/>
                <w:sz w:val="20"/>
                <w:szCs w:val="20"/>
              </w:rPr>
            </w:pPr>
            <w:r>
              <w:rPr>
                <w:rFonts w:cs="Calibri"/>
                <w:color w:val="161616"/>
                <w:sz w:val="22"/>
                <w:szCs w:val="22"/>
              </w:rPr>
              <w:t>AFORADOR DE PICANTO 3RA</w:t>
            </w:r>
          </w:p>
        </w:tc>
        <w:tc>
          <w:tcPr>
            <w:tcW w:w="1701"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ADORNO DE CENTRO DE LLANTA KIA</w:t>
            </w:r>
          </w:p>
        </w:tc>
        <w:tc>
          <w:tcPr>
            <w:tcW w:w="1701" w:type="dxa"/>
            <w:tcBorders/>
            <w:vAlign w:val="center"/>
          </w:tcPr>
          <w:p>
            <w:pPr>
              <w:pStyle w:val="style0"/>
              <w:rPr>
                <w:rFonts w:cs="Calibri"/>
                <w:sz w:val="20"/>
                <w:szCs w:val="20"/>
              </w:rPr>
            </w:pPr>
            <w:r>
              <w:rPr>
                <w:rFonts w:cs="Calibri"/>
                <w:sz w:val="20"/>
                <w:szCs w:val="20"/>
              </w:rPr>
              <w:t>CUP 3.978,00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ADORNOS DE ESTRIBOS KIA JUEGO</w:t>
            </w:r>
          </w:p>
        </w:tc>
        <w:tc>
          <w:tcPr>
            <w:tcW w:w="1701"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AFORADOR PICANTO 1RA Y 2DA</w:t>
            </w:r>
          </w:p>
        </w:tc>
        <w:tc>
          <w:tcPr>
            <w:tcW w:w="1701" w:type="dxa"/>
            <w:tcBorders/>
            <w:vAlign w:val="center"/>
          </w:tcPr>
          <w:p>
            <w:pPr>
              <w:pStyle w:val="style0"/>
              <w:rPr>
                <w:rFonts w:cs="Calibri"/>
                <w:sz w:val="20"/>
                <w:szCs w:val="20"/>
              </w:rPr>
            </w:pPr>
            <w:r>
              <w:rPr>
                <w:rFonts w:cs="Calibri"/>
                <w:sz w:val="20"/>
                <w:szCs w:val="20"/>
              </w:rPr>
              <w:t>CUP 92.820,00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ALFOMBRAS PLÁSTICAS PICANTO 2DA Y 3RA</w:t>
            </w:r>
          </w:p>
        </w:tc>
        <w:tc>
          <w:tcPr>
            <w:tcW w:w="1701" w:type="dxa"/>
            <w:tcBorders/>
            <w:vAlign w:val="center"/>
          </w:tcPr>
          <w:p>
            <w:pPr>
              <w:pStyle w:val="style0"/>
              <w:rPr>
                <w:rFonts w:cs="Calibri"/>
                <w:sz w:val="20"/>
                <w:szCs w:val="2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ALTERNADOR  (60A), PICANTO 1RA, ATOS, I10</w:t>
            </w:r>
          </w:p>
        </w:tc>
        <w:tc>
          <w:tcPr>
            <w:tcW w:w="1701" w:type="dxa"/>
            <w:tcBorders/>
            <w:vAlign w:val="center"/>
          </w:tcPr>
          <w:p>
            <w:pPr>
              <w:pStyle w:val="style0"/>
              <w:rPr>
                <w:rFonts w:cs="Calibri"/>
                <w:sz w:val="20"/>
                <w:szCs w:val="2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ALTERNADOR PICANTO 2DA (70A)</w:t>
            </w:r>
          </w:p>
        </w:tc>
        <w:tc>
          <w:tcPr>
            <w:tcW w:w="1701" w:type="dxa"/>
            <w:tcBorders/>
            <w:vAlign w:val="center"/>
          </w:tcPr>
          <w:p>
            <w:pPr>
              <w:pStyle w:val="style0"/>
              <w:rPr>
                <w:rFonts w:cs="Calibri"/>
                <w:sz w:val="20"/>
                <w:szCs w:val="2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AMORTIGUADORES DELANTEROS PICANTO 1RA, I10 PAREJA</w:t>
            </w:r>
          </w:p>
        </w:tc>
        <w:tc>
          <w:tcPr>
            <w:tcW w:w="1701" w:type="dxa"/>
            <w:tcBorders/>
            <w:vAlign w:val="center"/>
          </w:tcPr>
          <w:p>
            <w:pPr>
              <w:pStyle w:val="style0"/>
              <w:rPr>
                <w:rFonts w:cs="Calibri"/>
                <w:sz w:val="20"/>
                <w:szCs w:val="2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tcBorders/>
            <w:vAlign w:val="center"/>
          </w:tcPr>
          <w:p>
            <w:pPr>
              <w:pStyle w:val="style0"/>
              <w:rPr>
                <w:rFonts w:cs="Calibri"/>
                <w:sz w:val="20"/>
                <w:szCs w:val="2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AMORTIGUADORES DELANTEROS PICANTO 3RA PAREJA</w:t>
            </w:r>
          </w:p>
        </w:tc>
        <w:tc>
          <w:tcPr>
            <w:tcW w:w="1701" w:type="dxa"/>
            <w:tcBorders/>
            <w:vAlign w:val="center"/>
          </w:tcPr>
          <w:p>
            <w:pPr>
              <w:pStyle w:val="style0"/>
              <w:rPr>
                <w:rFonts w:cs="Calibri"/>
                <w:sz w:val="20"/>
                <w:szCs w:val="2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AMORTIGUADORES TRASEROS PICANTO 1RA, 2DA Y 3RA, accent 2006, grand I10, Río 2008 ( PAREJA)</w:t>
            </w:r>
          </w:p>
        </w:tc>
        <w:tc>
          <w:tcPr>
            <w:tcW w:w="1701"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ANTENA O ALETA DE TIBURÓN CON LUZ</w:t>
            </w:r>
          </w:p>
        </w:tc>
        <w:tc>
          <w:tcPr>
            <w:tcW w:w="1701" w:type="dxa"/>
            <w:tcBorders/>
            <w:vAlign w:val="center"/>
          </w:tcPr>
          <w:p>
            <w:pPr>
              <w:pStyle w:val="style0"/>
              <w:rPr>
                <w:rFonts w:cs="Calibri"/>
                <w:sz w:val="20"/>
                <w:szCs w:val="20"/>
              </w:rPr>
            </w:pPr>
            <w:r>
              <w:rPr>
                <w:rFonts w:cs="Calibri"/>
                <w:sz w:val="20"/>
                <w:szCs w:val="20"/>
              </w:rPr>
              <w:t>CUP 5.304,00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AROS STD, 0.50 PICANTO 1RA, ATOS, I10</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BANDA DE FRENO PICANTO 1RA</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BANDA DE FRENO PICANTO 2DA</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BANDAS DE FRENO PICANTO 3RA</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BAQUELITA DE AMORTIGUADOR DELANTERO PICANTO 1RA C/U</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40 Ah</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45 Ah</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55 Ah</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60 Ah</w:t>
            </w:r>
          </w:p>
        </w:tc>
        <w:tc>
          <w:tcPr>
            <w:tcW w:w="1701" w:type="dxa"/>
            <w:tcBorders/>
            <w:vAlign w:val="center"/>
          </w:tcPr>
          <w:p>
            <w:pPr>
              <w:pStyle w:val="style0"/>
              <w:rPr>
                <w:rFonts w:cs="Calibri"/>
                <w:sz w:val="20"/>
                <w:szCs w:val="20"/>
              </w:rPr>
            </w:pPr>
            <w:r>
              <w:rPr>
                <w:rFonts w:cs="Calibri"/>
                <w:sz w:val="20"/>
                <w:szCs w:val="20"/>
              </w:rPr>
              <w:t>CUP 72.930,00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BATERIAS 73 Ah</w:t>
            </w:r>
          </w:p>
        </w:tc>
        <w:tc>
          <w:tcPr>
            <w:tcW w:w="1701"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BIELETA PICANTO 3RA C/U</w:t>
            </w:r>
          </w:p>
        </w:tc>
        <w:tc>
          <w:tcPr>
            <w:tcW w:w="1701"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BIELETAS PAREJA PICANTO 1RA, I10</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BIELETAS PAREJA PICANTO 2DA</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color w:val="161616"/>
                <w:sz w:val="22"/>
                <w:szCs w:val="22"/>
              </w:rPr>
              <w:t>BOBINA DE ENCENDIDO PICANTO 1RA, ATOS, I10</w:t>
            </w:r>
          </w:p>
        </w:tc>
        <w:tc>
          <w:tcPr>
            <w:tcW w:w="1701"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 xml:space="preserve">BOBINA DE ENCENDIDO PICANTO 2DA         </w:t>
            </w:r>
          </w:p>
        </w:tc>
        <w:tc>
          <w:tcPr>
            <w:tcW w:w="1701"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BOBINA DE ENCENDIDO PICANTO 3RA</w:t>
            </w:r>
          </w:p>
        </w:tc>
        <w:tc>
          <w:tcPr>
            <w:tcW w:w="1701"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BOMBA ACEITE PICANTO 2DA Y 3RA</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BOMBA AGUA PICANTO 1RA, ATOS, I10</w:t>
            </w:r>
          </w:p>
        </w:tc>
        <w:tc>
          <w:tcPr>
            <w:tcW w:w="1701"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BOMBA AGUA PICANTO 2DA Y 3RA</w:t>
            </w:r>
          </w:p>
        </w:tc>
        <w:tc>
          <w:tcPr>
            <w:tcW w:w="1701"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 xml:space="preserve">BOMBA DE ACEITE PICANTO 1RA/ ATOS/ I10/          </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BOMBA GASOLINA PICANTO 1RA Y 2DA, I10</w:t>
            </w:r>
          </w:p>
        </w:tc>
        <w:tc>
          <w:tcPr>
            <w:tcW w:w="1701" w:type="dxa"/>
            <w:tcBorders/>
            <w:vAlign w:val="center"/>
          </w:tcPr>
          <w:p>
            <w:pPr>
              <w:pStyle w:val="style0"/>
              <w:rPr>
                <w:rFonts w:cs="Calibri"/>
                <w:sz w:val="20"/>
                <w:szCs w:val="20"/>
              </w:rPr>
            </w:pPr>
            <w:r>
              <w:rPr>
                <w:rFonts w:cs="Calibri"/>
                <w:sz w:val="20"/>
                <w:szCs w:val="20"/>
              </w:rPr>
              <w:t>CUP 29.835,00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BOMBILLO 2 FILAMENTO 21/5W</w:t>
            </w:r>
          </w:p>
        </w:tc>
        <w:tc>
          <w:tcPr>
            <w:tcW w:w="1701" w:type="dxa"/>
            <w:tcBorders/>
            <w:vAlign w:val="center"/>
          </w:tcPr>
          <w:p>
            <w:pPr>
              <w:pStyle w:val="style0"/>
              <w:rPr>
                <w:rFonts w:cs="Calibri"/>
                <w:sz w:val="20"/>
                <w:szCs w:val="20"/>
              </w:rPr>
            </w:pPr>
            <w:r>
              <w:rPr>
                <w:rFonts w:cs="Calibri"/>
                <w:sz w:val="20"/>
                <w:szCs w:val="20"/>
              </w:rPr>
              <w:t>CUP 663,00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BOMBILLO INTERMITENTE 1 FILAMENTO 5W</w:t>
            </w:r>
          </w:p>
        </w:tc>
        <w:tc>
          <w:tcPr>
            <w:tcW w:w="1701" w:type="dxa"/>
            <w:tcBorders/>
            <w:vAlign w:val="center"/>
          </w:tcPr>
          <w:p>
            <w:pPr>
              <w:pStyle w:val="style0"/>
              <w:rPr>
                <w:rFonts w:cs="Calibri"/>
                <w:sz w:val="20"/>
                <w:szCs w:val="20"/>
              </w:rPr>
            </w:pPr>
            <w:r>
              <w:rPr>
                <w:rFonts w:cs="Calibri"/>
                <w:sz w:val="20"/>
                <w:szCs w:val="20"/>
              </w:rPr>
              <w:t>CUP 663,00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BOMBILLOS INTERMITENTE 1 FILAMENTO 21W</w:t>
            </w:r>
          </w:p>
        </w:tc>
        <w:tc>
          <w:tcPr>
            <w:tcW w:w="1701" w:type="dxa"/>
            <w:tcBorders/>
            <w:vAlign w:val="center"/>
          </w:tcPr>
          <w:p>
            <w:pPr>
              <w:pStyle w:val="style0"/>
              <w:rPr>
                <w:rFonts w:cs="Calibri"/>
                <w:sz w:val="20"/>
                <w:szCs w:val="20"/>
              </w:rPr>
            </w:pPr>
            <w:r>
              <w:rPr>
                <w:rFonts w:cs="Calibri"/>
                <w:sz w:val="20"/>
                <w:szCs w:val="20"/>
              </w:rPr>
              <w:t>CUP 663,00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BOTA AGUAS CROMADOS JGO PICANTO 2DA</w:t>
            </w:r>
          </w:p>
        </w:tc>
        <w:tc>
          <w:tcPr>
            <w:tcW w:w="1701"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BOTA AGUAS CROMADOS JGO PICANTO 3RA</w:t>
            </w:r>
          </w:p>
        </w:tc>
        <w:tc>
          <w:tcPr>
            <w:tcW w:w="1701"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BOTA AGUAS NEGROS JGO PICANTO 2DA</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BOTA AGUAS NEGROS JGO PICANTO 3RA</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BOTA DE CREMALLERA PICANTO 1RA Y 2DA</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BOVEDAS  PICANTO 2DA PAREJA</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BOVEDAS PICANTO 1RA PAREJA</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BOVEDAS PICANTO 3RA PAREJA</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BUJE BARRA ESTBILIZADORA PICANTO 1RA JGO</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BUJE BARRA ESTBILIZADORA PICANTO 2DA JGO</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BUJE DE BARRA ESTBILIZADORA PICANTO 3RA C/U</w:t>
            </w:r>
          </w:p>
        </w:tc>
        <w:tc>
          <w:tcPr>
            <w:tcW w:w="1701" w:type="dxa"/>
            <w:tcBorders/>
            <w:vAlign w:val="center"/>
          </w:tcPr>
          <w:p>
            <w:pPr>
              <w:pStyle w:val="style0"/>
              <w:rPr>
                <w:rFonts w:cs="Calibri"/>
                <w:sz w:val="20"/>
                <w:szCs w:val="2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BUJIAS PICANTO 1RA, ATOS, I10 C/U</w:t>
            </w:r>
          </w:p>
        </w:tc>
        <w:tc>
          <w:tcPr>
            <w:tcW w:w="1701" w:type="dxa"/>
            <w:tcBorders/>
            <w:vAlign w:val="center"/>
          </w:tcPr>
          <w:p>
            <w:pPr>
              <w:pStyle w:val="style0"/>
              <w:rPr>
                <w:rFonts w:cs="Calibri"/>
                <w:sz w:val="20"/>
                <w:szCs w:val="20"/>
              </w:rPr>
            </w:pPr>
            <w:r>
              <w:rPr>
                <w:rFonts w:cs="Calibri"/>
                <w:sz w:val="20"/>
                <w:szCs w:val="20"/>
              </w:rPr>
              <w:t>CUP 4.641,00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BUJIAS PICANTO 2DA Y 3RA</w:t>
            </w:r>
          </w:p>
        </w:tc>
        <w:tc>
          <w:tcPr>
            <w:tcW w:w="1701" w:type="dxa"/>
            <w:tcBorders/>
            <w:vAlign w:val="center"/>
          </w:tcPr>
          <w:p>
            <w:pPr>
              <w:pStyle w:val="style0"/>
              <w:rPr>
                <w:rFonts w:cs="Calibri"/>
                <w:sz w:val="20"/>
                <w:szCs w:val="20"/>
              </w:rPr>
            </w:pPr>
            <w:r>
              <w:rPr>
                <w:rFonts w:cs="Calibri"/>
                <w:sz w:val="20"/>
                <w:szCs w:val="20"/>
              </w:rPr>
              <w:t>CUP 4.641,00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 xml:space="preserve">CABLE DE BUJIA PICANTO 1RA,  ATOS, I10          </w:t>
            </w:r>
          </w:p>
        </w:tc>
        <w:tc>
          <w:tcPr>
            <w:tcW w:w="1701"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CABLE DE EMBRAGUE PICANTO 2DA</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CABLE DE EMERGENCIA PICANTO 1RA</w:t>
            </w:r>
          </w:p>
        </w:tc>
        <w:tc>
          <w:tcPr>
            <w:tcW w:w="1701" w:type="dxa"/>
            <w:tcBorders/>
            <w:vAlign w:val="center"/>
          </w:tcPr>
          <w:p>
            <w:pPr>
              <w:pStyle w:val="style0"/>
              <w:rPr>
                <w:rFonts w:cs="Calibri"/>
                <w:sz w:val="20"/>
                <w:szCs w:val="2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CABLE DE EMERGENCIA PICANTO 2DA</w:t>
            </w:r>
          </w:p>
        </w:tc>
        <w:tc>
          <w:tcPr>
            <w:tcW w:w="1701" w:type="dxa"/>
            <w:tcBorders/>
            <w:vAlign w:val="center"/>
          </w:tcPr>
          <w:p>
            <w:pPr>
              <w:pStyle w:val="style0"/>
              <w:rPr>
                <w:rFonts w:cs="Calibri"/>
                <w:sz w:val="20"/>
                <w:szCs w:val="20"/>
              </w:rPr>
            </w:pPr>
            <w:r>
              <w:rPr>
                <w:rFonts w:cs="Calibri"/>
                <w:sz w:val="20"/>
                <w:szCs w:val="20"/>
              </w:rPr>
              <w:t>CUP 59.670,00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CABLE EMBRAGUE PICANTO 1RA, I10</w:t>
            </w:r>
          </w:p>
        </w:tc>
        <w:tc>
          <w:tcPr>
            <w:tcW w:w="1701"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2"/>
                <w:szCs w:val="22"/>
                <w:lang w:val="it-IT"/>
              </w:rPr>
            </w:pPr>
            <w:r>
              <w:rPr>
                <w:rFonts w:cs="Calibri"/>
                <w:sz w:val="22"/>
                <w:szCs w:val="22"/>
              </w:rPr>
              <w:t>CABLES DE BUJÍA PICANTO 2DA</w:t>
            </w:r>
          </w:p>
        </w:tc>
        <w:tc>
          <w:tcPr>
            <w:tcW w:w="1701"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CALZO DE MOTOR DERECHO PICANTO 2DA  Y 3RA</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 xml:space="preserve">CALZO DE MOTOR IZQUIERDO PICANTO 2DA Y 3RA               </w:t>
            </w:r>
          </w:p>
        </w:tc>
        <w:tc>
          <w:tcPr>
            <w:tcW w:w="1701" w:type="dxa"/>
            <w:tcBorders/>
            <w:vAlign w:val="center"/>
          </w:tcPr>
          <w:p>
            <w:pPr>
              <w:pStyle w:val="style0"/>
              <w:rPr>
                <w:rFonts w:cs="Calibri"/>
                <w:sz w:val="20"/>
                <w:szCs w:val="20"/>
              </w:rPr>
            </w:pPr>
            <w:r>
              <w:rPr>
                <w:rFonts w:cs="Calibri"/>
                <w:sz w:val="20"/>
                <w:szCs w:val="20"/>
              </w:rPr>
              <w:t>CUP 49.725,00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 xml:space="preserve">CALZO TRASERO DEL MOTOR PICANTO 1RA              </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color w:val="161616"/>
                <w:sz w:val="22"/>
                <w:szCs w:val="22"/>
              </w:rPr>
            </w:pPr>
            <w:r>
              <w:rPr>
                <w:rFonts w:cs="Calibri"/>
                <w:sz w:val="22"/>
                <w:szCs w:val="22"/>
              </w:rPr>
              <w:t xml:space="preserve">CARGADOR PARA MOVILES </w:t>
            </w:r>
          </w:p>
        </w:tc>
        <w:tc>
          <w:tcPr>
            <w:tcW w:w="1701"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color w:val="161616"/>
                <w:sz w:val="22"/>
                <w:szCs w:val="22"/>
              </w:rPr>
            </w:pPr>
            <w:r>
              <w:rPr>
                <w:rFonts w:cs="Calibri"/>
                <w:color w:val="161616"/>
                <w:sz w:val="22"/>
                <w:szCs w:val="22"/>
              </w:rPr>
              <w:t>CILINDRO DE FRENO PICANTO 1RA</w:t>
            </w:r>
          </w:p>
        </w:tc>
        <w:tc>
          <w:tcPr>
            <w:tcW w:w="1701"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CILINDRO DE FRENO PICANTO 3RA C/U</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CILINDROS DE FRENO PICANTO 2DA PAREJA</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CINTA DEL TIMON PICANTO 2DA</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CLANES 12X1.5 JGO</w:t>
            </w:r>
          </w:p>
        </w:tc>
        <w:tc>
          <w:tcPr>
            <w:tcW w:w="1701" w:type="dxa"/>
            <w:tcBorders/>
            <w:vAlign w:val="center"/>
          </w:tcPr>
          <w:p>
            <w:pPr>
              <w:pStyle w:val="style0"/>
              <w:rPr/>
            </w:pPr>
            <w:r>
              <w:rPr>
                <w:rFonts w:cs="Calibri"/>
                <w:sz w:val="20"/>
                <w:szCs w:val="20"/>
              </w:rPr>
              <w:t>CUP 33.150,00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COLLARÍN DE EMBRAGUE  PICANTO 1RA, 2DA Y 3RA, ATOS, I10</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CONDENSADOR PICANTO  2DA</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CONDENSADOR PICANTO 1RA [04-07]</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CONDENSADOR PICANTO 1RA[08-11]</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CONDENSADOR PICANTO 3RA</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0"/>
                <w:szCs w:val="20"/>
              </w:rPr>
            </w:pPr>
            <w:r>
              <w:rPr>
                <w:rFonts w:cs="Calibri"/>
                <w:color w:val="161616"/>
                <w:sz w:val="22"/>
                <w:szCs w:val="22"/>
              </w:rPr>
              <w:t xml:space="preserve">CORREA DE DISTRIBUCIÓN PICANTO 1ra, ATOS, GETZ, I10 (101 DIENTES)        </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CORREA DE LOS AGREGADOS PICANTO 1RA [4PK0780]</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CORREA DE LOS AGREGADOS PICANTO 2DA [5PK11210]</w:t>
            </w:r>
          </w:p>
        </w:tc>
        <w:tc>
          <w:tcPr>
            <w:tcW w:w="1701"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COVER DE NEBLINERO IZQUIERDO PICANTO 3RA</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COVER NEBLINERO DERECHO PICANTO 3RA</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CREMALLERA DE DIRECCION PICANTO 1RA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CREMALLERA DE DIRECCION PICANTO 2DA</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CRISTAL DE VENTANILLA POSTERIOR PICANTO 1RA, 2DA, 3RA C/U</w:t>
            </w:r>
          </w:p>
        </w:tc>
        <w:tc>
          <w:tcPr>
            <w:tcW w:w="1701"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CUBO DE RUEDA DELANTERO PICANTO 3RA C/U</w:t>
            </w:r>
          </w:p>
        </w:tc>
        <w:tc>
          <w:tcPr>
            <w:tcW w:w="1701" w:type="dxa"/>
            <w:tcBorders/>
            <w:vAlign w:val="center"/>
          </w:tcPr>
          <w:p>
            <w:pPr>
              <w:pStyle w:val="style0"/>
              <w:rPr/>
            </w:pPr>
            <w:r>
              <w:rPr>
                <w:rFonts w:cs="Calibri"/>
                <w:sz w:val="20"/>
                <w:szCs w:val="20"/>
              </w:rPr>
              <w:t>CUP 33.150,00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CUBOS DE RUEDAS DELANTEROS PAREJA PICANTO 1RA, I10</w:t>
            </w:r>
          </w:p>
        </w:tc>
        <w:tc>
          <w:tcPr>
            <w:tcW w:w="1701"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CUBOS DE RUEDAS DELANTEROS PAREJA PICANTO 2da</w:t>
            </w:r>
          </w:p>
        </w:tc>
        <w:tc>
          <w:tcPr>
            <w:tcW w:w="1701"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CUBOS DE RUEDAS TRASERO CON RODAMIENTO PAREJA PICANTO 1RA, I10</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CUBOS DE RUEDAS TRASEROS CON RODAMIENTO PAREJA PICANTO 2DA</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DELANTERA PICANTO  2DA [2012]</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DEFENSA DELANTERA PICANTO 1RA [08-11] CON HUECO PARA NEBLINERO</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DELANTERA PICANTO 1RA [08-11] SIN HUECO PARA NEBLINERO</w:t>
            </w:r>
          </w:p>
        </w:tc>
        <w:tc>
          <w:tcPr>
            <w:tcW w:w="1701" w:type="dxa"/>
            <w:tcBorders/>
            <w:vAlign w:val="center"/>
          </w:tcPr>
          <w:p>
            <w:pPr>
              <w:pStyle w:val="style0"/>
              <w:rPr/>
            </w:pPr>
            <w:r>
              <w:rPr>
                <w:rFonts w:cs="Calibri"/>
                <w:sz w:val="20"/>
                <w:szCs w:val="20"/>
              </w:rPr>
              <w:t>CUP 152.490,00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DELANTERA PICANTO 2DA [2016]</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DEFENSA DELANTERA PICANTO 3RA </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DELANTERA PICANTO 3RA (GT LINE) [2017 - 2020]</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TRASERA INFERIOR PICANTO 2DA [2016]</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TRASERA PICANTO 1RA [08-11]</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TRASERA PICANTO 2DA [2012]</w:t>
            </w:r>
          </w:p>
        </w:tc>
        <w:tc>
          <w:tcPr>
            <w:tcW w:w="1701" w:type="dxa"/>
            <w:tcBorders/>
            <w:vAlign w:val="center"/>
          </w:tcPr>
          <w:p>
            <w:pPr>
              <w:pStyle w:val="style0"/>
              <w:rPr/>
            </w:pPr>
            <w:r>
              <w:rPr>
                <w:rFonts w:cs="Calibri"/>
                <w:sz w:val="20"/>
                <w:szCs w:val="20"/>
              </w:rPr>
              <w:t>CUP 145.860,00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TRASERA PICANTO 2DA [2016]</w:t>
            </w:r>
          </w:p>
        </w:tc>
        <w:tc>
          <w:tcPr>
            <w:tcW w:w="1701" w:type="dxa"/>
            <w:tcBorders/>
            <w:vAlign w:val="center"/>
          </w:tcPr>
          <w:p>
            <w:pPr>
              <w:pStyle w:val="style0"/>
              <w:rPr/>
            </w:pPr>
            <w:r>
              <w:rPr>
                <w:rFonts w:cs="Calibri"/>
                <w:sz w:val="20"/>
                <w:szCs w:val="20"/>
              </w:rPr>
              <w:t>CUP 145.860,00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DEFENSA TRASERA PICANTO 3RA</w:t>
            </w:r>
          </w:p>
        </w:tc>
        <w:tc>
          <w:tcPr>
            <w:tcW w:w="1701" w:type="dxa"/>
            <w:tcBorders/>
            <w:vAlign w:val="center"/>
          </w:tcPr>
          <w:p>
            <w:pPr>
              <w:pStyle w:val="style0"/>
              <w:rPr/>
            </w:pPr>
            <w:r>
              <w:rPr>
                <w:rFonts w:cs="Calibri"/>
                <w:sz w:val="20"/>
                <w:szCs w:val="20"/>
              </w:rPr>
              <w:t>CUP 145.860,00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DEFLECTOR DE DEFENSA DELANTERA PICANTO 3RA GT LINE [2017 - 2020]</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DISCO DE FRENO PICANTO 1RA Y 2DA</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DISCO DE FRENO PICANTO 3RA (13 PULGADAS)</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DISCO DE FRENO PICANTO 3RA (14 PULGADAS)</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DISCO EMBRAGUE PICANTO 1RA, ATOS, I10</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ELECTROVENTILADOR PICANTO  2DA</w:t>
            </w:r>
          </w:p>
        </w:tc>
        <w:tc>
          <w:tcPr>
            <w:tcW w:w="1701"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ELECTROVENTILADOR PICANTO 1RA</w:t>
            </w:r>
          </w:p>
        </w:tc>
        <w:tc>
          <w:tcPr>
            <w:tcW w:w="1701"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ELECTROVENTILADOR PICANTO 3RA</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EMBLEMA KIA</w:t>
            </w:r>
          </w:p>
        </w:tc>
        <w:tc>
          <w:tcPr>
            <w:tcW w:w="1701" w:type="dxa"/>
            <w:tcBorders/>
            <w:vAlign w:val="center"/>
          </w:tcPr>
          <w:p>
            <w:pPr>
              <w:pStyle w:val="style0"/>
              <w:rPr/>
            </w:pPr>
            <w:r>
              <w:rPr>
                <w:rFonts w:cs="Calibri"/>
                <w:sz w:val="20"/>
                <w:szCs w:val="20"/>
              </w:rPr>
              <w:t>CUP 5.304,00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ESFERICAS PICANTO 1RA (DE ROSCA)</w:t>
            </w:r>
          </w:p>
        </w:tc>
        <w:tc>
          <w:tcPr>
            <w:tcW w:w="1701"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ESFERICAS PICANTO 1RA PAREJA</w:t>
            </w:r>
          </w:p>
        </w:tc>
        <w:tc>
          <w:tcPr>
            <w:tcW w:w="1701" w:type="dxa"/>
            <w:tcBorders/>
            <w:vAlign w:val="center"/>
          </w:tcPr>
          <w:p>
            <w:pPr>
              <w:pStyle w:val="style0"/>
              <w:rPr/>
            </w:pPr>
            <w:r>
              <w:rPr>
                <w:rFonts w:cs="Calibri"/>
                <w:sz w:val="20"/>
                <w:szCs w:val="20"/>
              </w:rPr>
              <w:t>CUP 33.150,00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ESFERICAS PICANTO 2DA Y 3RA</w:t>
            </w:r>
          </w:p>
        </w:tc>
        <w:tc>
          <w:tcPr>
            <w:tcW w:w="1701"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ESPEJITOS PARA PUNTO CIEGO JGO</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ESPIRAL DELANTERO PICANTO 2DA</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ESPIRAL DELANTERO PICANTO 3RA C/U</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ESPIRAL TRASERO PICANTO 2DA C/U</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ESPIRALES DELANTEROS PICANTO 1RA PAREJA</w:t>
            </w:r>
          </w:p>
        </w:tc>
        <w:tc>
          <w:tcPr>
            <w:tcW w:w="1701"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FAROS TRASEROS PICANTO 1RA [08-11] PAREJA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ACEITE PICANTO 1RA, 2DA, 3RA, I10, ATOS</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AIRE ACONDICIONADO PICANTO 1RA Y 2DA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AIRE ACONDICIONADO PICANTO 3RA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AIRE PICANTO 1RA</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AIRE PICANTO 2DA</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AIRE PICANTO 3RA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GASOLINA PICANTO 1RA Y 2DA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FILTRO DE GASOLINA PICANTO 3RA</w:t>
            </w:r>
          </w:p>
        </w:tc>
        <w:tc>
          <w:tcPr>
            <w:tcW w:w="1701"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FUNDAS DE CINTURONES JUEGO (2) PICANTO </w:t>
            </w:r>
          </w:p>
        </w:tc>
        <w:tc>
          <w:tcPr>
            <w:tcW w:w="1701" w:type="dxa"/>
            <w:tcBorders/>
            <w:vAlign w:val="center"/>
          </w:tcPr>
          <w:p>
            <w:pPr>
              <w:pStyle w:val="style0"/>
              <w:rPr/>
            </w:pPr>
            <w:r>
              <w:rPr>
                <w:rFonts w:cs="Calibri"/>
                <w:sz w:val="20"/>
                <w:szCs w:val="20"/>
              </w:rPr>
              <w:t>CUP 7.956,00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FUNDAS DE PIZARRA PICANTO 2DA</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FUNDAS DE PIZARRA PICANTO 3RA</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GRASA PARA RODAMIENTOS X 500 g</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GUARDAPOLVO PARA ADAPTAR C/U</w:t>
            </w:r>
          </w:p>
        </w:tc>
        <w:tc>
          <w:tcPr>
            <w:tcW w:w="1701" w:type="dxa"/>
            <w:tcBorders/>
            <w:vAlign w:val="center"/>
          </w:tcPr>
          <w:p>
            <w:pPr>
              <w:pStyle w:val="style0"/>
              <w:rPr/>
            </w:pPr>
            <w:r>
              <w:rPr>
                <w:rFonts w:cs="Calibri"/>
                <w:sz w:val="20"/>
                <w:szCs w:val="20"/>
              </w:rPr>
              <w:t>CUP 5.304,00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INYECTOR PICANTO 1RA</w:t>
            </w:r>
          </w:p>
        </w:tc>
        <w:tc>
          <w:tcPr>
            <w:tcW w:w="1701"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INYECTOR PICANTO 2DA </w:t>
            </w:r>
          </w:p>
        </w:tc>
        <w:tc>
          <w:tcPr>
            <w:tcW w:w="1701"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JUNTA BLOCK 1.1 PICANTO 1RA, ATOS</w:t>
            </w:r>
          </w:p>
        </w:tc>
        <w:tc>
          <w:tcPr>
            <w:tcW w:w="1701"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JUNTA DE BLOCK PICANTO 2DA Y 3RA</w:t>
            </w:r>
          </w:p>
        </w:tc>
        <w:tc>
          <w:tcPr>
            <w:tcW w:w="1701"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JUNTA DE LA TAPA DE LOS BALANCINES PICANTO 1RA (08-11), ATOS</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JUNTA DE LA TAPA DE LOS BALANCINES PICANTO 2DA Y 3RA        </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lang w:val="es-ES"/>
              </w:rPr>
            </w:pPr>
            <w:r>
              <w:rPr>
                <w:rFonts w:cs="Calibri"/>
                <w:sz w:val="22"/>
                <w:szCs w:val="22"/>
              </w:rPr>
              <w:t>KIT DE DISTRIBUCION PICANTO 2DA Y 3RA, GRAND I10</w:t>
            </w:r>
          </w:p>
        </w:tc>
        <w:tc>
          <w:tcPr>
            <w:tcW w:w="1701"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sz w:val="20"/>
                <w:szCs w:val="20"/>
              </w:rPr>
            </w:pPr>
            <w:r>
              <w:rPr>
                <w:rFonts w:cs="Calibri"/>
                <w:color w:val="030303"/>
                <w:sz w:val="22"/>
                <w:szCs w:val="22"/>
              </w:rPr>
              <w:t>KIT DE JUNTAS DEL MOTOR PICANTO 1RA, I10 (MOTOR 1.1)</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KIT DE JUNTAS DEL MOTOR PICANTO 2DA Y 3RA</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LLANTAS 13 JGO</w:t>
            </w:r>
          </w:p>
        </w:tc>
        <w:tc>
          <w:tcPr>
            <w:tcW w:w="1701" w:type="dxa"/>
            <w:tcBorders/>
            <w:vAlign w:val="center"/>
          </w:tcPr>
          <w:p>
            <w:pPr>
              <w:pStyle w:val="style0"/>
              <w:rPr/>
            </w:pPr>
            <w:r>
              <w:rPr>
                <w:rFonts w:cs="Calibri"/>
                <w:sz w:val="20"/>
                <w:szCs w:val="20"/>
              </w:rPr>
              <w:t>CUP 371.280,00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LLANTAS 14 JGO</w:t>
            </w:r>
          </w:p>
        </w:tc>
        <w:tc>
          <w:tcPr>
            <w:tcW w:w="1701" w:type="dxa"/>
            <w:tcBorders/>
            <w:vAlign w:val="center"/>
          </w:tcPr>
          <w:p>
            <w:pPr>
              <w:pStyle w:val="style0"/>
              <w:rPr/>
            </w:pPr>
            <w:r>
              <w:rPr>
                <w:rFonts w:cs="Calibri"/>
                <w:sz w:val="20"/>
                <w:szCs w:val="20"/>
              </w:rPr>
              <w:t>CUP 384.540,00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LLANTAS 15 JGO</w:t>
            </w:r>
          </w:p>
        </w:tc>
        <w:tc>
          <w:tcPr>
            <w:tcW w:w="1701" w:type="dxa"/>
            <w:tcBorders/>
            <w:vAlign w:val="center"/>
          </w:tcPr>
          <w:p>
            <w:pPr>
              <w:pStyle w:val="style0"/>
              <w:rPr/>
            </w:pPr>
            <w:r>
              <w:rPr>
                <w:rFonts w:cs="Calibri"/>
                <w:sz w:val="20"/>
                <w:szCs w:val="20"/>
              </w:rPr>
              <w:t>CUP 397.800,00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MANGUERA DE FRENO DELANTERA PICANTO 2DA</w:t>
            </w:r>
          </w:p>
        </w:tc>
        <w:tc>
          <w:tcPr>
            <w:tcW w:w="1701"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MANGUERA DE FRENO PICANTO 1RA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MANGUERA DE FRENO TRASERA PICANTO 2DA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MANGUERA DE RADIADOR INFERIOR PICANTO 1RA(08-11)</w:t>
            </w:r>
          </w:p>
        </w:tc>
        <w:tc>
          <w:tcPr>
            <w:tcW w:w="1701"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MANGUERA DE RADIADOR INFERIOR PICANTO 2DA              </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MANGUERA DE RADIADOR SUPERIOR PICANTO 1RA(08-11)</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MANGUERA DE RADIADOR SUPERIOR PICANTO 2DA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MANGUERA RADIADOR SUPERIOR PICANTO 1RA (04-07)       </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MANILLA EXTERIOR PICANTO 2DA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MANILLA INTERIOR PICANTO 1RA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MANILLA INTERIOR PICANTO 2DA</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MEDIDOR DE PRESION DE AIRE</w:t>
            </w:r>
          </w:p>
        </w:tc>
        <w:tc>
          <w:tcPr>
            <w:tcW w:w="1701" w:type="dxa"/>
            <w:tcBorders/>
            <w:vAlign w:val="center"/>
          </w:tcPr>
          <w:p>
            <w:pPr>
              <w:pStyle w:val="style0"/>
              <w:rPr/>
            </w:pPr>
            <w:r>
              <w:rPr>
                <w:rFonts w:cs="Calibri"/>
                <w:sz w:val="20"/>
                <w:szCs w:val="20"/>
              </w:rPr>
              <w:t>CUP 7.956,00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METALES APOYO STD, 0.50, 0.25 PICANTO 1RA, ATOS, I10</w:t>
            </w:r>
          </w:p>
        </w:tc>
        <w:tc>
          <w:tcPr>
            <w:tcW w:w="1701" w:type="dxa"/>
            <w:tcBorders/>
            <w:vAlign w:val="center"/>
          </w:tcPr>
          <w:p>
            <w:pPr>
              <w:pStyle w:val="style0"/>
              <w:rPr/>
            </w:pPr>
            <w:r>
              <w:rPr>
                <w:rFonts w:cs="Calibri"/>
                <w:sz w:val="20"/>
                <w:szCs w:val="20"/>
              </w:rPr>
              <w:t>CUP 29.835,00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METALES BIELA STD, 0.50, 0.25 PICANTO 1RA, ATOS, I10</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MOTOR ARRANQUE PICANTO 2DA</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color w:val="161616"/>
                <w:sz w:val="22"/>
                <w:szCs w:val="22"/>
              </w:rPr>
              <w:t>MOTOR DE ARRANQUE PICANTO 1RA, ATOS, I10</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MUÑÓN DERECHO PICANTO 1RA</w:t>
            </w:r>
          </w:p>
        </w:tc>
        <w:tc>
          <w:tcPr>
            <w:tcW w:w="1701" w:type="dxa"/>
            <w:tcBorders/>
            <w:vAlign w:val="center"/>
          </w:tcPr>
          <w:p>
            <w:pPr>
              <w:pStyle w:val="style0"/>
              <w:rPr/>
            </w:pPr>
            <w:r>
              <w:rPr>
                <w:rFonts w:cs="Calibri"/>
                <w:sz w:val="20"/>
                <w:szCs w:val="20"/>
              </w:rPr>
              <w:t>CUP 49.725,00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MUÑÓN IZQUIERDO PICANTO 1RA</w:t>
            </w:r>
          </w:p>
        </w:tc>
        <w:tc>
          <w:tcPr>
            <w:tcW w:w="1701" w:type="dxa"/>
            <w:tcBorders/>
            <w:vAlign w:val="center"/>
          </w:tcPr>
          <w:p>
            <w:pPr>
              <w:pStyle w:val="style0"/>
              <w:rPr/>
            </w:pPr>
            <w:r>
              <w:rPr>
                <w:rFonts w:cs="Calibri"/>
                <w:sz w:val="20"/>
                <w:szCs w:val="20"/>
              </w:rPr>
              <w:t>CUP 49.725,00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MUÑONES PICANTO 2DA PAREJA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NEBLINEROS PICANTO 2DA [2016] SET COMPLETO</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NEBLINEROS PICANTO 3RA GT LINE PAREJA [2017 - 2020]</w:t>
            </w:r>
          </w:p>
        </w:tc>
        <w:tc>
          <w:tcPr>
            <w:tcW w:w="1701"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NEBLINEROS PICANTO 3RA PAREJA</w:t>
            </w:r>
          </w:p>
        </w:tc>
        <w:tc>
          <w:tcPr>
            <w:tcW w:w="1701"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165/70 R13</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NEUMÁTICOS 175/65 R14</w:t>
            </w:r>
          </w:p>
        </w:tc>
        <w:tc>
          <w:tcPr>
            <w:tcW w:w="1701" w:type="dxa"/>
            <w:tcBorders/>
            <w:vAlign w:val="center"/>
          </w:tcPr>
          <w:p>
            <w:pPr>
              <w:pStyle w:val="style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175/70 R13</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NEUMÁTICOS 185/65 R14</w:t>
            </w:r>
          </w:p>
        </w:tc>
        <w:tc>
          <w:tcPr>
            <w:tcW w:w="1701" w:type="dxa"/>
            <w:tcBorders/>
            <w:vAlign w:val="center"/>
          </w:tcPr>
          <w:p>
            <w:pPr>
              <w:pStyle w:val="style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OBTURADORES PICANTO 1RA, 2DA, 3RA, ATOS, I10 C/U</w:t>
            </w:r>
          </w:p>
        </w:tc>
        <w:tc>
          <w:tcPr>
            <w:tcW w:w="1701" w:type="dxa"/>
            <w:tcBorders/>
            <w:vAlign w:val="center"/>
          </w:tcPr>
          <w:p>
            <w:pPr>
              <w:pStyle w:val="style0"/>
              <w:rPr/>
            </w:pPr>
            <w:r>
              <w:rPr>
                <w:rFonts w:cs="Calibri"/>
                <w:sz w:val="20"/>
                <w:szCs w:val="20"/>
              </w:rPr>
              <w:t>CUP 994,50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PANTALLAS DELANTERAS PICANTO 1RA [04-07] PAREJA</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PANTALLAS DELANTERAS PICANTO 1RA [08-11] PAREJA</w:t>
            </w:r>
          </w:p>
        </w:tc>
        <w:tc>
          <w:tcPr>
            <w:tcW w:w="1701" w:type="dxa"/>
            <w:tcBorders/>
            <w:vAlign w:val="center"/>
          </w:tcPr>
          <w:p>
            <w:pPr>
              <w:pStyle w:val="style0"/>
              <w:rPr/>
            </w:pPr>
            <w:r>
              <w:rPr>
                <w:rFonts w:cs="Calibri"/>
                <w:sz w:val="20"/>
                <w:szCs w:val="20"/>
              </w:rPr>
              <w:t>CUP 152.490,00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PANTALLAS DELANTERAS PICANTO 3RA PAREJA</w:t>
            </w:r>
          </w:p>
        </w:tc>
        <w:tc>
          <w:tcPr>
            <w:tcW w:w="1701" w:type="dxa"/>
            <w:tcBorders/>
            <w:vAlign w:val="center"/>
          </w:tcPr>
          <w:p>
            <w:pPr>
              <w:pStyle w:val="style0"/>
              <w:rPr/>
            </w:pPr>
            <w:r>
              <w:rPr>
                <w:rFonts w:cs="Calibri"/>
                <w:sz w:val="20"/>
                <w:szCs w:val="20"/>
              </w:rPr>
              <w:t>CUP 232.050,00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PARABRISAS PICANTO 1RA</w:t>
            </w:r>
          </w:p>
        </w:tc>
        <w:tc>
          <w:tcPr>
            <w:tcW w:w="1701" w:type="dxa"/>
            <w:tcBorders/>
            <w:vAlign w:val="center"/>
          </w:tcPr>
          <w:p>
            <w:pPr>
              <w:pStyle w:val="style0"/>
              <w:rPr/>
            </w:pPr>
            <w:r>
              <w:rPr>
                <w:rFonts w:cs="Calibri"/>
                <w:sz w:val="20"/>
                <w:szCs w:val="20"/>
              </w:rPr>
              <w:t>CUP 232.050,00</w:t>
            </w:r>
          </w:p>
        </w:tc>
      </w:tr>
      <w:tr>
        <w:tblPrEx/>
        <w:trPr>
          <w:trHeight w:val="454" w:hRule="atLeast"/>
        </w:trPr>
        <w:tc>
          <w:tcPr>
            <w:tcW w:w="8186" w:type="dxa"/>
            <w:tcBorders/>
            <w:vAlign w:val="center"/>
          </w:tcPr>
          <w:p>
            <w:pPr>
              <w:pStyle w:val="style0"/>
              <w:rPr>
                <w:rFonts w:cs="Calibri"/>
                <w:color w:val="161616"/>
                <w:sz w:val="20"/>
                <w:szCs w:val="20"/>
              </w:rPr>
            </w:pPr>
            <w:r>
              <w:rPr>
                <w:rFonts w:cs="Calibri"/>
                <w:sz w:val="22"/>
                <w:szCs w:val="22"/>
              </w:rPr>
              <w:t>PARABRISAS PICANTO 2DA</w:t>
            </w:r>
          </w:p>
        </w:tc>
        <w:tc>
          <w:tcPr>
            <w:tcW w:w="1701" w:type="dxa"/>
            <w:tcBorders/>
            <w:vAlign w:val="center"/>
          </w:tcPr>
          <w:p>
            <w:pPr>
              <w:pStyle w:val="style0"/>
              <w:rPr/>
            </w:pPr>
            <w:r>
              <w:rPr>
                <w:rFonts w:cs="Calibri"/>
                <w:sz w:val="20"/>
                <w:szCs w:val="20"/>
              </w:rPr>
              <w:t>CUP 238.680,00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PARABRISAS PICANTO 3RA</w:t>
            </w:r>
          </w:p>
        </w:tc>
        <w:tc>
          <w:tcPr>
            <w:tcW w:w="1701" w:type="dxa"/>
            <w:tcBorders/>
            <w:vAlign w:val="center"/>
          </w:tcPr>
          <w:p>
            <w:pPr>
              <w:pStyle w:val="style0"/>
              <w:rPr/>
            </w:pPr>
            <w:r>
              <w:rPr>
                <w:rFonts w:cs="Calibri"/>
                <w:sz w:val="20"/>
                <w:szCs w:val="20"/>
              </w:rPr>
              <w:t>CUP 245.310,00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PARABRISAS POSTERIOR PICANTO 1RA </w:t>
            </w:r>
          </w:p>
        </w:tc>
        <w:tc>
          <w:tcPr>
            <w:tcW w:w="1701" w:type="dxa"/>
            <w:tcBorders/>
            <w:vAlign w:val="center"/>
          </w:tcPr>
          <w:p>
            <w:pPr>
              <w:pStyle w:val="style0"/>
              <w:rPr/>
            </w:pPr>
            <w:r>
              <w:rPr>
                <w:rFonts w:cs="Calibri"/>
                <w:sz w:val="20"/>
                <w:szCs w:val="20"/>
              </w:rPr>
              <w:t>CUP 232.050,00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PARABRISAS POSTERIOR PICANTO 2DA</w:t>
            </w:r>
          </w:p>
        </w:tc>
        <w:tc>
          <w:tcPr>
            <w:tcW w:w="1701" w:type="dxa"/>
            <w:tcBorders/>
            <w:vAlign w:val="center"/>
          </w:tcPr>
          <w:p>
            <w:pPr>
              <w:pStyle w:val="style0"/>
              <w:rPr/>
            </w:pPr>
            <w:r>
              <w:rPr>
                <w:rFonts w:cs="Calibri"/>
                <w:sz w:val="20"/>
                <w:szCs w:val="20"/>
              </w:rPr>
              <w:t>CUP 232.050,00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PARABRISAS POSTERIOR PICANTO 3RA</w:t>
            </w:r>
          </w:p>
        </w:tc>
        <w:tc>
          <w:tcPr>
            <w:tcW w:w="1701" w:type="dxa"/>
            <w:tcBorders/>
            <w:vAlign w:val="center"/>
          </w:tcPr>
          <w:p>
            <w:pPr>
              <w:pStyle w:val="style0"/>
              <w:rPr/>
            </w:pPr>
            <w:r>
              <w:rPr>
                <w:rFonts w:cs="Calibri"/>
                <w:sz w:val="20"/>
                <w:szCs w:val="20"/>
              </w:rPr>
              <w:t>CUP 232.050,00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PARRILLA DE TECHO MODERNA</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color w:val="0c0a0a"/>
                <w:sz w:val="22"/>
                <w:szCs w:val="22"/>
              </w:rPr>
              <w:t>PARRILLAS DELANETERAS PAREJA PICANTO 1RA, I10</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PARRILLAS DELANTERAS PICANTO 2DA PAREJA</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spacing w:lineRule="auto" w:line="288"/>
              <w:rPr>
                <w:rFonts w:cs="Calibri"/>
                <w:sz w:val="22"/>
                <w:szCs w:val="22"/>
              </w:rPr>
            </w:pPr>
            <w:r>
              <w:rPr>
                <w:rFonts w:cs="Calibri"/>
                <w:sz w:val="22"/>
                <w:szCs w:val="22"/>
              </w:rPr>
              <w:t>PARRILLAS DELANTERAS PICANTO 3RA PAREJA</w:t>
            </w:r>
          </w:p>
        </w:tc>
        <w:tc>
          <w:tcPr>
            <w:tcW w:w="1701" w:type="dxa"/>
            <w:tcBorders/>
            <w:vAlign w:val="center"/>
          </w:tcPr>
          <w:p>
            <w:pPr>
              <w:pStyle w:val="style0"/>
              <w:rPr>
                <w:rFonts w:cs="Calibri"/>
                <w:sz w:val="20"/>
                <w:szCs w:val="2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PASTILLAS DE FRENO DEL.PICANTO 2DA</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PASTILLAS DE FRENO PICANTO 1RA</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PASTILLAS DE FRENO PICANTO 3RA (DISCO DE 13 PULGADAS)</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PASTILLAS DE FRENO PICANTO 3RA (DISCO DE 14 PULGADAS)</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PISTONES 0.50 PICANTO 2DA Y 3RA</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PISTONES STD, 0.50 PICANTO 1RA, ATOS, I10</w:t>
            </w:r>
          </w:p>
        </w:tc>
        <w:tc>
          <w:tcPr>
            <w:tcW w:w="1701"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PLÁSTICO EMBELLECEDOR DE CAPOT PICANTO 2DA</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PLATO DE EMBRAGUE PICANTO 1RA, ATOS, I10 </w:t>
            </w:r>
          </w:p>
        </w:tc>
        <w:tc>
          <w:tcPr>
            <w:tcW w:w="1701" w:type="dxa"/>
            <w:tcBorders/>
            <w:vAlign w:val="center"/>
          </w:tcPr>
          <w:p>
            <w:pPr>
              <w:pStyle w:val="style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PLATO DE EMBRAGUE PICANTO 2DA</w:t>
            </w:r>
          </w:p>
        </w:tc>
        <w:tc>
          <w:tcPr>
            <w:tcW w:w="1701" w:type="dxa"/>
            <w:tcBorders/>
            <w:vAlign w:val="center"/>
          </w:tcPr>
          <w:p>
            <w:pPr>
              <w:pStyle w:val="style0"/>
              <w:rPr/>
            </w:pPr>
            <w:r>
              <w:rPr>
                <w:rFonts w:cs="Calibri"/>
                <w:sz w:val="20"/>
                <w:szCs w:val="20"/>
              </w:rPr>
              <w:t>CUP 59.670,00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PORTACARBON DE MOTOR DE ARRANQUE PICANTO 1RA, ATOS, I10</w:t>
            </w:r>
          </w:p>
        </w:tc>
        <w:tc>
          <w:tcPr>
            <w:tcW w:w="1701" w:type="dxa"/>
            <w:tcBorders/>
            <w:vAlign w:val="center"/>
          </w:tcPr>
          <w:p>
            <w:pPr>
              <w:pStyle w:val="style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PROTECTOR DE MOTOR O PANDERO LATERAL PICANTO 2DA</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color w:val="030303"/>
                <w:sz w:val="22"/>
                <w:szCs w:val="22"/>
              </w:rPr>
              <w:t>PUENTE DE DIODOS CON TAPA PICANTO 2004, I10</w:t>
            </w:r>
          </w:p>
        </w:tc>
        <w:tc>
          <w:tcPr>
            <w:tcW w:w="1701" w:type="dxa"/>
            <w:tcBorders/>
            <w:vAlign w:val="center"/>
          </w:tcPr>
          <w:p>
            <w:pPr>
              <w:pStyle w:val="style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PULMON DE MARCHA ATRÁS PICANTO 2DA</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PULMÓN DE TEMPERATURA PICANTO 1RA, 2DA Y 3RA, ATOS</w:t>
            </w:r>
          </w:p>
        </w:tc>
        <w:tc>
          <w:tcPr>
            <w:tcW w:w="1701" w:type="dxa"/>
            <w:tcBorders/>
            <w:vAlign w:val="center"/>
          </w:tcPr>
          <w:p>
            <w:pPr>
              <w:pStyle w:val="style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 DE DIRECCIÓN JGO PICANTO 2DA</w:t>
            </w:r>
          </w:p>
        </w:tc>
        <w:tc>
          <w:tcPr>
            <w:tcW w:w="1701" w:type="dxa"/>
            <w:tcBorders/>
            <w:vAlign w:val="center"/>
          </w:tcPr>
          <w:p>
            <w:pPr>
              <w:pStyle w:val="style0"/>
              <w:rPr/>
            </w:pPr>
            <w:r>
              <w:rPr>
                <w:rFonts w:cs="Calibri"/>
                <w:sz w:val="20"/>
                <w:szCs w:val="20"/>
              </w:rPr>
              <w:t>CUP 29.835,00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 DE DIRECCION PICANTO 3RA C/U</w:t>
            </w:r>
          </w:p>
        </w:tc>
        <w:tc>
          <w:tcPr>
            <w:tcW w:w="1701" w:type="dxa"/>
            <w:tcBorders/>
            <w:vAlign w:val="center"/>
          </w:tcPr>
          <w:p>
            <w:pPr>
              <w:pStyle w:val="style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 DE HOMOCINETICA INTERIOR PICANTO 1RA</w:t>
            </w:r>
          </w:p>
        </w:tc>
        <w:tc>
          <w:tcPr>
            <w:tcW w:w="1701" w:type="dxa"/>
            <w:tcBorders/>
            <w:vAlign w:val="center"/>
          </w:tcPr>
          <w:p>
            <w:pPr>
              <w:pStyle w:val="style0"/>
              <w:rPr/>
            </w:pPr>
            <w:r>
              <w:rPr>
                <w:rFonts w:cs="Calibri"/>
                <w:sz w:val="20"/>
                <w:szCs w:val="20"/>
              </w:rPr>
              <w:t>CUP 49.725,00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PUNTAS DE DIRECCION JGO PICANTO 1RA                 </w:t>
            </w:r>
          </w:p>
        </w:tc>
        <w:tc>
          <w:tcPr>
            <w:tcW w:w="1701" w:type="dxa"/>
            <w:tcBorders/>
            <w:vAlign w:val="center"/>
          </w:tcPr>
          <w:p>
            <w:pPr>
              <w:pStyle w:val="style0"/>
              <w:rPr/>
            </w:pPr>
            <w:r>
              <w:rPr>
                <w:rFonts w:cs="Calibri"/>
                <w:sz w:val="20"/>
                <w:szCs w:val="20"/>
              </w:rPr>
              <w:t>CUP 29.835,00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PUNTAS DE HOMOCINÉTICAS EXTERIORES PICANTO 1RA PAREJA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AUTOMÁTICO PICANTO 1RA (08-11)</w:t>
            </w:r>
          </w:p>
        </w:tc>
        <w:tc>
          <w:tcPr>
            <w:tcW w:w="1701" w:type="dxa"/>
            <w:tcBorders/>
            <w:vAlign w:val="center"/>
          </w:tcPr>
          <w:p>
            <w:pPr>
              <w:pStyle w:val="style0"/>
              <w:rPr/>
            </w:pPr>
            <w:r>
              <w:rPr>
                <w:rFonts w:cs="Calibri"/>
                <w:sz w:val="20"/>
                <w:szCs w:val="20"/>
              </w:rPr>
              <w:t>CUP 112.710,00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AUTOMATICO PICANTO 1RA [04-07]</w:t>
            </w:r>
          </w:p>
        </w:tc>
        <w:tc>
          <w:tcPr>
            <w:tcW w:w="1701" w:type="dxa"/>
            <w:tcBorders/>
            <w:vAlign w:val="center"/>
          </w:tcPr>
          <w:p>
            <w:pPr>
              <w:pStyle w:val="style0"/>
              <w:rPr/>
            </w:pPr>
            <w:r>
              <w:rPr>
                <w:rFonts w:cs="Calibri"/>
                <w:sz w:val="20"/>
                <w:szCs w:val="20"/>
              </w:rPr>
              <w:t>CUP 106.080,00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AUTOMATICO PICANTO 2DA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AUTOMATICO PICANTO 3RA</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MECANICO PICANTO 1RA [2004-2007]</w:t>
            </w:r>
          </w:p>
        </w:tc>
        <w:tc>
          <w:tcPr>
            <w:tcW w:w="1701" w:type="dxa"/>
            <w:tcBorders/>
            <w:vAlign w:val="center"/>
          </w:tcPr>
          <w:p>
            <w:pPr>
              <w:pStyle w:val="style0"/>
              <w:rPr/>
            </w:pPr>
            <w:r>
              <w:rPr>
                <w:rFonts w:cs="Calibri"/>
                <w:sz w:val="20"/>
                <w:szCs w:val="20"/>
              </w:rPr>
              <w:t>CUP 92.820,00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MECANICO PICANTO 1RA [2008-2011]</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RADIADOR MECANICO PICANTO 2DA</w:t>
            </w:r>
          </w:p>
        </w:tc>
        <w:tc>
          <w:tcPr>
            <w:tcW w:w="1701" w:type="dxa"/>
            <w:tcBorders/>
            <w:vAlign w:val="center"/>
          </w:tcPr>
          <w:p>
            <w:pPr>
              <w:pStyle w:val="style0"/>
              <w:rPr/>
            </w:pPr>
            <w:r>
              <w:rPr>
                <w:rFonts w:cs="Calibri"/>
                <w:sz w:val="20"/>
                <w:szCs w:val="20"/>
              </w:rPr>
              <w:t>CUP 86.190,00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 DE DEFENSA PICANTO 2DA [2012]</w:t>
            </w:r>
          </w:p>
        </w:tc>
        <w:tc>
          <w:tcPr>
            <w:tcW w:w="1701" w:type="dxa"/>
            <w:tcBorders/>
            <w:vAlign w:val="center"/>
          </w:tcPr>
          <w:p>
            <w:pPr>
              <w:pStyle w:val="style0"/>
              <w:rPr/>
            </w:pPr>
            <w:r>
              <w:rPr>
                <w:rFonts w:cs="Calibri"/>
                <w:sz w:val="20"/>
                <w:szCs w:val="20"/>
              </w:rPr>
              <w:t>CUP 53.040,00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 DE DEFENSA PICANTO 2DA [2016]</w:t>
            </w:r>
          </w:p>
        </w:tc>
        <w:tc>
          <w:tcPr>
            <w:tcW w:w="1701"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 PICANTO 2DA [2012]</w:t>
            </w:r>
          </w:p>
        </w:tc>
        <w:tc>
          <w:tcPr>
            <w:tcW w:w="1701"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 PICANTO 2DA [2015]</w:t>
            </w:r>
          </w:p>
        </w:tc>
        <w:tc>
          <w:tcPr>
            <w:tcW w:w="1701"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 PICANTO 2DA [2016]</w:t>
            </w:r>
          </w:p>
        </w:tc>
        <w:tc>
          <w:tcPr>
            <w:tcW w:w="1701" w:type="dxa"/>
            <w:tcBorders/>
            <w:vAlign w:val="center"/>
          </w:tcPr>
          <w:p>
            <w:pPr>
              <w:pStyle w:val="style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 PICANTO 3RA</w:t>
            </w:r>
          </w:p>
        </w:tc>
        <w:tc>
          <w:tcPr>
            <w:tcW w:w="1701" w:type="dxa"/>
            <w:tcBorders/>
            <w:vAlign w:val="center"/>
          </w:tcPr>
          <w:p>
            <w:pPr>
              <w:pStyle w:val="style0"/>
              <w:rPr/>
            </w:pPr>
            <w:r>
              <w:rPr>
                <w:rFonts w:cs="Calibri"/>
                <w:sz w:val="20"/>
                <w:szCs w:val="20"/>
              </w:rPr>
              <w:t>CUP 79.560,00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REJILLAS DE DEFENSA PICANTO 3RA GT LINE PAREJA [2017 - 2020]</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rPr>
                <w:rFonts w:cs="Calibri"/>
                <w:color w:val="131113"/>
                <w:sz w:val="20"/>
                <w:szCs w:val="20"/>
              </w:rPr>
            </w:pPr>
            <w:r>
              <w:rPr>
                <w:rFonts w:cs="Calibri"/>
                <w:sz w:val="22"/>
                <w:szCs w:val="22"/>
              </w:rPr>
              <w:t>RETEN DE BOMBA DE ACEITE PICANTO 1RA/ATOS/ i10/</w:t>
            </w:r>
          </w:p>
        </w:tc>
        <w:tc>
          <w:tcPr>
            <w:tcW w:w="1701" w:type="dxa"/>
            <w:tcBorders/>
            <w:vAlign w:val="center"/>
          </w:tcPr>
          <w:p>
            <w:pPr>
              <w:pStyle w:val="style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RETEN DE CIGUEÑAL PICANTO 1RA/ATOS/ i10/       </w:t>
            </w:r>
          </w:p>
        </w:tc>
        <w:tc>
          <w:tcPr>
            <w:tcW w:w="1701" w:type="dxa"/>
            <w:tcBorders/>
            <w:vAlign w:val="center"/>
          </w:tcPr>
          <w:p>
            <w:pPr>
              <w:pStyle w:val="style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RETEN DE CIGÜEÑAL PICANTO 2DA Y 3RA</w:t>
            </w:r>
          </w:p>
        </w:tc>
        <w:tc>
          <w:tcPr>
            <w:tcW w:w="1701" w:type="dxa"/>
            <w:tcBorders/>
            <w:vAlign w:val="center"/>
          </w:tcPr>
          <w:p>
            <w:pPr>
              <w:pStyle w:val="style0"/>
              <w:rPr/>
            </w:pPr>
            <w:r>
              <w:rPr>
                <w:rFonts w:cs="Calibri"/>
                <w:sz w:val="20"/>
                <w:szCs w:val="20"/>
              </w:rPr>
              <w:t>CUP 5.304,00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RETEN DE TAPA DE BLOCK PICANTO 1RA/ ATOS/ i10/</w:t>
            </w:r>
          </w:p>
        </w:tc>
        <w:tc>
          <w:tcPr>
            <w:tcW w:w="1701" w:type="dxa"/>
            <w:tcBorders/>
            <w:vAlign w:val="center"/>
          </w:tcPr>
          <w:p>
            <w:pPr>
              <w:pStyle w:val="style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ELECTRICOS CON INTERMITENTE PICANTO 2DA PAREJA</w:t>
            </w:r>
          </w:p>
        </w:tc>
        <w:tc>
          <w:tcPr>
            <w:tcW w:w="1701" w:type="dxa"/>
            <w:tcBorders/>
            <w:vAlign w:val="center"/>
          </w:tcPr>
          <w:p>
            <w:pPr>
              <w:pStyle w:val="style0"/>
              <w:rPr/>
            </w:pPr>
            <w:r>
              <w:rPr>
                <w:rFonts w:cs="Calibri"/>
                <w:sz w:val="20"/>
                <w:szCs w:val="20"/>
              </w:rPr>
              <w:t>CUP 165.750,00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ELECTRICOS PICANTO 2DA PAREJA</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ELECTRICOS PICANTO 3RA PAREJA</w:t>
            </w:r>
          </w:p>
        </w:tc>
        <w:tc>
          <w:tcPr>
            <w:tcW w:w="1701" w:type="dxa"/>
            <w:tcBorders/>
            <w:vAlign w:val="center"/>
          </w:tcPr>
          <w:p>
            <w:pPr>
              <w:pStyle w:val="style0"/>
              <w:rPr/>
            </w:pPr>
            <w:r>
              <w:rPr>
                <w:rFonts w:cs="Calibri"/>
                <w:sz w:val="20"/>
                <w:szCs w:val="20"/>
              </w:rPr>
              <w:t>CUP 132.600,00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MECANICOS PICANTO 1RA [04-07] PAREJA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MECANICOS PICANTO 1RA [08-10] PAREJA</w:t>
            </w:r>
          </w:p>
        </w:tc>
        <w:tc>
          <w:tcPr>
            <w:tcW w:w="1701" w:type="dxa"/>
            <w:tcBorders/>
            <w:vAlign w:val="center"/>
          </w:tcPr>
          <w:p>
            <w:pPr>
              <w:pStyle w:val="style0"/>
              <w:rPr/>
            </w:pPr>
            <w:r>
              <w:rPr>
                <w:rFonts w:cs="Calibri"/>
                <w:sz w:val="20"/>
                <w:szCs w:val="20"/>
              </w:rPr>
              <w:t>CUP 99.450,00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MECANICOS PICANTO 2DA PAREJA</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RETROVISORES MECANICOS PICANTO 3RA</w:t>
            </w:r>
          </w:p>
        </w:tc>
        <w:tc>
          <w:tcPr>
            <w:tcW w:w="1701" w:type="dxa"/>
            <w:tcBorders/>
            <w:vAlign w:val="center"/>
          </w:tcPr>
          <w:p>
            <w:pPr>
              <w:pStyle w:val="style0"/>
              <w:rPr/>
            </w:pPr>
            <w:r>
              <w:rPr>
                <w:rFonts w:cs="Calibri"/>
                <w:sz w:val="20"/>
                <w:szCs w:val="20"/>
              </w:rPr>
              <w:t>CUP 119.340,00</w:t>
            </w:r>
          </w:p>
        </w:tc>
      </w:tr>
      <w:tr>
        <w:tblPrEx/>
        <w:trPr>
          <w:trHeight w:val="454" w:hRule="atLeast"/>
        </w:trPr>
        <w:tc>
          <w:tcPr>
            <w:tcW w:w="8186" w:type="dxa"/>
            <w:tcBorders/>
            <w:vAlign w:val="center"/>
          </w:tcPr>
          <w:p>
            <w:pPr>
              <w:pStyle w:val="style0"/>
              <w:rPr>
                <w:rFonts w:cs="Calibri"/>
                <w:sz w:val="20"/>
                <w:szCs w:val="20"/>
              </w:rPr>
            </w:pPr>
            <w:r>
              <w:rPr>
                <w:rFonts w:cs="Calibri"/>
                <w:color w:val="131113"/>
                <w:sz w:val="22"/>
                <w:szCs w:val="22"/>
              </w:rPr>
              <w:t>RODAMIENTOS DELANTEROS C/U PICANTO 1RA Y 3RA</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color w:val="030303"/>
                <w:sz w:val="20"/>
                <w:szCs w:val="20"/>
              </w:rPr>
            </w:pPr>
            <w:r>
              <w:rPr>
                <w:rFonts w:cs="Calibri"/>
                <w:sz w:val="22"/>
                <w:szCs w:val="22"/>
              </w:rPr>
              <w:t xml:space="preserve">RODAMIENTOS DELANTEROS C/U PICANTO 2DA    </w:t>
            </w:r>
          </w:p>
        </w:tc>
        <w:tc>
          <w:tcPr>
            <w:tcW w:w="1701" w:type="dxa"/>
            <w:tcBorders/>
            <w:vAlign w:val="center"/>
          </w:tcPr>
          <w:p>
            <w:pPr>
              <w:pStyle w:val="style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GOLPE PICANTO 1RA</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GOLPE PICANTO 2DA</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MAPA PICANTO 1RA, ATOS</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SENSOR DE MAPA PICANTO 2DA            </w:t>
            </w:r>
          </w:p>
        </w:tc>
        <w:tc>
          <w:tcPr>
            <w:tcW w:w="1701" w:type="dxa"/>
            <w:tcBorders/>
            <w:vAlign w:val="center"/>
          </w:tcPr>
          <w:p>
            <w:pPr>
              <w:pStyle w:val="style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POSICION DE ARBOL DE LEVAS PICANTO 1RA</w:t>
            </w:r>
          </w:p>
        </w:tc>
        <w:tc>
          <w:tcPr>
            <w:tcW w:w="1701" w:type="dxa"/>
            <w:tcBorders/>
            <w:vAlign w:val="center"/>
          </w:tcPr>
          <w:p>
            <w:pPr>
              <w:pStyle w:val="style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POSICIÓN DE ARBOL DE LEVAS PICANTO 2DA</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SENSOR DE POSICION DE CIGÜEÑAL PICANTO 1RA, ATOS</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SENSOR DE POSICION DE CIGÜEÑAL PICANTO 2DA Y 3RA               </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 xml:space="preserve">SENSOR DE VELOCIDAD DE ARBOL DE LEVAS PICANTO 2DA              </w:t>
            </w:r>
          </w:p>
        </w:tc>
        <w:tc>
          <w:tcPr>
            <w:tcW w:w="1701"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SOLENOIDE MOTOR DE ARRANQUE PICANTO 1RA, ATOS, I10</w:t>
            </w:r>
          </w:p>
        </w:tc>
        <w:tc>
          <w:tcPr>
            <w:tcW w:w="1701" w:type="dxa"/>
            <w:tcBorders/>
            <w:vAlign w:val="center"/>
          </w:tcPr>
          <w:p>
            <w:pPr>
              <w:pStyle w:val="style0"/>
              <w:rPr>
                <w:rFonts w:cs="Calibri"/>
                <w:sz w:val="20"/>
                <w:szCs w:val="2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SOPORTES DE DEFENSAS [BRACKET] PICANTO 2DA C/U</w:t>
            </w:r>
          </w:p>
        </w:tc>
        <w:tc>
          <w:tcPr>
            <w:tcW w:w="1701"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SOPORTES DE DEFENSAS [BRACKET] PICANTO 3RA C/U</w:t>
            </w:r>
          </w:p>
        </w:tc>
        <w:tc>
          <w:tcPr>
            <w:tcW w:w="1701"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TAMBORA PICANTO 2DA</w:t>
            </w:r>
          </w:p>
        </w:tc>
        <w:tc>
          <w:tcPr>
            <w:tcW w:w="1701" w:type="dxa"/>
            <w:tcBorders/>
            <w:vAlign w:val="center"/>
          </w:tcPr>
          <w:p>
            <w:pPr>
              <w:pStyle w:val="style0"/>
              <w:rPr>
                <w:rFonts w:cs="Calibri"/>
                <w:sz w:val="20"/>
                <w:szCs w:val="2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TAMBORA PICANTO 3RA</w:t>
            </w:r>
          </w:p>
        </w:tc>
        <w:tc>
          <w:tcPr>
            <w:tcW w:w="1701" w:type="dxa"/>
            <w:tcBorders/>
            <w:vAlign w:val="center"/>
          </w:tcPr>
          <w:p>
            <w:pPr>
              <w:pStyle w:val="style0"/>
              <w:rPr>
                <w:rFonts w:cs="Calibri"/>
                <w:sz w:val="20"/>
                <w:szCs w:val="20"/>
              </w:rPr>
            </w:pPr>
            <w:r>
              <w:rPr>
                <w:rFonts w:cs="Calibri"/>
                <w:sz w:val="20"/>
                <w:szCs w:val="20"/>
              </w:rPr>
              <w:t>CUP 46.410,00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TAPA DE GASOLINA PICANTO 2DA</w:t>
            </w:r>
          </w:p>
        </w:tc>
        <w:tc>
          <w:tcPr>
            <w:tcW w:w="1701"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TAPA DE RADIADOR ATOS, i10, PICANTO 1RA, 2DA Y 3RA</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TAPAS CÓNICAS DE VALVULAS DE LLANTAS JGO</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TAPAS DE VALVULAS DE LLANTAS JGO KIA</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color w:val="030303"/>
                <w:sz w:val="22"/>
                <w:szCs w:val="22"/>
              </w:rPr>
              <w:t>TENSOR DE CORREA DE DISTRIBUCION PICANTO 1ra, ATOS, I10.</w:t>
            </w:r>
          </w:p>
        </w:tc>
        <w:tc>
          <w:tcPr>
            <w:tcW w:w="1701"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TERMINALES DE BORNES DE BATERÍA</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TERMINALES DE BORNES DE BATERÍA DE CONEXIÓN RÁPIDA</w:t>
            </w:r>
          </w:p>
        </w:tc>
        <w:tc>
          <w:tcPr>
            <w:tcW w:w="1701"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TERMOSTATO 88°C PICANTO 2DA</w:t>
            </w:r>
          </w:p>
        </w:tc>
        <w:tc>
          <w:tcPr>
            <w:tcW w:w="1701"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TIRAS DE 20u LUCES LED DE SALON</w:t>
            </w:r>
          </w:p>
        </w:tc>
        <w:tc>
          <w:tcPr>
            <w:tcW w:w="1701"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6" w:type="dxa"/>
            <w:tcBorders/>
            <w:vAlign w:val="center"/>
          </w:tcPr>
          <w:p>
            <w:pPr>
              <w:pStyle w:val="style0"/>
              <w:rPr>
                <w:rFonts w:cs="Calibri"/>
                <w:sz w:val="20"/>
                <w:szCs w:val="20"/>
                <w:lang w:val="it-IT"/>
              </w:rPr>
            </w:pPr>
            <w:r>
              <w:rPr>
                <w:rFonts w:cs="Calibri"/>
                <w:sz w:val="22"/>
                <w:szCs w:val="22"/>
              </w:rPr>
              <w:t>TIRAS LED DE 3M</w:t>
            </w:r>
          </w:p>
        </w:tc>
        <w:tc>
          <w:tcPr>
            <w:tcW w:w="1701"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0"/>
                <w:szCs w:val="20"/>
              </w:rPr>
            </w:pPr>
            <w:r>
              <w:rPr>
                <w:rFonts w:cs="Calibri"/>
                <w:sz w:val="22"/>
                <w:szCs w:val="22"/>
              </w:rPr>
              <w:t>TOPE DE AMORTIGUADOR DELANTERO PICANTO 1RA C/U</w:t>
            </w:r>
          </w:p>
        </w:tc>
        <w:tc>
          <w:tcPr>
            <w:tcW w:w="1701"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2"/>
                <w:szCs w:val="22"/>
                <w:lang w:val="es-ES"/>
              </w:rPr>
            </w:pPr>
            <w:r>
              <w:rPr>
                <w:rFonts w:cs="Calibri"/>
                <w:sz w:val="22"/>
                <w:szCs w:val="22"/>
              </w:rPr>
              <w:t>TOPE DE AMORTIGUADOR DELANTERO PICANTO 2DA</w:t>
            </w:r>
          </w:p>
        </w:tc>
        <w:tc>
          <w:tcPr>
            <w:tcW w:w="1701"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TOPE DE AMORTIGUADOR DELANTERO PICANTO 3RA</w:t>
            </w:r>
          </w:p>
        </w:tc>
        <w:tc>
          <w:tcPr>
            <w:tcW w:w="1701"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TOPE DE PUERTA KIA C/U</w:t>
            </w:r>
          </w:p>
        </w:tc>
        <w:tc>
          <w:tcPr>
            <w:tcW w:w="1701" w:type="dxa"/>
            <w:tcBorders/>
            <w:vAlign w:val="center"/>
          </w:tcPr>
          <w:p>
            <w:pPr>
              <w:pStyle w:val="style0"/>
              <w:rPr>
                <w:rFonts w:cs="Calibri"/>
                <w:sz w:val="20"/>
                <w:szCs w:val="20"/>
              </w:rPr>
            </w:pPr>
            <w:r>
              <w:rPr>
                <w:rFonts w:cs="Calibri"/>
                <w:sz w:val="20"/>
                <w:szCs w:val="20"/>
              </w:rPr>
              <w:t>CUP 3.315,00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TRANSMISIÓN COMPLETA MECÁNICA DERECHA E IZQUIERDA C/U</w:t>
            </w:r>
          </w:p>
        </w:tc>
        <w:tc>
          <w:tcPr>
            <w:tcW w:w="1701" w:type="dxa"/>
            <w:tcBorders/>
            <w:vAlign w:val="center"/>
          </w:tcPr>
          <w:p>
            <w:pPr>
              <w:pStyle w:val="style0"/>
              <w:rPr>
                <w:rFonts w:cs="Calibri"/>
                <w:sz w:val="20"/>
                <w:szCs w:val="20"/>
              </w:rPr>
            </w:pPr>
            <w:r>
              <w:rPr>
                <w:rFonts w:cs="Calibri"/>
                <w:sz w:val="20"/>
                <w:szCs w:val="20"/>
              </w:rPr>
              <w:t>CUP 152.490,00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TRICETA PICANTO 2DA</w:t>
            </w:r>
          </w:p>
        </w:tc>
        <w:tc>
          <w:tcPr>
            <w:tcW w:w="1701" w:type="dxa"/>
            <w:tcBorders/>
            <w:vAlign w:val="center"/>
          </w:tcPr>
          <w:p>
            <w:pPr>
              <w:pStyle w:val="style0"/>
              <w:rPr>
                <w:rFonts w:cs="Calibri"/>
                <w:sz w:val="20"/>
                <w:szCs w:val="20"/>
              </w:rPr>
            </w:pPr>
            <w:r>
              <w:rPr>
                <w:rFonts w:cs="Calibri"/>
                <w:sz w:val="20"/>
                <w:szCs w:val="20"/>
              </w:rPr>
              <w:t>CUP 13.260,00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VALVULAS DE ADMISION Y DE ESCAPE PICANTO 1RA, ATOS, I10 C/U</w:t>
            </w:r>
          </w:p>
        </w:tc>
        <w:tc>
          <w:tcPr>
            <w:tcW w:w="1701"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VENTANILLAS DELANTERAS PICANTO 1RA, 2DA, 3RA C/U</w:t>
            </w:r>
          </w:p>
        </w:tc>
        <w:tc>
          <w:tcPr>
            <w:tcW w:w="1701"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YOQUI PICANTO 3RA PAREJA</w:t>
            </w:r>
          </w:p>
        </w:tc>
        <w:tc>
          <w:tcPr>
            <w:tcW w:w="1701" w:type="dxa"/>
            <w:tcBorders/>
            <w:vAlign w:val="center"/>
          </w:tcPr>
          <w:p>
            <w:pPr>
              <w:pStyle w:val="style0"/>
              <w:rPr>
                <w:rFonts w:cs="Calibri"/>
                <w:sz w:val="20"/>
                <w:szCs w:val="20"/>
              </w:rPr>
            </w:pPr>
            <w:r>
              <w:rPr>
                <w:rFonts w:cs="Calibri"/>
                <w:sz w:val="20"/>
                <w:szCs w:val="20"/>
              </w:rPr>
              <w:t>CUP 39.780,00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YOQUIS JGO PICANTO  1RA</w:t>
            </w:r>
          </w:p>
        </w:tc>
        <w:tc>
          <w:tcPr>
            <w:tcW w:w="1701" w:type="dxa"/>
            <w:tcBorders/>
            <w:vAlign w:val="center"/>
          </w:tcPr>
          <w:p>
            <w:pPr>
              <w:pStyle w:val="style0"/>
              <w:rPr>
                <w:rFonts w:cs="Calibri"/>
                <w:sz w:val="20"/>
                <w:szCs w:val="20"/>
              </w:rPr>
            </w:pPr>
            <w:r>
              <w:rPr>
                <w:rFonts w:cs="Calibri"/>
                <w:sz w:val="20"/>
                <w:szCs w:val="20"/>
              </w:rPr>
              <w:t>CUP 23.205,00</w:t>
            </w:r>
          </w:p>
        </w:tc>
      </w:tr>
      <w:tr>
        <w:tblPrEx/>
        <w:trPr>
          <w:trHeight w:val="454" w:hRule="atLeast"/>
        </w:trPr>
        <w:tc>
          <w:tcPr>
            <w:tcW w:w="8186" w:type="dxa"/>
            <w:tcBorders/>
            <w:vAlign w:val="center"/>
          </w:tcPr>
          <w:p>
            <w:pPr>
              <w:pStyle w:val="style0"/>
              <w:rPr>
                <w:rFonts w:cs="Calibri"/>
                <w:sz w:val="22"/>
                <w:szCs w:val="22"/>
              </w:rPr>
            </w:pPr>
            <w:r>
              <w:rPr>
                <w:rFonts w:cs="Calibri"/>
                <w:sz w:val="22"/>
                <w:szCs w:val="22"/>
              </w:rPr>
              <w:t>YOQUIS JGO PICANTO 2DA</w:t>
            </w:r>
          </w:p>
        </w:tc>
        <w:tc>
          <w:tcPr>
            <w:tcW w:w="1701" w:type="dxa"/>
            <w:tcBorders/>
            <w:vAlign w:val="center"/>
          </w:tcPr>
          <w:p>
            <w:pPr>
              <w:pStyle w:val="style0"/>
              <w:rPr>
                <w:rFonts w:cs="Calibri"/>
                <w:sz w:val="20"/>
                <w:szCs w:val="20"/>
              </w:rPr>
            </w:pPr>
            <w:r>
              <w:rPr>
                <w:rFonts w:cs="Calibri"/>
                <w:sz w:val="20"/>
                <w:szCs w:val="20"/>
              </w:rPr>
              <w:t>CUP 26.520,00</w:t>
            </w:r>
          </w:p>
        </w:tc>
      </w:tr>
    </w:tbl>
    <w:p>
      <w:pPr>
        <w:pStyle w:val="style0"/>
        <w:rPr>
          <w:rFonts w:cs="Calibri"/>
          <w:color w:val="030303"/>
          <w:sz w:val="22"/>
          <w:szCs w:val="22"/>
        </w:rPr>
      </w:pPr>
    </w:p>
    <w:p>
      <w:pPr>
        <w:pStyle w:val="style0"/>
        <w:rPr>
          <w:rFonts w:cs="Calibri"/>
          <w:color w:val="030303"/>
          <w:sz w:val="22"/>
          <w:szCs w:val="22"/>
        </w:rPr>
      </w:pPr>
    </w:p>
    <w:tbl>
      <w:tblPr>
        <w:tblStyle w:val="style154"/>
        <w:tblW w:w="9900" w:type="dxa"/>
        <w:tblInd w:w="-23" w:type="dxa"/>
        <w:tblLook w:val="04A0" w:firstRow="1" w:lastRow="0" w:firstColumn="1" w:lastColumn="0" w:noHBand="0" w:noVBand="1"/>
      </w:tblPr>
      <w:tblGrid>
        <w:gridCol w:w="8188"/>
        <w:gridCol w:w="1712"/>
      </w:tblGrid>
      <w:tr>
        <w:trPr>
          <w:trHeight w:val="454" w:hRule="atLeast"/>
        </w:trPr>
        <w:tc>
          <w:tcPr>
            <w:tcW w:w="8188" w:type="dxa"/>
            <w:tcBorders/>
            <w:vAlign w:val="center"/>
          </w:tcPr>
          <w:p>
            <w:pPr>
              <w:pStyle w:val="style0"/>
              <w:jc w:val="center"/>
              <w:rPr>
                <w:rFonts w:cs="Calibri"/>
                <w:b/>
                <w:color w:val="0070c0"/>
                <w:sz w:val="24"/>
                <w:szCs w:val="24"/>
              </w:rPr>
            </w:pPr>
            <w:r>
              <w:rPr>
                <w:rFonts w:cs="Calibri"/>
                <w:b/>
                <w:color w:val="0070c0"/>
                <w:sz w:val="24"/>
                <w:szCs w:val="24"/>
              </w:rPr>
              <w:t>DESCRIPCION RENAULT SANDERO</w:t>
            </w:r>
          </w:p>
        </w:tc>
        <w:tc>
          <w:tcPr>
            <w:tcW w:w="1712" w:type="dxa"/>
            <w:tcBorders/>
            <w:vAlign w:val="center"/>
          </w:tcPr>
          <w:p>
            <w:pPr>
              <w:pStyle w:val="style0"/>
              <w:jc w:val="center"/>
              <w:rPr>
                <w:rFonts w:cs="Calibri"/>
                <w:b/>
                <w:color w:val="0070c0"/>
                <w:sz w:val="24"/>
                <w:szCs w:val="24"/>
              </w:rPr>
            </w:pPr>
            <w:r>
              <w:rPr>
                <w:rFonts w:cs="Calibri"/>
                <w:b/>
                <w:color w:val="0070c0"/>
                <w:sz w:val="24"/>
                <w:szCs w:val="24"/>
              </w:rPr>
              <w:t>PRECIO</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AFORADOR SANDERO</w:t>
            </w:r>
          </w:p>
        </w:tc>
        <w:tc>
          <w:tcPr>
            <w:tcW w:w="1712" w:type="dxa"/>
            <w:tcBorders/>
            <w:vAlign w:val="center"/>
          </w:tcPr>
          <w:p>
            <w:pPr>
              <w:pStyle w:val="style0"/>
              <w:rPr>
                <w:rFonts w:cs="Calibri"/>
                <w:sz w:val="20"/>
                <w:szCs w:val="20"/>
              </w:rPr>
            </w:pPr>
            <w:r>
              <w:rPr>
                <w:rFonts w:cs="Calibri"/>
                <w:sz w:val="20"/>
                <w:szCs w:val="20"/>
              </w:rPr>
              <w:t>CUP 119.340,00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ANTENA O ALETA DE TIBURÓN CON LUZ</w:t>
            </w:r>
          </w:p>
        </w:tc>
        <w:tc>
          <w:tcPr>
            <w:tcW w:w="1712" w:type="dxa"/>
            <w:tcBorders/>
            <w:vAlign w:val="center"/>
          </w:tcPr>
          <w:p>
            <w:pPr>
              <w:pStyle w:val="style0"/>
              <w:rPr>
                <w:rFonts w:cs="Calibri"/>
                <w:sz w:val="20"/>
                <w:szCs w:val="20"/>
              </w:rPr>
            </w:pPr>
            <w:r>
              <w:rPr>
                <w:rFonts w:cs="Calibri"/>
                <w:sz w:val="20"/>
                <w:szCs w:val="20"/>
              </w:rPr>
              <w:t>CUP 5.304,00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BATERIAS 60 Ah</w:t>
            </w:r>
          </w:p>
        </w:tc>
        <w:tc>
          <w:tcPr>
            <w:tcW w:w="1712" w:type="dxa"/>
            <w:tcBorders/>
            <w:vAlign w:val="center"/>
          </w:tcPr>
          <w:p>
            <w:pPr>
              <w:pStyle w:val="style0"/>
              <w:rPr>
                <w:rFonts w:cs="Calibri"/>
                <w:sz w:val="20"/>
                <w:szCs w:val="20"/>
              </w:rPr>
            </w:pPr>
            <w:r>
              <w:rPr>
                <w:rFonts w:cs="Calibri"/>
                <w:sz w:val="20"/>
                <w:szCs w:val="20"/>
              </w:rPr>
              <w:t>CUP 72.930,00</w:t>
            </w:r>
          </w:p>
        </w:tc>
      </w:tr>
      <w:tr>
        <w:tblPrEx/>
        <w:trPr>
          <w:trHeight w:val="454" w:hRule="atLeast"/>
        </w:trPr>
        <w:tc>
          <w:tcPr>
            <w:tcW w:w="8188" w:type="dxa"/>
            <w:tcBorders/>
            <w:vAlign w:val="center"/>
          </w:tcPr>
          <w:p>
            <w:pPr>
              <w:pStyle w:val="style0"/>
              <w:rPr>
                <w:rFonts w:cs="Calibri"/>
                <w:color w:val="000000"/>
                <w:sz w:val="22"/>
                <w:szCs w:val="22"/>
              </w:rPr>
            </w:pPr>
            <w:r>
              <w:rPr>
                <w:rFonts w:cs="Calibri"/>
                <w:sz w:val="22"/>
                <w:szCs w:val="22"/>
              </w:rPr>
              <w:t>BATERIAS 73 Ah</w:t>
            </w:r>
          </w:p>
        </w:tc>
        <w:tc>
          <w:tcPr>
            <w:tcW w:w="1712" w:type="dxa"/>
            <w:tcBorders/>
            <w:vAlign w:val="center"/>
          </w:tcPr>
          <w:p>
            <w:pPr>
              <w:pStyle w:val="style0"/>
              <w:rPr>
                <w:rFonts w:cs="Calibri"/>
                <w:sz w:val="20"/>
                <w:szCs w:val="20"/>
              </w:rPr>
            </w:pPr>
            <w:r>
              <w:rPr>
                <w:rFonts w:cs="Calibri"/>
                <w:sz w:val="20"/>
                <w:szCs w:val="20"/>
              </w:rPr>
              <w:t>CUP 79.560,00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BIELETA SANDERO C/U</w:t>
            </w:r>
          </w:p>
        </w:tc>
        <w:tc>
          <w:tcPr>
            <w:tcW w:w="1712"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BOBINA DE ENCENDIDO SANDERO C/U</w:t>
            </w:r>
          </w:p>
        </w:tc>
        <w:tc>
          <w:tcPr>
            <w:tcW w:w="1712" w:type="dxa"/>
            <w:tcBorders/>
            <w:vAlign w:val="center"/>
          </w:tcPr>
          <w:p>
            <w:pPr>
              <w:pStyle w:val="style0"/>
              <w:rPr>
                <w:rFonts w:cs="Calibri"/>
                <w:sz w:val="20"/>
                <w:szCs w:val="20"/>
              </w:rPr>
            </w:pPr>
            <w:r>
              <w:rPr>
                <w:rFonts w:cs="Calibri"/>
                <w:sz w:val="20"/>
                <w:szCs w:val="20"/>
              </w:rPr>
              <w:t>CUP 23.205,00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BOMBA DE ACEITE SANDERO</w:t>
            </w:r>
          </w:p>
        </w:tc>
        <w:tc>
          <w:tcPr>
            <w:tcW w:w="1712"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BOMBA DE AGUA SANDERO</w:t>
            </w:r>
          </w:p>
        </w:tc>
        <w:tc>
          <w:tcPr>
            <w:tcW w:w="1712" w:type="dxa"/>
            <w:tcBorders/>
            <w:vAlign w:val="center"/>
          </w:tcPr>
          <w:p>
            <w:pPr>
              <w:pStyle w:val="style0"/>
              <w:rPr>
                <w:rFonts w:cs="Calibri"/>
                <w:sz w:val="20"/>
                <w:szCs w:val="20"/>
              </w:rPr>
            </w:pPr>
            <w:r>
              <w:rPr>
                <w:rFonts w:cs="Calibri"/>
                <w:sz w:val="20"/>
                <w:szCs w:val="20"/>
              </w:rPr>
              <w:t>CUP 59.670,00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 xml:space="preserve">CARGADOR PARA MOVILES </w:t>
            </w:r>
          </w:p>
        </w:tc>
        <w:tc>
          <w:tcPr>
            <w:tcW w:w="1712" w:type="dxa"/>
            <w:tcBorders/>
            <w:vAlign w:val="center"/>
          </w:tcPr>
          <w:p>
            <w:pPr>
              <w:pStyle w:val="style0"/>
              <w:rPr>
                <w:rFonts w:cs="Calibri"/>
                <w:b/>
                <w:color w:val="0070c0"/>
                <w:sz w:val="20"/>
                <w:szCs w:val="20"/>
              </w:rPr>
            </w:pPr>
            <w:r>
              <w:rPr>
                <w:rFonts w:cs="Calibri"/>
                <w:sz w:val="20"/>
                <w:szCs w:val="20"/>
              </w:rPr>
              <w:t>CUP 9.945,00</w:t>
            </w:r>
          </w:p>
        </w:tc>
      </w:tr>
      <w:tr>
        <w:tblPrEx/>
        <w:trPr>
          <w:trHeight w:val="454" w:hRule="atLeast"/>
        </w:trPr>
        <w:tc>
          <w:tcPr>
            <w:tcW w:w="8188" w:type="dxa"/>
            <w:tcBorders/>
            <w:vAlign w:val="center"/>
          </w:tcPr>
          <w:p>
            <w:pPr>
              <w:pStyle w:val="style0"/>
              <w:rPr>
                <w:rFonts w:cs="Calibri"/>
                <w:b/>
                <w:color w:val="0070c0"/>
                <w:sz w:val="24"/>
                <w:szCs w:val="24"/>
              </w:rPr>
            </w:pPr>
            <w:r>
              <w:rPr>
                <w:rFonts w:cs="Calibri"/>
                <w:sz w:val="22"/>
                <w:szCs w:val="22"/>
              </w:rPr>
              <w:t>CLANES 12X1.5 JGO</w:t>
            </w:r>
          </w:p>
        </w:tc>
        <w:tc>
          <w:tcPr>
            <w:tcW w:w="1712" w:type="dxa"/>
            <w:tcBorders/>
            <w:vAlign w:val="center"/>
          </w:tcPr>
          <w:p>
            <w:pPr>
              <w:pStyle w:val="style0"/>
              <w:rPr>
                <w:rFonts w:cs="Calibri"/>
                <w:b/>
                <w:color w:val="0070c0"/>
                <w:sz w:val="20"/>
                <w:szCs w:val="20"/>
              </w:rPr>
            </w:pPr>
            <w:r>
              <w:rPr>
                <w:rFonts w:cs="Calibri"/>
                <w:sz w:val="20"/>
                <w:szCs w:val="20"/>
              </w:rPr>
              <w:t>CUP 33.150,00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CORREA DE DISTRIBUCION SANDERO</w:t>
            </w:r>
          </w:p>
        </w:tc>
        <w:tc>
          <w:tcPr>
            <w:tcW w:w="1712" w:type="dxa"/>
            <w:tcBorders/>
            <w:vAlign w:val="center"/>
          </w:tcPr>
          <w:p>
            <w:pPr>
              <w:pStyle w:val="style0"/>
              <w:rPr>
                <w:rFonts w:cs="Calibri"/>
                <w:sz w:val="20"/>
                <w:szCs w:val="20"/>
              </w:rPr>
            </w:pPr>
            <w:r>
              <w:rPr>
                <w:rFonts w:cs="Calibri"/>
                <w:sz w:val="20"/>
                <w:szCs w:val="20"/>
              </w:rPr>
              <w:t>CUP 26.520,00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CORREA DE LOS AGREGADOS SANDERO</w:t>
            </w:r>
          </w:p>
        </w:tc>
        <w:tc>
          <w:tcPr>
            <w:tcW w:w="1712" w:type="dxa"/>
            <w:tcBorders/>
            <w:vAlign w:val="center"/>
          </w:tcPr>
          <w:p>
            <w:pPr>
              <w:pStyle w:val="style0"/>
              <w:rPr>
                <w:rFonts w:cs="Calibri"/>
                <w:sz w:val="20"/>
                <w:szCs w:val="20"/>
              </w:rPr>
            </w:pPr>
            <w:r>
              <w:rPr>
                <w:rFonts w:cs="Calibri"/>
                <w:sz w:val="20"/>
                <w:szCs w:val="20"/>
              </w:rPr>
              <w:t>CUP 23.205,00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CRISTAL DE VENTANILLA POSTERIOR SANDERO</w:t>
            </w:r>
          </w:p>
        </w:tc>
        <w:tc>
          <w:tcPr>
            <w:tcW w:w="1712"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CUBO DE RUEDA DEL SANDERO C/U</w:t>
            </w:r>
          </w:p>
        </w:tc>
        <w:tc>
          <w:tcPr>
            <w:tcW w:w="1712" w:type="dxa"/>
            <w:tcBorders/>
            <w:vAlign w:val="center"/>
          </w:tcPr>
          <w:p>
            <w:pPr>
              <w:pStyle w:val="style0"/>
              <w:rPr>
                <w:rFonts w:cs="Calibri"/>
                <w:sz w:val="20"/>
                <w:szCs w:val="20"/>
              </w:rPr>
            </w:pPr>
            <w:r>
              <w:rPr>
                <w:rFonts w:cs="Calibri"/>
                <w:sz w:val="20"/>
                <w:szCs w:val="20"/>
              </w:rPr>
              <w:t>CUP 33.150,00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ESFERICA SANDERO C/U</w:t>
            </w:r>
          </w:p>
        </w:tc>
        <w:tc>
          <w:tcPr>
            <w:tcW w:w="1712"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ESPEJITOS PARA PUNTO CIEGO JGO</w:t>
            </w:r>
          </w:p>
        </w:tc>
        <w:tc>
          <w:tcPr>
            <w:tcW w:w="1712" w:type="dxa"/>
            <w:tcBorders/>
            <w:vAlign w:val="center"/>
          </w:tcPr>
          <w:p>
            <w:pPr>
              <w:pStyle w:val="style0"/>
              <w:rPr>
                <w:rFonts w:cs="Calibri"/>
                <w:b/>
                <w:color w:val="0070c0"/>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FILTRO DE ACEITE SANDERO</w:t>
            </w:r>
          </w:p>
        </w:tc>
        <w:tc>
          <w:tcPr>
            <w:tcW w:w="1712" w:type="dxa"/>
            <w:tcBorders/>
            <w:vAlign w:val="center"/>
          </w:tcPr>
          <w:p>
            <w:pPr>
              <w:pStyle w:val="style0"/>
              <w:rPr>
                <w:rFonts w:cs="Calibri"/>
                <w:b/>
                <w:color w:val="0070c0"/>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FILTRO DE AIRE SANDERO</w:t>
            </w:r>
          </w:p>
        </w:tc>
        <w:tc>
          <w:tcPr>
            <w:tcW w:w="1712" w:type="dxa"/>
            <w:tcBorders/>
            <w:vAlign w:val="center"/>
          </w:tcPr>
          <w:p>
            <w:pPr>
              <w:pStyle w:val="style0"/>
              <w:rPr>
                <w:rFonts w:cs="Calibri"/>
                <w:b/>
                <w:color w:val="0070c0"/>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FUNDAS DE PIZARRA SANDERO</w:t>
            </w:r>
          </w:p>
        </w:tc>
        <w:tc>
          <w:tcPr>
            <w:tcW w:w="1712" w:type="dxa"/>
            <w:tcBorders/>
            <w:vAlign w:val="center"/>
          </w:tcPr>
          <w:p>
            <w:pPr>
              <w:pStyle w:val="style0"/>
              <w:rPr>
                <w:rFonts w:cs="Calibri"/>
                <w:b/>
                <w:color w:val="0070c0"/>
                <w:sz w:val="20"/>
                <w:szCs w:val="20"/>
              </w:rPr>
            </w:pPr>
            <w:r>
              <w:rPr>
                <w:rFonts w:cs="Calibri"/>
                <w:sz w:val="20"/>
                <w:szCs w:val="20"/>
              </w:rPr>
              <w:t>CUP 23.205,00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GRASA PARA RODAMIENTOS X 500 g</w:t>
            </w:r>
          </w:p>
        </w:tc>
        <w:tc>
          <w:tcPr>
            <w:tcW w:w="1712" w:type="dxa"/>
            <w:tcBorders/>
            <w:vAlign w:val="center"/>
          </w:tcPr>
          <w:p>
            <w:pPr>
              <w:pStyle w:val="style0"/>
              <w:rPr>
                <w:rFonts w:cs="Calibri"/>
                <w:b/>
                <w:color w:val="0070c0"/>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GUARDAPOLVO PARA ADAPTAR C/U</w:t>
            </w:r>
          </w:p>
        </w:tc>
        <w:tc>
          <w:tcPr>
            <w:tcW w:w="1712" w:type="dxa"/>
            <w:tcBorders/>
            <w:vAlign w:val="center"/>
          </w:tcPr>
          <w:p>
            <w:pPr>
              <w:pStyle w:val="style0"/>
              <w:rPr>
                <w:rFonts w:cs="Calibri"/>
                <w:b/>
                <w:color w:val="0070c0"/>
                <w:sz w:val="20"/>
                <w:szCs w:val="20"/>
              </w:rPr>
            </w:pPr>
            <w:r>
              <w:rPr>
                <w:rFonts w:cs="Calibri"/>
                <w:sz w:val="20"/>
                <w:szCs w:val="20"/>
              </w:rPr>
              <w:t>CUP 5.304,00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JUNTA DE ADMISION SANDERO</w:t>
            </w:r>
          </w:p>
        </w:tc>
        <w:tc>
          <w:tcPr>
            <w:tcW w:w="1712" w:type="dxa"/>
            <w:tcBorders/>
            <w:vAlign w:val="center"/>
          </w:tcPr>
          <w:p>
            <w:pPr>
              <w:pStyle w:val="style0"/>
              <w:rPr>
                <w:rFonts w:cs="Calibri"/>
                <w:b/>
                <w:color w:val="0070c0"/>
                <w:sz w:val="20"/>
                <w:szCs w:val="20"/>
              </w:rPr>
            </w:pPr>
            <w:r>
              <w:rPr>
                <w:rFonts w:cs="Calibri"/>
                <w:sz w:val="20"/>
                <w:szCs w:val="20"/>
              </w:rPr>
              <w:t>CUP 9.945,00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JUNTA DE BLOCK SANDERO</w:t>
            </w:r>
          </w:p>
        </w:tc>
        <w:tc>
          <w:tcPr>
            <w:tcW w:w="1712" w:type="dxa"/>
            <w:tcBorders/>
            <w:vAlign w:val="center"/>
          </w:tcPr>
          <w:p>
            <w:pPr>
              <w:pStyle w:val="style0"/>
              <w:rPr>
                <w:rFonts w:cs="Calibri"/>
                <w:b/>
                <w:color w:val="0070c0"/>
                <w:sz w:val="20"/>
                <w:szCs w:val="20"/>
              </w:rPr>
            </w:pPr>
            <w:r>
              <w:rPr>
                <w:rFonts w:cs="Calibri"/>
                <w:sz w:val="20"/>
                <w:szCs w:val="20"/>
              </w:rPr>
              <w:t>CUP 16.575,00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JUNTA DE CARTER SANDERO</w:t>
            </w:r>
          </w:p>
        </w:tc>
        <w:tc>
          <w:tcPr>
            <w:tcW w:w="1712" w:type="dxa"/>
            <w:tcBorders/>
            <w:vAlign w:val="center"/>
          </w:tcPr>
          <w:p>
            <w:pPr>
              <w:pStyle w:val="style0"/>
              <w:rPr>
                <w:rFonts w:cs="Calibri"/>
                <w:b/>
                <w:color w:val="0070c0"/>
                <w:sz w:val="20"/>
                <w:szCs w:val="20"/>
              </w:rPr>
            </w:pPr>
            <w:r>
              <w:rPr>
                <w:rFonts w:cs="Calibri"/>
                <w:sz w:val="20"/>
                <w:szCs w:val="20"/>
              </w:rPr>
              <w:t>CUP 13.260,00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JUNTA DE ESCAPE SANDERO</w:t>
            </w:r>
          </w:p>
        </w:tc>
        <w:tc>
          <w:tcPr>
            <w:tcW w:w="1712" w:type="dxa"/>
            <w:tcBorders/>
            <w:vAlign w:val="center"/>
          </w:tcPr>
          <w:p>
            <w:pPr>
              <w:pStyle w:val="style0"/>
              <w:rPr>
                <w:rFonts w:cs="Calibri"/>
                <w:b/>
                <w:color w:val="0070c0"/>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KIT DE DISTRIBUCION SANDERO</w:t>
            </w:r>
          </w:p>
        </w:tc>
        <w:tc>
          <w:tcPr>
            <w:tcW w:w="1712" w:type="dxa"/>
            <w:tcBorders/>
            <w:vAlign w:val="center"/>
          </w:tcPr>
          <w:p>
            <w:pPr>
              <w:pStyle w:val="style0"/>
              <w:rPr>
                <w:rFonts w:cs="Calibri"/>
                <w:b/>
                <w:color w:val="0070c0"/>
                <w:sz w:val="20"/>
                <w:szCs w:val="20"/>
              </w:rPr>
            </w:pPr>
            <w:r>
              <w:rPr>
                <w:rFonts w:cs="Calibri"/>
                <w:sz w:val="20"/>
                <w:szCs w:val="20"/>
              </w:rPr>
              <w:t>CUP 79.560,00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KIT DE JUNTAS DEL MOTOR SANDERO</w:t>
            </w:r>
          </w:p>
        </w:tc>
        <w:tc>
          <w:tcPr>
            <w:tcW w:w="1712" w:type="dxa"/>
            <w:tcBorders/>
            <w:vAlign w:val="center"/>
          </w:tcPr>
          <w:p>
            <w:pPr>
              <w:pStyle w:val="style0"/>
              <w:rPr>
                <w:rFonts w:cs="Calibri"/>
                <w:b/>
                <w:color w:val="0070c0"/>
                <w:sz w:val="20"/>
                <w:szCs w:val="20"/>
              </w:rPr>
            </w:pPr>
            <w:r>
              <w:rPr>
                <w:rFonts w:cs="Calibri"/>
                <w:sz w:val="20"/>
                <w:szCs w:val="20"/>
              </w:rPr>
              <w:t>CUP 72.930,00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LLANTAS 15 JGO</w:t>
            </w:r>
          </w:p>
        </w:tc>
        <w:tc>
          <w:tcPr>
            <w:tcW w:w="1712" w:type="dxa"/>
            <w:tcBorders/>
            <w:vAlign w:val="center"/>
          </w:tcPr>
          <w:p>
            <w:pPr>
              <w:pStyle w:val="style0"/>
              <w:rPr>
                <w:rFonts w:cs="Calibri"/>
                <w:b/>
                <w:color w:val="0070c0"/>
                <w:sz w:val="20"/>
                <w:szCs w:val="20"/>
              </w:rPr>
            </w:pPr>
            <w:r>
              <w:rPr>
                <w:rFonts w:cs="Calibri"/>
                <w:sz w:val="20"/>
                <w:szCs w:val="20"/>
              </w:rPr>
              <w:t>CUP 397.800,00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MEDIDOR DE PRESION DE AIRE</w:t>
            </w:r>
          </w:p>
        </w:tc>
        <w:tc>
          <w:tcPr>
            <w:tcW w:w="1712" w:type="dxa"/>
            <w:tcBorders/>
            <w:vAlign w:val="center"/>
          </w:tcPr>
          <w:p>
            <w:pPr>
              <w:pStyle w:val="style0"/>
              <w:rPr>
                <w:rFonts w:cs="Calibri"/>
                <w:b/>
                <w:color w:val="0070c0"/>
                <w:sz w:val="20"/>
                <w:szCs w:val="20"/>
              </w:rPr>
            </w:pPr>
            <w:r>
              <w:rPr>
                <w:rFonts w:cs="Calibri"/>
                <w:sz w:val="20"/>
                <w:szCs w:val="20"/>
              </w:rPr>
              <w:t>CUP 7.956,00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NEUMÁTICOS 185/65 R15</w:t>
            </w:r>
          </w:p>
        </w:tc>
        <w:tc>
          <w:tcPr>
            <w:tcW w:w="1712" w:type="dxa"/>
            <w:tcBorders/>
            <w:vAlign w:val="center"/>
          </w:tcPr>
          <w:p>
            <w:pPr>
              <w:pStyle w:val="style0"/>
              <w:rPr>
                <w:rFonts w:cs="Calibri"/>
                <w:b/>
                <w:color w:val="0070c0"/>
                <w:sz w:val="20"/>
                <w:szCs w:val="20"/>
              </w:rPr>
            </w:pPr>
            <w:r>
              <w:rPr>
                <w:rFonts w:cs="Calibri"/>
                <w:sz w:val="20"/>
                <w:szCs w:val="20"/>
              </w:rPr>
              <w:t>CUP 59.670,00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NEUMÁTICOS 195/65 R15</w:t>
            </w:r>
          </w:p>
        </w:tc>
        <w:tc>
          <w:tcPr>
            <w:tcW w:w="1712" w:type="dxa"/>
            <w:tcBorders/>
            <w:vAlign w:val="center"/>
          </w:tcPr>
          <w:p>
            <w:pPr>
              <w:pStyle w:val="style0"/>
              <w:rPr>
                <w:rFonts w:cs="Calibri"/>
                <w:b/>
                <w:color w:val="0070c0"/>
                <w:sz w:val="20"/>
                <w:szCs w:val="20"/>
              </w:rPr>
            </w:pPr>
            <w:r>
              <w:rPr>
                <w:rFonts w:cs="Calibri"/>
                <w:sz w:val="20"/>
                <w:szCs w:val="20"/>
              </w:rPr>
              <w:t>CUP 59.670,00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OBTURADORES JGO SANDERO</w:t>
            </w:r>
          </w:p>
        </w:tc>
        <w:tc>
          <w:tcPr>
            <w:tcW w:w="1712" w:type="dxa"/>
            <w:tcBorders/>
            <w:vAlign w:val="center"/>
          </w:tcPr>
          <w:p>
            <w:pPr>
              <w:pStyle w:val="style0"/>
              <w:rPr>
                <w:rFonts w:cs="Calibri"/>
                <w:b/>
                <w:color w:val="0070c0"/>
                <w:sz w:val="20"/>
                <w:szCs w:val="20"/>
              </w:rPr>
            </w:pPr>
            <w:r>
              <w:rPr>
                <w:rFonts w:cs="Calibri"/>
                <w:sz w:val="20"/>
                <w:szCs w:val="20"/>
              </w:rPr>
              <w:t>CUP 19.890,00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PARABRISAS POSTERIOR SANDERO</w:t>
            </w:r>
          </w:p>
        </w:tc>
        <w:tc>
          <w:tcPr>
            <w:tcW w:w="1712" w:type="dxa"/>
            <w:tcBorders/>
            <w:vAlign w:val="center"/>
          </w:tcPr>
          <w:p>
            <w:pPr>
              <w:pStyle w:val="style0"/>
              <w:rPr>
                <w:rFonts w:cs="Calibri"/>
                <w:b/>
                <w:color w:val="0070c0"/>
                <w:sz w:val="20"/>
                <w:szCs w:val="20"/>
              </w:rPr>
            </w:pPr>
            <w:r>
              <w:rPr>
                <w:rFonts w:cs="Calibri"/>
                <w:sz w:val="20"/>
                <w:szCs w:val="20"/>
              </w:rPr>
              <w:t>CUP 238.680,00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PARABRISAS SANDERO</w:t>
            </w:r>
          </w:p>
        </w:tc>
        <w:tc>
          <w:tcPr>
            <w:tcW w:w="1712" w:type="dxa"/>
            <w:tcBorders/>
            <w:vAlign w:val="center"/>
          </w:tcPr>
          <w:p>
            <w:pPr>
              <w:pStyle w:val="style0"/>
              <w:rPr>
                <w:rFonts w:cs="Calibri"/>
                <w:b/>
                <w:color w:val="0070c0"/>
                <w:sz w:val="20"/>
                <w:szCs w:val="20"/>
              </w:rPr>
            </w:pPr>
            <w:r>
              <w:rPr>
                <w:rFonts w:cs="Calibri"/>
                <w:sz w:val="20"/>
                <w:szCs w:val="20"/>
              </w:rPr>
              <w:t>CUP 245.310,00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PARRILLA DE TECHO MODERNA</w:t>
            </w:r>
          </w:p>
        </w:tc>
        <w:tc>
          <w:tcPr>
            <w:tcW w:w="1712" w:type="dxa"/>
            <w:tcBorders/>
            <w:vAlign w:val="center"/>
          </w:tcPr>
          <w:p>
            <w:pPr>
              <w:pStyle w:val="style0"/>
              <w:rPr>
                <w:rFonts w:cs="Calibri"/>
                <w:b/>
                <w:color w:val="0070c0"/>
                <w:sz w:val="20"/>
                <w:szCs w:val="20"/>
              </w:rPr>
            </w:pPr>
            <w:r>
              <w:rPr>
                <w:rFonts w:cs="Calibri"/>
                <w:sz w:val="20"/>
                <w:szCs w:val="20"/>
              </w:rPr>
              <w:t>CUP 165.750,00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PARRILLAS DELANTERAS SANDERO C/U</w:t>
            </w:r>
          </w:p>
        </w:tc>
        <w:tc>
          <w:tcPr>
            <w:tcW w:w="1712" w:type="dxa"/>
            <w:tcBorders/>
            <w:vAlign w:val="center"/>
          </w:tcPr>
          <w:p>
            <w:pPr>
              <w:pStyle w:val="style0"/>
              <w:rPr>
                <w:rFonts w:cs="Calibri"/>
                <w:b/>
                <w:color w:val="0070c0"/>
                <w:sz w:val="20"/>
                <w:szCs w:val="20"/>
              </w:rPr>
            </w:pPr>
            <w:r>
              <w:rPr>
                <w:rFonts w:cs="Calibri"/>
                <w:sz w:val="20"/>
                <w:szCs w:val="20"/>
              </w:rPr>
              <w:t>CUP 59.670,00</w:t>
            </w:r>
          </w:p>
        </w:tc>
      </w:tr>
      <w:tr>
        <w:tblPrEx/>
        <w:trPr>
          <w:trHeight w:val="454" w:hRule="atLeast"/>
        </w:trPr>
        <w:tc>
          <w:tcPr>
            <w:tcW w:w="8188" w:type="dxa"/>
            <w:tcBorders/>
            <w:vAlign w:val="center"/>
          </w:tcPr>
          <w:p>
            <w:pPr>
              <w:pStyle w:val="style0"/>
              <w:rPr>
                <w:rFonts w:cs="Calibri"/>
                <w:b/>
                <w:color w:val="0070c0"/>
                <w:sz w:val="24"/>
                <w:szCs w:val="24"/>
              </w:rPr>
            </w:pPr>
            <w:r>
              <w:rPr>
                <w:rFonts w:cs="Calibri"/>
                <w:color w:val="000000"/>
                <w:sz w:val="22"/>
                <w:szCs w:val="22"/>
              </w:rPr>
              <w:t>PASTILLAS DE FRENO SANDERO</w:t>
            </w:r>
          </w:p>
        </w:tc>
        <w:tc>
          <w:tcPr>
            <w:tcW w:w="1712" w:type="dxa"/>
            <w:tcBorders/>
            <w:vAlign w:val="center"/>
          </w:tcPr>
          <w:p>
            <w:pPr>
              <w:pStyle w:val="style0"/>
              <w:rPr>
                <w:rFonts w:cs="Calibri"/>
                <w:b/>
                <w:color w:val="0070c0"/>
                <w:sz w:val="20"/>
                <w:szCs w:val="20"/>
              </w:rPr>
            </w:pPr>
            <w:r>
              <w:rPr>
                <w:rFonts w:cs="Calibri"/>
                <w:sz w:val="20"/>
                <w:szCs w:val="20"/>
              </w:rPr>
              <w:t>CUP 33.150,00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RODAMIENTO DELANTERO  CON ABS SANDERO C/U</w:t>
            </w:r>
          </w:p>
        </w:tc>
        <w:tc>
          <w:tcPr>
            <w:tcW w:w="1712" w:type="dxa"/>
            <w:tcBorders/>
            <w:vAlign w:val="center"/>
          </w:tcPr>
          <w:p>
            <w:pPr>
              <w:pStyle w:val="style0"/>
              <w:rPr>
                <w:rFonts w:cs="Calibri"/>
                <w:sz w:val="20"/>
                <w:szCs w:val="20"/>
              </w:rPr>
            </w:pPr>
            <w:r>
              <w:rPr>
                <w:rFonts w:cs="Calibri"/>
                <w:sz w:val="20"/>
                <w:szCs w:val="20"/>
              </w:rPr>
              <w:t>CUP 29.835,00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TAPAS CÓNICAS DE VALVULAS DE LLANTAS JGO</w:t>
            </w:r>
          </w:p>
        </w:tc>
        <w:tc>
          <w:tcPr>
            <w:tcW w:w="1712"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TENSOR DE CORREA DE AGREGADOS SANDERO</w:t>
            </w:r>
          </w:p>
        </w:tc>
        <w:tc>
          <w:tcPr>
            <w:tcW w:w="1712" w:type="dxa"/>
            <w:tcBorders/>
            <w:vAlign w:val="center"/>
          </w:tcPr>
          <w:p>
            <w:pPr>
              <w:pStyle w:val="style0"/>
              <w:rPr>
                <w:rFonts w:cs="Calibri"/>
                <w:sz w:val="20"/>
                <w:szCs w:val="20"/>
              </w:rPr>
            </w:pPr>
            <w:r>
              <w:rPr>
                <w:rFonts w:cs="Calibri"/>
                <w:sz w:val="20"/>
                <w:szCs w:val="20"/>
              </w:rPr>
              <w:t>CUP 46.410,00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TENSOR LOCO DE CORREA DE AGREGADOS SANDERO</w:t>
            </w:r>
          </w:p>
        </w:tc>
        <w:tc>
          <w:tcPr>
            <w:tcW w:w="1712"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TERMINALES DE BORNES DE BATERÍA</w:t>
            </w:r>
          </w:p>
        </w:tc>
        <w:tc>
          <w:tcPr>
            <w:tcW w:w="1712"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TERMINALES DE BORNES DE BATERÍA DE CONEXIÓN RÁPIDA</w:t>
            </w:r>
          </w:p>
        </w:tc>
        <w:tc>
          <w:tcPr>
            <w:tcW w:w="1712"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TIRAS DE 20u LUCES LED DE SALON</w:t>
            </w:r>
          </w:p>
        </w:tc>
        <w:tc>
          <w:tcPr>
            <w:tcW w:w="1712" w:type="dxa"/>
            <w:tcBorders/>
            <w:vAlign w:val="center"/>
          </w:tcPr>
          <w:p>
            <w:pPr>
              <w:pStyle w:val="style0"/>
              <w:rPr>
                <w:rFonts w:cs="Calibri"/>
                <w:sz w:val="20"/>
                <w:szCs w:val="20"/>
              </w:rPr>
            </w:pPr>
            <w:r>
              <w:rPr>
                <w:rFonts w:cs="Calibri"/>
                <w:sz w:val="20"/>
                <w:szCs w:val="20"/>
              </w:rPr>
              <w:t>CUP 16.575,00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TIRAS LED DE 3M</w:t>
            </w:r>
          </w:p>
        </w:tc>
        <w:tc>
          <w:tcPr>
            <w:tcW w:w="1712" w:type="dxa"/>
            <w:tcBorders/>
            <w:vAlign w:val="center"/>
          </w:tcPr>
          <w:p>
            <w:pPr>
              <w:pStyle w:val="style0"/>
              <w:rPr>
                <w:rFonts w:cs="Calibri"/>
                <w:sz w:val="20"/>
                <w:szCs w:val="20"/>
              </w:rPr>
            </w:pPr>
            <w:r>
              <w:rPr>
                <w:rFonts w:cs="Calibri"/>
                <w:sz w:val="20"/>
                <w:szCs w:val="20"/>
              </w:rPr>
              <w:t>CUP 9.945,00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VALVULA DE ADMISION SANDERO</w:t>
            </w:r>
          </w:p>
        </w:tc>
        <w:tc>
          <w:tcPr>
            <w:tcW w:w="1712"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VALVULA DE ESCAPE SANDERO</w:t>
            </w:r>
          </w:p>
        </w:tc>
        <w:tc>
          <w:tcPr>
            <w:tcW w:w="1712" w:type="dxa"/>
            <w:tcBorders/>
            <w:vAlign w:val="center"/>
          </w:tcPr>
          <w:p>
            <w:pPr>
              <w:pStyle w:val="style0"/>
              <w:rPr>
                <w:rFonts w:cs="Calibri"/>
                <w:sz w:val="20"/>
                <w:szCs w:val="20"/>
              </w:rPr>
            </w:pPr>
            <w:r>
              <w:rPr>
                <w:rFonts w:cs="Calibri"/>
                <w:sz w:val="20"/>
                <w:szCs w:val="20"/>
              </w:rPr>
              <w:t>CUP 6.630,00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VENTANILLAS DELANTERAS SANDERO C/U</w:t>
            </w:r>
          </w:p>
        </w:tc>
        <w:tc>
          <w:tcPr>
            <w:tcW w:w="1712" w:type="dxa"/>
            <w:tcBorders/>
            <w:vAlign w:val="center"/>
          </w:tcPr>
          <w:p>
            <w:pPr>
              <w:pStyle w:val="style0"/>
              <w:rPr>
                <w:rFonts w:cs="Calibri"/>
                <w:sz w:val="20"/>
                <w:szCs w:val="20"/>
              </w:rPr>
            </w:pPr>
            <w:r>
              <w:rPr>
                <w:rFonts w:cs="Calibri"/>
                <w:sz w:val="20"/>
                <w:szCs w:val="20"/>
              </w:rPr>
              <w:t>CUP 66.300,00</w:t>
            </w:r>
          </w:p>
        </w:tc>
      </w:tr>
      <w:tr>
        <w:tblPrEx/>
        <w:trPr>
          <w:trHeight w:val="454" w:hRule="atLeast"/>
        </w:trPr>
        <w:tc>
          <w:tcPr>
            <w:tcW w:w="8188" w:type="dxa"/>
            <w:tcBorders/>
            <w:vAlign w:val="center"/>
          </w:tcPr>
          <w:p>
            <w:pPr>
              <w:pStyle w:val="style0"/>
              <w:rPr>
                <w:rFonts w:cs="Calibri"/>
                <w:color w:val="000000"/>
                <w:sz w:val="22"/>
                <w:szCs w:val="22"/>
              </w:rPr>
            </w:pPr>
            <w:r>
              <w:rPr>
                <w:rFonts w:cs="Calibri"/>
                <w:color w:val="000000"/>
                <w:sz w:val="22"/>
                <w:szCs w:val="22"/>
              </w:rPr>
              <w:t>YOQUIS SANDERO C/U</w:t>
            </w:r>
          </w:p>
        </w:tc>
        <w:tc>
          <w:tcPr>
            <w:tcW w:w="1712" w:type="dxa"/>
            <w:tcBorders/>
            <w:vAlign w:val="center"/>
          </w:tcPr>
          <w:p>
            <w:pPr>
              <w:pStyle w:val="style0"/>
              <w:rPr>
                <w:rFonts w:cs="Calibri"/>
                <w:sz w:val="20"/>
                <w:szCs w:val="20"/>
              </w:rPr>
            </w:pPr>
            <w:r>
              <w:rPr>
                <w:rFonts w:cs="Calibri"/>
                <w:sz w:val="20"/>
                <w:szCs w:val="20"/>
              </w:rPr>
              <w:t>CUP 19.890,00</w:t>
            </w:r>
          </w:p>
        </w:tc>
      </w:tr>
      <w:tr>
        <w:tblPrEx/>
        <w:trPr>
          <w:trHeight w:val="454" w:hRule="atLeast"/>
        </w:trPr>
        <w:tc>
          <w:tcPr>
            <w:tcW w:w="8188" w:type="dxa"/>
            <w:tcBorders>
              <w:top w:val="single" w:sz="4" w:space="0" w:color="auto"/>
              <w:left w:val="nil"/>
              <w:bottom w:val="nil"/>
              <w:right w:val="nil"/>
            </w:tcBorders>
            <w:vAlign w:val="center"/>
          </w:tcPr>
          <w:p>
            <w:pPr>
              <w:pStyle w:val="style0"/>
              <w:rPr>
                <w:rFonts w:cs="Calibri"/>
                <w:color w:val="000000"/>
                <w:sz w:val="22"/>
                <w:szCs w:val="22"/>
              </w:rPr>
            </w:pPr>
          </w:p>
        </w:tc>
        <w:tc>
          <w:tcPr>
            <w:tcW w:w="1712" w:type="dxa"/>
            <w:tcBorders>
              <w:top w:val="single" w:sz="4" w:space="0" w:color="auto"/>
              <w:left w:val="nil"/>
              <w:bottom w:val="nil"/>
              <w:right w:val="nil"/>
            </w:tcBorders>
            <w:vAlign w:val="center"/>
          </w:tcPr>
          <w:p>
            <w:pPr>
              <w:pStyle w:val="style0"/>
              <w:rPr>
                <w:rFonts w:cs="Calibri"/>
                <w:sz w:val="20"/>
                <w:szCs w:val="20"/>
              </w:rPr>
            </w:pPr>
          </w:p>
        </w:tc>
      </w:tr>
      <w:tr>
        <w:tblPrEx/>
        <w:trPr>
          <w:trHeight w:val="454" w:hRule="atLeast"/>
        </w:trPr>
        <w:tc>
          <w:tcPr>
            <w:tcW w:w="8188" w:type="dxa"/>
            <w:tcBorders>
              <w:top w:val="nil"/>
              <w:left w:val="nil"/>
              <w:bottom w:val="nil"/>
              <w:right w:val="nil"/>
            </w:tcBorders>
            <w:vAlign w:val="center"/>
          </w:tcPr>
          <w:p>
            <w:pPr>
              <w:pStyle w:val="style0"/>
              <w:rPr>
                <w:rFonts w:cs="Calibri"/>
                <w:color w:val="000000"/>
                <w:sz w:val="22"/>
                <w:szCs w:val="22"/>
              </w:rPr>
            </w:pPr>
          </w:p>
        </w:tc>
        <w:tc>
          <w:tcPr>
            <w:tcW w:w="1712" w:type="dxa"/>
            <w:tcBorders>
              <w:top w:val="nil"/>
              <w:left w:val="nil"/>
              <w:bottom w:val="nil"/>
              <w:right w:val="nil"/>
            </w:tcBorders>
            <w:vAlign w:val="center"/>
          </w:tcPr>
          <w:p>
            <w:pPr>
              <w:pStyle w:val="style0"/>
              <w:rPr>
                <w:rFonts w:cs="Calibri"/>
                <w:sz w:val="20"/>
                <w:szCs w:val="20"/>
              </w:rPr>
            </w:pPr>
          </w:p>
        </w:tc>
      </w:tr>
    </w:tbl>
    <w:p>
      <w:pPr>
        <w:pStyle w:val="style0"/>
        <w:rPr/>
      </w:pPr>
    </w:p>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lineRule="auto" w:line="240"/>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lineRule="auto" w:line="240"/>
              <w:jc w:val="center"/>
              <w:rPr>
                <w:rFonts w:cs="Calibri"/>
                <w:b/>
                <w:color w:val="0070c0"/>
                <w:sz w:val="24"/>
                <w:szCs w:val="24"/>
              </w:rPr>
            </w:pPr>
            <w:r>
              <w:rPr>
                <w:rFonts w:cs="Calibri"/>
                <w:b/>
                <w:color w:val="0070c0"/>
                <w:sz w:val="24"/>
                <w:szCs w:val="24"/>
              </w:rPr>
              <w:t>PRECIO</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23.205,00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23.205,00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23.205,00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5.967,00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26.520,00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5.967,00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3.978,00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122.655,00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139.230,00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162.435,00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72.930,00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92.820,00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109.395,00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116.025,00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19.890,00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3.315,00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6.630,00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9.945,00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39.780,00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43.095,00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46.410,00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pPr>
            <w:r>
              <w:rPr>
                <w:rFonts w:cs="Calibri"/>
                <w:sz w:val="20"/>
                <w:szCs w:val="20"/>
              </w:rPr>
              <w:t>CUP 53.040,00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59.670,00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59.670,00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165.750,00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11.934,00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13.260,00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5.304,00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7.956,00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4.641,00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6.630,00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16.575,00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9.945,00</w:t>
            </w:r>
          </w:p>
        </w:tc>
      </w:tr>
      <w:tr>
        <w:tblPrEx/>
        <w:trPr>
          <w:trHeight w:val="454" w:hRule="atLeast"/>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pPr>
              <w:pStyle w:val="style0"/>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pPr>
              <w:pStyle w:val="style0"/>
              <w:spacing w:after="0"/>
              <w:rPr>
                <w:rFonts w:cs="Calibri"/>
                <w:sz w:val="20"/>
                <w:szCs w:val="20"/>
              </w:rPr>
            </w:pPr>
            <w:r>
              <w:rPr>
                <w:rFonts w:cs="Calibri"/>
                <w:sz w:val="20"/>
                <w:szCs w:val="20"/>
              </w:rPr>
              <w:t>CUP 3.315,00</w:t>
            </w:r>
          </w:p>
        </w:tc>
      </w:tr>
    </w:tbl>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color w:val="0070c0"/>
          <w:sz w:val="24"/>
          <w:szCs w:val="24"/>
        </w:rPr>
      </w:pPr>
    </w:p>
    <w:p>
      <w:pPr>
        <w:pStyle w:val="style0"/>
        <w:spacing w:lineRule="auto" w:line="276"/>
        <w:jc w:val="center"/>
        <w:rPr>
          <w:rFonts w:ascii="Arial" w:cs="Arial" w:hAnsi="Arial"/>
          <w:b/>
          <w:sz w:val="24"/>
          <w:szCs w:val="24"/>
        </w:rPr>
      </w:pPr>
      <w:r>
        <w:rPr>
          <w:rFonts w:ascii="Arial" w:cs="Arial" w:hAnsi="Arial"/>
          <w:b/>
          <w:color w:val="0070c0"/>
          <w:sz w:val="24"/>
          <w:szCs w:val="24"/>
        </w:rPr>
        <w:t>Anexo no. 2. ACTA DE CONFORMIDAD</w:t>
      </w:r>
    </w:p>
    <w:p>
      <w:pPr>
        <w:pStyle w:val="style0"/>
        <w:spacing w:lineRule="auto" w:line="276"/>
        <w:rPr>
          <w:rFonts w:ascii="Arial" w:cs="Arial" w:hAnsi="Arial"/>
          <w:sz w:val="24"/>
          <w:szCs w:val="24"/>
          <w:u w:val="single"/>
        </w:rPr>
      </w:pPr>
    </w:p>
    <w:p>
      <w:pPr>
        <w:pStyle w:val="style0"/>
        <w:spacing w:lineRule="auto" w:line="276"/>
        <w:rPr>
          <w:rFonts w:ascii="Arial" w:cs="Arial" w:hAnsi="Arial"/>
          <w:sz w:val="24"/>
          <w:szCs w:val="24"/>
          <w:u w:val="single"/>
        </w:rPr>
      </w:pPr>
      <w:r>
        <w:rPr>
          <w:rFonts w:ascii="Arial" w:cs="Arial" w:hAnsi="Arial"/>
          <w:sz w:val="24"/>
          <w:szCs w:val="24"/>
          <w:u w:val="single"/>
        </w:rPr>
        <w:t>EL COMPRADOR:</w:t>
      </w:r>
    </w:p>
    <w:p>
      <w:pPr>
        <w:pStyle w:val="style0"/>
        <w:spacing w:lineRule="auto" w:line="276"/>
        <w:rPr>
          <w:rFonts w:ascii="Arial" w:cs="Arial" w:hAnsi="Arial"/>
          <w:sz w:val="24"/>
          <w:szCs w:val="24"/>
          <w:u w:val="single"/>
        </w:rPr>
      </w:pPr>
    </w:p>
    <w:p>
      <w:pPr>
        <w:pStyle w:val="style0"/>
        <w:spacing w:lineRule="auto" w:line="276"/>
        <w:rPr>
          <w:rFonts w:ascii="Arial" w:cs="Arial" w:hAnsi="Arial"/>
          <w:sz w:val="24"/>
          <w:szCs w:val="24"/>
          <w:u w:val="single"/>
        </w:rPr>
      </w:pPr>
      <w:r>
        <w:rPr>
          <w:rFonts w:ascii="Arial" w:cs="Arial" w:hAnsi="Arial"/>
          <w:sz w:val="24"/>
          <w:szCs w:val="24"/>
          <w:u w:val="single"/>
        </w:rPr>
        <w:t>(Advertido de la obligación de exponer la verdad sobre el estado de Conformidad de las mercancías recibidas, facturadas y vendidas objeto del Contrato):</w:t>
      </w:r>
    </w:p>
    <w:p>
      <w:pPr>
        <w:pStyle w:val="style0"/>
        <w:spacing w:lineRule="auto" w:line="276"/>
        <w:rPr>
          <w:rFonts w:ascii="Arial" w:cs="Arial" w:hAnsi="Arial"/>
          <w:sz w:val="24"/>
          <w:szCs w:val="24"/>
          <w:u w:val="single"/>
        </w:rPr>
      </w:pPr>
    </w:p>
    <w:p>
      <w:pPr>
        <w:pStyle w:val="style0"/>
        <w:spacing w:lineRule="auto" w:line="276"/>
        <w:rPr>
          <w:rFonts w:ascii="Arial" w:cs="Arial" w:hAnsi="Arial"/>
          <w:sz w:val="24"/>
          <w:szCs w:val="24"/>
          <w:u w:val="single"/>
        </w:rPr>
      </w:pPr>
    </w:p>
    <w:p>
      <w:pPr>
        <w:pStyle w:val="style0"/>
        <w:spacing w:lineRule="auto" w:line="276"/>
        <w:rPr>
          <w:rFonts w:ascii="Arial" w:cs="Arial" w:hAnsi="Arial"/>
          <w:sz w:val="24"/>
          <w:szCs w:val="24"/>
          <w:u w:val="single"/>
        </w:rPr>
      </w:pPr>
      <w:r>
        <w:rPr>
          <w:rFonts w:ascii="Arial" w:cs="Arial" w:hAnsi="Arial"/>
          <w:sz w:val="24"/>
          <w:szCs w:val="24"/>
          <w:u w:val="single"/>
        </w:rPr>
        <w:t xml:space="preserve">DECLARA QUE:  </w:t>
      </w:r>
    </w:p>
    <w:p>
      <w:pPr>
        <w:pStyle w:val="style0"/>
        <w:spacing w:lineRule="auto" w:line="276"/>
        <w:rPr>
          <w:rFonts w:ascii="Arial" w:cs="Arial" w:hAnsi="Arial"/>
          <w:sz w:val="24"/>
          <w:szCs w:val="24"/>
          <w:u w:val="single"/>
        </w:rPr>
      </w:pPr>
      <w:r>
        <w:rPr>
          <w:rFonts w:ascii="Arial" w:cs="Arial" w:hAnsi="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r>
        <w:rPr>
          <w:rFonts w:ascii="Arial" w:cs="Arial" w:hAnsi="Arial"/>
          <w:sz w:val="24"/>
          <w:szCs w:val="24"/>
        </w:rPr>
        <w:t>_____ CONFORME     ______ NO CONFORME</w:t>
      </w: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p>
      <w:pPr>
        <w:pStyle w:val="style0"/>
        <w:rPr>
          <w:rFonts w:ascii="Arial" w:cs="Arial" w:hAnsi="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trPr>
          <w:trHeight w:val="540" w:hRule="atLeast"/>
          <w:jc w:val="center"/>
        </w:trPr>
        <w:tc>
          <w:tcPr>
            <w:tcW w:w="5000" w:type="pct"/>
            <w:gridSpan w:val="11"/>
            <w:tcBorders>
              <w:top w:val="nil"/>
              <w:left w:val="nil"/>
              <w:right w:val="nil"/>
            </w:tcBorders>
          </w:tcPr>
          <w:p>
            <w:pPr>
              <w:pStyle w:val="style1"/>
              <w:jc w:val="center"/>
              <w:rPr>
                <w:rFonts w:ascii="Arial" w:cs="Arial" w:hAnsi="Arial"/>
                <w:b/>
                <w:bCs/>
                <w:sz w:val="28"/>
                <w:szCs w:val="28"/>
              </w:rPr>
            </w:pPr>
            <w:r>
              <w:rPr>
                <w:rFonts w:ascii="Arial" w:cs="Arial" w:hAnsi="Arial"/>
                <w:b/>
                <w:bCs/>
                <w:color w:val="0070c0"/>
                <w:sz w:val="28"/>
                <w:szCs w:val="28"/>
              </w:rPr>
              <w:t>FICHA DE CLIENTE</w:t>
            </w:r>
          </w:p>
        </w:tc>
      </w:tr>
      <w:tr>
        <w:tblPrEx/>
        <w:trPr>
          <w:cantSplit/>
          <w:trHeight w:val="258" w:hRule="atLeas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NOMBRE DE LA ENTIDAD:</w:t>
            </w:r>
          </w:p>
        </w:tc>
        <w:tc>
          <w:tcPr>
            <w:tcW w:w="3685" w:type="pct"/>
            <w:gridSpan w:val="9"/>
            <w:tcBorders/>
          </w:tcPr>
          <w:p>
            <w:pPr>
              <w:pStyle w:val="style0"/>
              <w:jc w:val="both"/>
              <w:rPr>
                <w:rFonts w:ascii="Arial" w:cs="Arial" w:hAnsi="Arial"/>
                <w:sz w:val="20"/>
                <w:szCs w:val="20"/>
              </w:rPr>
            </w:pPr>
          </w:p>
        </w:tc>
      </w:tr>
      <w:tr>
        <w:tblPrEx/>
        <w:trPr>
          <w:cantSplit/>
          <w:trHeight w:val="207" w:hRule="atLeas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GRUPO EMPRESARIAL:</w:t>
            </w:r>
          </w:p>
        </w:tc>
        <w:tc>
          <w:tcPr>
            <w:tcW w:w="2016" w:type="pct"/>
            <w:gridSpan w:val="4"/>
            <w:tcBorders/>
          </w:tcPr>
          <w:p>
            <w:pPr>
              <w:pStyle w:val="style0"/>
              <w:jc w:val="both"/>
              <w:rPr>
                <w:rFonts w:ascii="Arial" w:cs="Arial" w:hAnsi="Arial"/>
                <w:b/>
                <w:sz w:val="20"/>
                <w:szCs w:val="20"/>
              </w:rPr>
            </w:pPr>
          </w:p>
        </w:tc>
        <w:tc>
          <w:tcPr>
            <w:tcW w:w="914" w:type="pct"/>
            <w:gridSpan w:val="4"/>
            <w:tcBorders/>
          </w:tcPr>
          <w:p>
            <w:pPr>
              <w:pStyle w:val="style0"/>
              <w:jc w:val="both"/>
              <w:rPr>
                <w:rFonts w:ascii="Arial" w:cs="Arial" w:hAnsi="Arial"/>
                <w:b/>
                <w:sz w:val="20"/>
                <w:szCs w:val="20"/>
              </w:rPr>
            </w:pPr>
            <w:r>
              <w:rPr>
                <w:rFonts w:ascii="Arial" w:cs="Arial" w:hAnsi="Arial"/>
                <w:b/>
                <w:sz w:val="20"/>
                <w:szCs w:val="20"/>
              </w:rPr>
              <w:t>ORGANISMO</w:t>
            </w:r>
          </w:p>
        </w:tc>
        <w:tc>
          <w:tcPr>
            <w:tcW w:w="755" w:type="pct"/>
            <w:tcBorders/>
          </w:tcPr>
          <w:p>
            <w:pPr>
              <w:pStyle w:val="style0"/>
              <w:jc w:val="both"/>
              <w:rPr>
                <w:rFonts w:ascii="Arial" w:cs="Arial" w:hAnsi="Arial"/>
                <w:sz w:val="20"/>
                <w:szCs w:val="20"/>
              </w:rPr>
            </w:pPr>
          </w:p>
        </w:tc>
      </w:tr>
      <w:tr>
        <w:tblPrEx/>
        <w:trPr>
          <w:cantSplit/>
          <w:trHeight w:val="299" w:hRule="atLeas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DOMICILIO LEGAL:</w:t>
            </w:r>
          </w:p>
        </w:tc>
        <w:tc>
          <w:tcPr>
            <w:tcW w:w="3685" w:type="pct"/>
            <w:gridSpan w:val="9"/>
            <w:tcBorders/>
          </w:tcPr>
          <w:p>
            <w:pPr>
              <w:pStyle w:val="style0"/>
              <w:jc w:val="both"/>
              <w:rPr>
                <w:rFonts w:ascii="Arial" w:cs="Arial" w:hAnsi="Arial"/>
                <w:b/>
                <w:sz w:val="20"/>
                <w:szCs w:val="20"/>
              </w:rPr>
            </w:pPr>
          </w:p>
        </w:tc>
      </w:tr>
      <w:tr>
        <w:tblPrEx/>
        <w:trPr>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MUNICIPIO:</w:t>
            </w:r>
          </w:p>
        </w:tc>
        <w:tc>
          <w:tcPr>
            <w:tcW w:w="1087" w:type="pct"/>
            <w:gridSpan w:val="2"/>
            <w:tcBorders/>
          </w:tcPr>
          <w:p>
            <w:pPr>
              <w:pStyle w:val="style0"/>
              <w:jc w:val="both"/>
              <w:rPr>
                <w:rFonts w:ascii="Arial" w:cs="Arial" w:hAnsi="Arial"/>
                <w:sz w:val="20"/>
                <w:szCs w:val="20"/>
              </w:rPr>
            </w:pPr>
          </w:p>
        </w:tc>
        <w:tc>
          <w:tcPr>
            <w:tcW w:w="929" w:type="pct"/>
            <w:gridSpan w:val="2"/>
            <w:tcBorders/>
          </w:tcPr>
          <w:p>
            <w:pPr>
              <w:pStyle w:val="style0"/>
              <w:ind w:left="355"/>
              <w:jc w:val="both"/>
              <w:rPr>
                <w:rFonts w:ascii="Arial" w:cs="Arial" w:hAnsi="Arial"/>
                <w:b/>
                <w:sz w:val="20"/>
                <w:szCs w:val="20"/>
              </w:rPr>
            </w:pPr>
            <w:r>
              <w:rPr>
                <w:rFonts w:ascii="Arial" w:cs="Arial" w:hAnsi="Arial"/>
                <w:b/>
                <w:sz w:val="20"/>
                <w:szCs w:val="20"/>
              </w:rPr>
              <w:t>PROVINCIA:</w:t>
            </w:r>
          </w:p>
        </w:tc>
        <w:tc>
          <w:tcPr>
            <w:tcW w:w="318" w:type="pct"/>
            <w:gridSpan w:val="2"/>
            <w:tcBorders>
              <w:right w:val="nil"/>
            </w:tcBorders>
          </w:tcPr>
          <w:p>
            <w:pPr>
              <w:pStyle w:val="style0"/>
              <w:jc w:val="both"/>
              <w:rPr>
                <w:rFonts w:ascii="Arial" w:cs="Arial" w:hAnsi="Arial"/>
                <w:b/>
                <w:sz w:val="20"/>
                <w:szCs w:val="20"/>
              </w:rPr>
            </w:pPr>
          </w:p>
        </w:tc>
        <w:tc>
          <w:tcPr>
            <w:tcW w:w="596" w:type="pct"/>
            <w:gridSpan w:val="2"/>
            <w:tcBorders>
              <w:top w:val="nil"/>
              <w:left w:val="nil"/>
              <w:bottom w:val="single" w:sz="4" w:space="0" w:color="auto"/>
              <w:right w:val="nil"/>
            </w:tcBorders>
          </w:tcPr>
          <w:p>
            <w:pPr>
              <w:pStyle w:val="style0"/>
              <w:jc w:val="both"/>
              <w:rPr>
                <w:rFonts w:ascii="Arial" w:cs="Arial" w:hAnsi="Arial"/>
                <w:b/>
                <w:sz w:val="20"/>
                <w:szCs w:val="20"/>
              </w:rPr>
            </w:pPr>
          </w:p>
        </w:tc>
        <w:tc>
          <w:tcPr>
            <w:tcW w:w="755" w:type="pct"/>
            <w:tcBorders>
              <w:left w:val="nil"/>
            </w:tcBorders>
          </w:tcPr>
          <w:p>
            <w:pPr>
              <w:pStyle w:val="style0"/>
              <w:jc w:val="both"/>
              <w:rPr>
                <w:rFonts w:ascii="Arial" w:cs="Arial" w:hAnsi="Arial"/>
                <w:sz w:val="20"/>
                <w:szCs w:val="20"/>
              </w:rPr>
            </w:pPr>
          </w:p>
        </w:tc>
      </w:tr>
      <w:tr>
        <w:tblPrEx/>
        <w:trPr>
          <w:cantSplit/>
          <w:jc w:val="center"/>
        </w:trPr>
        <w:tc>
          <w:tcPr>
            <w:tcW w:w="1315" w:type="pct"/>
            <w:gridSpan w:val="2"/>
            <w:tcBorders/>
          </w:tcPr>
          <w:p>
            <w:pPr>
              <w:pStyle w:val="style0"/>
              <w:ind w:right="4"/>
              <w:jc w:val="both"/>
              <w:rPr>
                <w:rFonts w:ascii="Arial" w:cs="Arial" w:hAnsi="Arial"/>
                <w:b/>
                <w:sz w:val="20"/>
                <w:szCs w:val="20"/>
              </w:rPr>
            </w:pPr>
            <w:r>
              <w:rPr>
                <w:rFonts w:ascii="Arial" w:cs="Arial" w:hAnsi="Arial"/>
                <w:b/>
                <w:sz w:val="20"/>
                <w:szCs w:val="20"/>
              </w:rPr>
              <w:t>CORREO ELECTRONICO:</w:t>
            </w:r>
          </w:p>
        </w:tc>
        <w:tc>
          <w:tcPr>
            <w:tcW w:w="2734" w:type="pct"/>
            <w:gridSpan w:val="7"/>
            <w:tcBorders>
              <w:right w:val="nil"/>
            </w:tcBorders>
          </w:tcPr>
          <w:p>
            <w:pPr>
              <w:pStyle w:val="style0"/>
              <w:jc w:val="both"/>
              <w:rPr>
                <w:rFonts w:ascii="Arial" w:cs="Arial" w:hAnsi="Arial"/>
                <w:sz w:val="20"/>
                <w:szCs w:val="20"/>
              </w:rPr>
            </w:pPr>
          </w:p>
        </w:tc>
        <w:tc>
          <w:tcPr>
            <w:tcW w:w="951" w:type="pct"/>
            <w:gridSpan w:val="2"/>
            <w:tcBorders>
              <w:top w:val="nil"/>
              <w:left w:val="nil"/>
            </w:tcBorders>
          </w:tcPr>
          <w:p>
            <w:pPr>
              <w:pStyle w:val="style0"/>
              <w:jc w:val="both"/>
              <w:rPr>
                <w:rFonts w:ascii="Arial" w:cs="Arial" w:hAnsi="Arial"/>
                <w:sz w:val="20"/>
                <w:szCs w:val="20"/>
              </w:rPr>
            </w:pPr>
          </w:p>
        </w:tc>
      </w:tr>
      <w:tr>
        <w:tblPrEx/>
        <w:trPr>
          <w:cantSplit/>
          <w:trHeight w:val="572" w:hRule="atLeas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CÓDIGO ONEI, ONE o REEUP:</w:t>
            </w:r>
          </w:p>
        </w:tc>
        <w:tc>
          <w:tcPr>
            <w:tcW w:w="74" w:type="pct"/>
            <w:tcBorders>
              <w:right w:val="nil"/>
            </w:tcBorders>
          </w:tcPr>
          <w:p>
            <w:pPr>
              <w:pStyle w:val="style0"/>
              <w:jc w:val="both"/>
              <w:rPr>
                <w:rFonts w:ascii="Arial" w:cs="Arial" w:hAnsi="Arial"/>
                <w:bCs/>
                <w:sz w:val="20"/>
                <w:szCs w:val="20"/>
              </w:rPr>
            </w:pPr>
          </w:p>
        </w:tc>
        <w:tc>
          <w:tcPr>
            <w:tcW w:w="2145" w:type="pct"/>
            <w:gridSpan w:val="4"/>
            <w:tcBorders>
              <w:left w:val="nil"/>
              <w:right w:val="nil"/>
            </w:tcBorders>
          </w:tcPr>
          <w:p>
            <w:pPr>
              <w:pStyle w:val="style0"/>
              <w:jc w:val="both"/>
              <w:rPr>
                <w:rFonts w:ascii="Arial" w:cs="Arial" w:hAnsi="Arial"/>
                <w:sz w:val="20"/>
                <w:szCs w:val="20"/>
              </w:rPr>
            </w:pPr>
          </w:p>
        </w:tc>
        <w:tc>
          <w:tcPr>
            <w:tcW w:w="1466" w:type="pct"/>
            <w:gridSpan w:val="4"/>
            <w:tcBorders>
              <w:left w:val="nil"/>
            </w:tcBorders>
          </w:tcPr>
          <w:p>
            <w:pPr>
              <w:pStyle w:val="style0"/>
              <w:jc w:val="both"/>
              <w:rPr>
                <w:rFonts w:ascii="Arial" w:cs="Arial" w:hAnsi="Arial"/>
                <w:sz w:val="20"/>
                <w:szCs w:val="20"/>
              </w:rPr>
            </w:pPr>
          </w:p>
        </w:tc>
      </w:tr>
      <w:tr>
        <w:tblPrEx/>
        <w:trPr>
          <w:cantSpli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NIT:</w:t>
            </w:r>
          </w:p>
        </w:tc>
        <w:tc>
          <w:tcPr>
            <w:tcW w:w="74" w:type="pct"/>
            <w:tcBorders>
              <w:right w:val="nil"/>
            </w:tcBorders>
          </w:tcPr>
          <w:p>
            <w:pPr>
              <w:pStyle w:val="style0"/>
              <w:jc w:val="both"/>
              <w:rPr>
                <w:rFonts w:ascii="Arial" w:cs="Arial" w:hAnsi="Arial"/>
                <w:b/>
                <w:bCs/>
                <w:sz w:val="20"/>
                <w:szCs w:val="20"/>
              </w:rPr>
            </w:pPr>
          </w:p>
        </w:tc>
        <w:tc>
          <w:tcPr>
            <w:tcW w:w="2145" w:type="pct"/>
            <w:gridSpan w:val="4"/>
            <w:tcBorders>
              <w:left w:val="nil"/>
              <w:right w:val="nil"/>
            </w:tcBorders>
          </w:tcPr>
          <w:p>
            <w:pPr>
              <w:pStyle w:val="style0"/>
              <w:jc w:val="both"/>
              <w:rPr>
                <w:rFonts w:ascii="Arial" w:cs="Arial" w:hAnsi="Arial"/>
                <w:sz w:val="20"/>
                <w:szCs w:val="20"/>
              </w:rPr>
            </w:pPr>
          </w:p>
        </w:tc>
        <w:tc>
          <w:tcPr>
            <w:tcW w:w="1466" w:type="pct"/>
            <w:gridSpan w:val="4"/>
            <w:tcBorders>
              <w:left w:val="nil"/>
            </w:tcBorders>
          </w:tcPr>
          <w:p>
            <w:pPr>
              <w:pStyle w:val="style0"/>
              <w:jc w:val="both"/>
              <w:rPr>
                <w:rFonts w:ascii="Arial" w:cs="Arial" w:hAnsi="Arial"/>
                <w:sz w:val="20"/>
                <w:szCs w:val="20"/>
              </w:rPr>
            </w:pPr>
          </w:p>
        </w:tc>
      </w:tr>
      <w:tr>
        <w:tblPrEx/>
        <w:trPr>
          <w:cantSplit/>
          <w:trHeight w:val="529" w:hRule="atLeas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CTA MLC:</w:t>
            </w:r>
          </w:p>
        </w:tc>
        <w:tc>
          <w:tcPr>
            <w:tcW w:w="74" w:type="pct"/>
            <w:tcBorders>
              <w:right w:val="nil"/>
            </w:tcBorders>
          </w:tcPr>
          <w:p>
            <w:pPr>
              <w:pStyle w:val="style0"/>
              <w:jc w:val="both"/>
              <w:rPr>
                <w:rFonts w:ascii="Arial" w:cs="Arial" w:hAnsi="Arial"/>
                <w:b/>
                <w:bCs/>
                <w:sz w:val="20"/>
                <w:szCs w:val="20"/>
              </w:rPr>
            </w:pPr>
          </w:p>
        </w:tc>
        <w:tc>
          <w:tcPr>
            <w:tcW w:w="1017" w:type="pct"/>
            <w:tcBorders>
              <w:left w:val="nil"/>
            </w:tcBorders>
          </w:tcPr>
          <w:p>
            <w:pPr>
              <w:pStyle w:val="style0"/>
              <w:jc w:val="both"/>
              <w:rPr>
                <w:rFonts w:ascii="Arial" w:cs="Arial" w:hAnsi="Arial"/>
                <w:b/>
                <w:bCs/>
                <w:sz w:val="20"/>
                <w:szCs w:val="20"/>
              </w:rPr>
            </w:pPr>
          </w:p>
        </w:tc>
        <w:tc>
          <w:tcPr>
            <w:tcW w:w="925" w:type="pct"/>
            <w:gridSpan w:val="2"/>
            <w:tcBorders/>
          </w:tcPr>
          <w:p>
            <w:pPr>
              <w:pStyle w:val="style0"/>
              <w:jc w:val="both"/>
              <w:rPr>
                <w:rFonts w:ascii="Arial" w:cs="Arial" w:hAnsi="Arial"/>
                <w:b/>
                <w:sz w:val="20"/>
                <w:szCs w:val="20"/>
              </w:rPr>
            </w:pPr>
            <w:r>
              <w:rPr>
                <w:rFonts w:ascii="Arial" w:cs="Arial" w:hAnsi="Arial"/>
                <w:b/>
                <w:sz w:val="20"/>
                <w:szCs w:val="20"/>
              </w:rPr>
              <w:t>SUCURSAL BANCARIA</w:t>
            </w:r>
          </w:p>
        </w:tc>
        <w:tc>
          <w:tcPr>
            <w:tcW w:w="226" w:type="pct"/>
            <w:tcBorders>
              <w:right w:val="nil"/>
            </w:tcBorders>
          </w:tcPr>
          <w:p>
            <w:pPr>
              <w:pStyle w:val="style0"/>
              <w:jc w:val="both"/>
              <w:rPr>
                <w:rFonts w:ascii="Arial" w:cs="Arial" w:hAnsi="Arial"/>
                <w:sz w:val="20"/>
                <w:szCs w:val="20"/>
              </w:rPr>
            </w:pPr>
          </w:p>
        </w:tc>
        <w:tc>
          <w:tcPr>
            <w:tcW w:w="1443" w:type="pct"/>
            <w:gridSpan w:val="4"/>
            <w:tcBorders>
              <w:left w:val="nil"/>
            </w:tcBorders>
          </w:tcPr>
          <w:p>
            <w:pPr>
              <w:pStyle w:val="style0"/>
              <w:jc w:val="both"/>
              <w:rPr>
                <w:rFonts w:ascii="Arial" w:cs="Arial" w:hAnsi="Arial"/>
                <w:sz w:val="20"/>
                <w:szCs w:val="20"/>
              </w:rPr>
            </w:pPr>
          </w:p>
        </w:tc>
      </w:tr>
      <w:tr>
        <w:tblPrEx/>
        <w:trPr>
          <w:cantSplit/>
          <w:trHeight w:val="495" w:hRule="atLeast"/>
          <w:jc w:val="center"/>
        </w:trPr>
        <w:tc>
          <w:tcPr>
            <w:tcW w:w="1315" w:type="pct"/>
            <w:gridSpan w:val="2"/>
            <w:tcBorders/>
          </w:tcPr>
          <w:p>
            <w:pPr>
              <w:pStyle w:val="style0"/>
              <w:jc w:val="both"/>
              <w:rPr>
                <w:rFonts w:ascii="Arial" w:cs="Arial" w:hAnsi="Arial"/>
                <w:b/>
                <w:sz w:val="20"/>
                <w:szCs w:val="20"/>
              </w:rPr>
            </w:pPr>
            <w:r>
              <w:rPr>
                <w:rFonts w:ascii="Arial" w:cs="Arial" w:hAnsi="Arial"/>
                <w:b/>
                <w:sz w:val="20"/>
                <w:szCs w:val="20"/>
              </w:rPr>
              <w:t xml:space="preserve">CTA CUP: </w:t>
            </w:r>
          </w:p>
        </w:tc>
        <w:tc>
          <w:tcPr>
            <w:tcW w:w="1091" w:type="pct"/>
            <w:gridSpan w:val="2"/>
            <w:tcBorders/>
          </w:tcPr>
          <w:p>
            <w:pPr>
              <w:pStyle w:val="style0"/>
              <w:jc w:val="both"/>
              <w:rPr>
                <w:rFonts w:ascii="Arial" w:cs="Arial" w:hAnsi="Arial"/>
                <w:sz w:val="20"/>
                <w:szCs w:val="20"/>
              </w:rPr>
            </w:pPr>
          </w:p>
        </w:tc>
        <w:tc>
          <w:tcPr>
            <w:tcW w:w="925" w:type="pct"/>
            <w:gridSpan w:val="2"/>
            <w:tcBorders/>
          </w:tcPr>
          <w:p>
            <w:pPr>
              <w:pStyle w:val="style0"/>
              <w:jc w:val="both"/>
              <w:rPr>
                <w:rFonts w:ascii="Arial" w:cs="Arial" w:hAnsi="Arial"/>
                <w:b/>
                <w:bCs/>
                <w:sz w:val="20"/>
                <w:szCs w:val="20"/>
              </w:rPr>
            </w:pPr>
            <w:r>
              <w:rPr>
                <w:rFonts w:ascii="Arial" w:cs="Arial" w:hAnsi="Arial"/>
                <w:b/>
                <w:sz w:val="20"/>
                <w:szCs w:val="20"/>
              </w:rPr>
              <w:t>SUCURSAL BANCARIA</w:t>
            </w:r>
          </w:p>
        </w:tc>
        <w:tc>
          <w:tcPr>
            <w:tcW w:w="1669" w:type="pct"/>
            <w:gridSpan w:val="5"/>
            <w:tcBorders/>
          </w:tcPr>
          <w:p>
            <w:pPr>
              <w:pStyle w:val="style0"/>
              <w:jc w:val="both"/>
              <w:rPr>
                <w:rFonts w:ascii="Arial" w:cs="Arial" w:hAnsi="Arial"/>
                <w:sz w:val="20"/>
                <w:szCs w:val="20"/>
              </w:rPr>
            </w:pPr>
          </w:p>
        </w:tc>
      </w:tr>
      <w:tr>
        <w:tblPrEx/>
        <w:trPr>
          <w:cantSplit/>
          <w:trHeight w:val="207" w:hRule="atLeast"/>
          <w:jc w:val="center"/>
        </w:trPr>
        <w:tc>
          <w:tcPr>
            <w:tcW w:w="5000" w:type="pct"/>
            <w:gridSpan w:val="11"/>
            <w:tcBorders/>
            <w:vAlign w:val="center"/>
          </w:tcPr>
          <w:p>
            <w:pPr>
              <w:pStyle w:val="style0"/>
              <w:jc w:val="center"/>
              <w:rPr>
                <w:rFonts w:ascii="Arial" w:cs="Arial" w:hAnsi="Arial"/>
                <w:b/>
                <w:bCs/>
                <w:sz w:val="20"/>
                <w:szCs w:val="20"/>
              </w:rPr>
            </w:pPr>
            <w:r>
              <w:rPr>
                <w:rFonts w:ascii="Arial" w:cs="Arial" w:hAnsi="Arial"/>
                <w:b/>
                <w:bCs/>
                <w:sz w:val="20"/>
                <w:szCs w:val="20"/>
              </w:rPr>
              <w:t>PERSONAS AUTORIZADAS PARA OPERAR LAS CUENTAS BANCARIAS:</w:t>
            </w:r>
          </w:p>
        </w:tc>
      </w:tr>
      <w:tr>
        <w:tblPrEx/>
        <w:trPr>
          <w:cantSplit/>
          <w:jc w:val="center"/>
        </w:trPr>
        <w:tc>
          <w:tcPr>
            <w:tcW w:w="1254" w:type="pct"/>
            <w:tcBorders/>
          </w:tcPr>
          <w:p>
            <w:pPr>
              <w:pStyle w:val="style0"/>
              <w:jc w:val="center"/>
              <w:rPr>
                <w:rFonts w:ascii="Arial" w:cs="Arial" w:hAnsi="Arial"/>
                <w:b/>
                <w:sz w:val="20"/>
                <w:szCs w:val="20"/>
              </w:rPr>
            </w:pPr>
            <w:r>
              <w:rPr>
                <w:rFonts w:ascii="Arial" w:cs="Arial" w:hAnsi="Arial"/>
                <w:b/>
                <w:sz w:val="20"/>
                <w:szCs w:val="20"/>
              </w:rPr>
              <w:t>NOMBRE Y APELLIDOS</w:t>
            </w:r>
          </w:p>
        </w:tc>
        <w:tc>
          <w:tcPr>
            <w:tcW w:w="2077" w:type="pct"/>
            <w:gridSpan w:val="5"/>
            <w:tcBorders/>
          </w:tcPr>
          <w:p>
            <w:pPr>
              <w:pStyle w:val="style0"/>
              <w:jc w:val="center"/>
              <w:rPr>
                <w:rFonts w:ascii="Arial" w:cs="Arial" w:hAnsi="Arial"/>
                <w:b/>
                <w:sz w:val="20"/>
                <w:szCs w:val="20"/>
              </w:rPr>
            </w:pPr>
            <w:r>
              <w:rPr>
                <w:rFonts w:ascii="Arial" w:cs="Arial" w:hAnsi="Arial"/>
                <w:b/>
                <w:sz w:val="20"/>
                <w:szCs w:val="20"/>
              </w:rPr>
              <w:t>CARGO</w:t>
            </w:r>
          </w:p>
        </w:tc>
        <w:tc>
          <w:tcPr>
            <w:tcW w:w="914" w:type="pct"/>
            <w:gridSpan w:val="4"/>
            <w:tcBorders/>
          </w:tcPr>
          <w:p>
            <w:pPr>
              <w:pStyle w:val="style0"/>
              <w:jc w:val="center"/>
              <w:rPr>
                <w:rFonts w:ascii="Arial" w:cs="Arial" w:hAnsi="Arial"/>
                <w:b/>
                <w:sz w:val="20"/>
                <w:szCs w:val="20"/>
              </w:rPr>
            </w:pPr>
            <w:r>
              <w:rPr>
                <w:rFonts w:ascii="Arial" w:cs="Arial" w:hAnsi="Arial"/>
                <w:b/>
                <w:sz w:val="20"/>
                <w:szCs w:val="20"/>
              </w:rPr>
              <w:t>C. IDENTIDAD</w:t>
            </w:r>
          </w:p>
        </w:tc>
        <w:tc>
          <w:tcPr>
            <w:tcW w:w="755" w:type="pct"/>
            <w:tcBorders/>
          </w:tcPr>
          <w:p>
            <w:pPr>
              <w:pStyle w:val="style0"/>
              <w:jc w:val="center"/>
              <w:rPr>
                <w:rFonts w:ascii="Arial" w:cs="Arial" w:hAnsi="Arial"/>
                <w:b/>
                <w:sz w:val="20"/>
                <w:szCs w:val="20"/>
              </w:rPr>
            </w:pPr>
            <w:r>
              <w:rPr>
                <w:rFonts w:ascii="Arial" w:cs="Arial" w:hAnsi="Arial"/>
                <w:b/>
                <w:sz w:val="20"/>
                <w:szCs w:val="20"/>
              </w:rPr>
              <w:t>FIRMA</w:t>
            </w:r>
          </w:p>
        </w:tc>
      </w:tr>
      <w:tr>
        <w:tblPrEx/>
        <w:trPr>
          <w:cantSplit/>
          <w:jc w:val="center"/>
        </w:trPr>
        <w:tc>
          <w:tcPr>
            <w:tcW w:w="1254" w:type="pct"/>
            <w:tcBorders/>
          </w:tcPr>
          <w:p>
            <w:pPr>
              <w:pStyle w:val="style0"/>
              <w:jc w:val="center"/>
              <w:rPr>
                <w:rFonts w:ascii="Arial" w:cs="Arial" w:hAnsi="Arial"/>
                <w:sz w:val="20"/>
                <w:szCs w:val="20"/>
              </w:rPr>
            </w:pPr>
          </w:p>
        </w:tc>
        <w:tc>
          <w:tcPr>
            <w:tcW w:w="2077" w:type="pct"/>
            <w:gridSpan w:val="5"/>
            <w:tcBorders/>
          </w:tcPr>
          <w:p>
            <w:pPr>
              <w:pStyle w:val="style0"/>
              <w:jc w:val="center"/>
              <w:rPr>
                <w:rFonts w:ascii="Arial" w:cs="Arial" w:hAnsi="Arial"/>
                <w:sz w:val="20"/>
                <w:szCs w:val="20"/>
              </w:rPr>
            </w:pPr>
          </w:p>
        </w:tc>
        <w:tc>
          <w:tcPr>
            <w:tcW w:w="914" w:type="pct"/>
            <w:gridSpan w:val="4"/>
            <w:tcBorders/>
          </w:tcPr>
          <w:p>
            <w:pPr>
              <w:pStyle w:val="style0"/>
              <w:jc w:val="center"/>
              <w:rPr>
                <w:rFonts w:ascii="Arial" w:cs="Arial" w:hAnsi="Arial"/>
                <w:sz w:val="20"/>
                <w:szCs w:val="20"/>
              </w:rPr>
            </w:pPr>
          </w:p>
        </w:tc>
        <w:tc>
          <w:tcPr>
            <w:tcW w:w="755" w:type="pct"/>
            <w:tcBorders/>
          </w:tcPr>
          <w:p>
            <w:pPr>
              <w:pStyle w:val="style0"/>
              <w:jc w:val="center"/>
              <w:rPr>
                <w:rFonts w:ascii="Arial" w:cs="Arial" w:hAnsi="Arial"/>
                <w:sz w:val="20"/>
                <w:szCs w:val="20"/>
              </w:rPr>
            </w:pPr>
          </w:p>
        </w:tc>
      </w:tr>
      <w:tr>
        <w:tblPrEx/>
        <w:trPr>
          <w:cantSplit/>
          <w:jc w:val="center"/>
        </w:trPr>
        <w:tc>
          <w:tcPr>
            <w:tcW w:w="1254" w:type="pct"/>
            <w:tcBorders/>
          </w:tcPr>
          <w:p>
            <w:pPr>
              <w:pStyle w:val="style0"/>
              <w:rPr>
                <w:rFonts w:ascii="Arial" w:cs="Arial" w:hAnsi="Arial"/>
                <w:sz w:val="20"/>
                <w:szCs w:val="20"/>
              </w:rPr>
            </w:pPr>
          </w:p>
        </w:tc>
        <w:tc>
          <w:tcPr>
            <w:tcW w:w="2077" w:type="pct"/>
            <w:gridSpan w:val="5"/>
            <w:tcBorders/>
          </w:tcPr>
          <w:p>
            <w:pPr>
              <w:pStyle w:val="style0"/>
              <w:jc w:val="center"/>
              <w:rPr>
                <w:rFonts w:ascii="Arial" w:cs="Arial" w:hAnsi="Arial"/>
                <w:sz w:val="20"/>
                <w:szCs w:val="20"/>
              </w:rPr>
            </w:pPr>
          </w:p>
        </w:tc>
        <w:tc>
          <w:tcPr>
            <w:tcW w:w="914" w:type="pct"/>
            <w:gridSpan w:val="4"/>
            <w:tcBorders/>
          </w:tcPr>
          <w:p>
            <w:pPr>
              <w:pStyle w:val="style0"/>
              <w:jc w:val="center"/>
              <w:rPr>
                <w:rFonts w:ascii="Arial" w:cs="Arial" w:hAnsi="Arial"/>
                <w:sz w:val="20"/>
                <w:szCs w:val="20"/>
              </w:rPr>
            </w:pPr>
          </w:p>
        </w:tc>
        <w:tc>
          <w:tcPr>
            <w:tcW w:w="755" w:type="pct"/>
            <w:tcBorders/>
          </w:tcPr>
          <w:p>
            <w:pPr>
              <w:pStyle w:val="style0"/>
              <w:rPr>
                <w:rFonts w:ascii="Arial" w:cs="Arial" w:hAnsi="Arial"/>
                <w:sz w:val="20"/>
                <w:szCs w:val="20"/>
              </w:rPr>
            </w:pPr>
          </w:p>
        </w:tc>
      </w:tr>
      <w:tr>
        <w:tblPrEx/>
        <w:trPr>
          <w:cantSplit/>
          <w:jc w:val="center"/>
        </w:trPr>
        <w:tc>
          <w:tcPr>
            <w:tcW w:w="5000" w:type="pct"/>
            <w:gridSpan w:val="11"/>
            <w:tcBorders/>
          </w:tcPr>
          <w:p>
            <w:pPr>
              <w:pStyle w:val="style0"/>
              <w:jc w:val="center"/>
              <w:rPr>
                <w:rFonts w:ascii="Arial" w:cs="Arial" w:hAnsi="Arial"/>
                <w:b/>
                <w:bCs/>
                <w:sz w:val="20"/>
                <w:szCs w:val="20"/>
              </w:rPr>
            </w:pPr>
            <w:r>
              <w:rPr>
                <w:rFonts w:ascii="Arial" w:cs="Arial" w:hAnsi="Arial"/>
                <w:b/>
                <w:bCs/>
                <w:sz w:val="20"/>
                <w:szCs w:val="20"/>
              </w:rPr>
              <w:t>PERSONAS AUTORIZADAS PARA REALIZAR COMPRAS/RECIBIR MERCANCIAS Y FIRMAR FACTURAS</w:t>
            </w:r>
          </w:p>
        </w:tc>
      </w:tr>
      <w:tr>
        <w:tblPrEx/>
        <w:trPr>
          <w:cantSplit/>
          <w:jc w:val="center"/>
        </w:trPr>
        <w:tc>
          <w:tcPr>
            <w:tcW w:w="1254" w:type="pct"/>
            <w:tcBorders/>
          </w:tcPr>
          <w:p>
            <w:pPr>
              <w:pStyle w:val="style0"/>
              <w:jc w:val="center"/>
              <w:rPr>
                <w:rFonts w:ascii="Arial" w:cs="Arial" w:hAnsi="Arial"/>
                <w:b/>
                <w:sz w:val="20"/>
                <w:szCs w:val="20"/>
              </w:rPr>
            </w:pPr>
            <w:r>
              <w:rPr>
                <w:rFonts w:ascii="Arial" w:cs="Arial" w:hAnsi="Arial"/>
                <w:b/>
                <w:sz w:val="20"/>
                <w:szCs w:val="20"/>
              </w:rPr>
              <w:t>NOMBRE Y APELLIDOS</w:t>
            </w:r>
          </w:p>
        </w:tc>
        <w:tc>
          <w:tcPr>
            <w:tcW w:w="1152" w:type="pct"/>
            <w:gridSpan w:val="3"/>
            <w:tcBorders/>
          </w:tcPr>
          <w:p>
            <w:pPr>
              <w:pStyle w:val="style0"/>
              <w:jc w:val="center"/>
              <w:rPr>
                <w:rFonts w:ascii="Arial" w:cs="Arial" w:hAnsi="Arial"/>
                <w:b/>
                <w:sz w:val="20"/>
                <w:szCs w:val="20"/>
              </w:rPr>
            </w:pPr>
            <w:r>
              <w:rPr>
                <w:rFonts w:ascii="Arial" w:cs="Arial" w:hAnsi="Arial"/>
                <w:b/>
                <w:sz w:val="20"/>
                <w:szCs w:val="20"/>
              </w:rPr>
              <w:t>CORREO/TELEFONO</w:t>
            </w:r>
          </w:p>
        </w:tc>
        <w:tc>
          <w:tcPr>
            <w:tcW w:w="925" w:type="pct"/>
            <w:gridSpan w:val="2"/>
            <w:tcBorders/>
          </w:tcPr>
          <w:p>
            <w:pPr>
              <w:pStyle w:val="style0"/>
              <w:jc w:val="center"/>
              <w:rPr>
                <w:rFonts w:ascii="Arial" w:cs="Arial" w:hAnsi="Arial"/>
                <w:b/>
                <w:sz w:val="20"/>
                <w:szCs w:val="20"/>
              </w:rPr>
            </w:pPr>
            <w:r>
              <w:rPr>
                <w:rFonts w:ascii="Arial" w:cs="Arial" w:hAnsi="Arial"/>
                <w:b/>
                <w:sz w:val="20"/>
                <w:szCs w:val="20"/>
              </w:rPr>
              <w:t>CARGO</w:t>
            </w:r>
          </w:p>
        </w:tc>
        <w:tc>
          <w:tcPr>
            <w:tcW w:w="914" w:type="pct"/>
            <w:gridSpan w:val="4"/>
            <w:tcBorders/>
          </w:tcPr>
          <w:p>
            <w:pPr>
              <w:pStyle w:val="style0"/>
              <w:jc w:val="center"/>
              <w:rPr>
                <w:rFonts w:ascii="Arial" w:cs="Arial" w:hAnsi="Arial"/>
                <w:b/>
                <w:sz w:val="20"/>
                <w:szCs w:val="20"/>
              </w:rPr>
            </w:pPr>
            <w:r>
              <w:rPr>
                <w:rFonts w:ascii="Arial" w:cs="Arial" w:hAnsi="Arial"/>
                <w:b/>
                <w:sz w:val="20"/>
                <w:szCs w:val="20"/>
              </w:rPr>
              <w:t>C. IDENTIDAD</w:t>
            </w:r>
          </w:p>
        </w:tc>
        <w:tc>
          <w:tcPr>
            <w:tcW w:w="755" w:type="pct"/>
            <w:tcBorders/>
          </w:tcPr>
          <w:p>
            <w:pPr>
              <w:pStyle w:val="style0"/>
              <w:jc w:val="center"/>
              <w:rPr>
                <w:rFonts w:ascii="Arial" w:cs="Arial" w:hAnsi="Arial"/>
                <w:b/>
                <w:sz w:val="20"/>
                <w:szCs w:val="20"/>
              </w:rPr>
            </w:pPr>
            <w:r>
              <w:rPr>
                <w:rFonts w:ascii="Arial" w:cs="Arial" w:hAnsi="Arial"/>
                <w:b/>
                <w:sz w:val="20"/>
                <w:szCs w:val="20"/>
              </w:rPr>
              <w:t>FIRMA</w:t>
            </w:r>
          </w:p>
        </w:tc>
      </w:tr>
      <w:tr>
        <w:tblPrEx/>
        <w:trPr>
          <w:cantSplit/>
          <w:jc w:val="center"/>
        </w:trPr>
        <w:tc>
          <w:tcPr>
            <w:tcW w:w="1254" w:type="pct"/>
            <w:tcBorders/>
          </w:tcPr>
          <w:p>
            <w:pPr>
              <w:pStyle w:val="style0"/>
              <w:rPr>
                <w:rFonts w:ascii="Arial" w:cs="Arial" w:hAnsi="Arial"/>
                <w:sz w:val="20"/>
                <w:szCs w:val="20"/>
              </w:rPr>
            </w:pPr>
          </w:p>
        </w:tc>
        <w:tc>
          <w:tcPr>
            <w:tcW w:w="1152" w:type="pct"/>
            <w:gridSpan w:val="3"/>
            <w:tcBorders/>
          </w:tcPr>
          <w:p>
            <w:pPr>
              <w:pStyle w:val="style0"/>
              <w:jc w:val="center"/>
              <w:rPr>
                <w:rFonts w:ascii="Arial" w:cs="Arial" w:hAnsi="Arial"/>
                <w:sz w:val="20"/>
                <w:szCs w:val="20"/>
              </w:rPr>
            </w:pPr>
          </w:p>
        </w:tc>
        <w:tc>
          <w:tcPr>
            <w:tcW w:w="925" w:type="pct"/>
            <w:gridSpan w:val="2"/>
            <w:tcBorders/>
          </w:tcPr>
          <w:p>
            <w:pPr>
              <w:pStyle w:val="style0"/>
              <w:jc w:val="center"/>
              <w:rPr>
                <w:rFonts w:ascii="Arial" w:cs="Arial" w:hAnsi="Arial"/>
                <w:sz w:val="20"/>
                <w:szCs w:val="20"/>
              </w:rPr>
            </w:pPr>
          </w:p>
        </w:tc>
        <w:tc>
          <w:tcPr>
            <w:tcW w:w="914" w:type="pct"/>
            <w:gridSpan w:val="4"/>
            <w:tcBorders/>
          </w:tcPr>
          <w:p>
            <w:pPr>
              <w:pStyle w:val="style0"/>
              <w:jc w:val="center"/>
              <w:rPr>
                <w:rFonts w:ascii="Arial" w:cs="Arial" w:hAnsi="Arial"/>
                <w:sz w:val="20"/>
                <w:szCs w:val="20"/>
              </w:rPr>
            </w:pPr>
          </w:p>
        </w:tc>
        <w:tc>
          <w:tcPr>
            <w:tcW w:w="755" w:type="pct"/>
            <w:tcBorders/>
          </w:tcPr>
          <w:p>
            <w:pPr>
              <w:pStyle w:val="style0"/>
              <w:jc w:val="center"/>
              <w:rPr>
                <w:rFonts w:ascii="Arial" w:cs="Arial" w:hAnsi="Arial"/>
                <w:sz w:val="20"/>
                <w:szCs w:val="20"/>
              </w:rPr>
            </w:pPr>
          </w:p>
        </w:tc>
      </w:tr>
      <w:tr>
        <w:tblPrEx/>
        <w:trPr>
          <w:cantSplit/>
          <w:jc w:val="center"/>
        </w:trPr>
        <w:tc>
          <w:tcPr>
            <w:tcW w:w="1254" w:type="pct"/>
            <w:tcBorders/>
          </w:tcPr>
          <w:p>
            <w:pPr>
              <w:pStyle w:val="style0"/>
              <w:rPr>
                <w:rFonts w:ascii="Arial" w:cs="Arial" w:hAnsi="Arial"/>
                <w:sz w:val="20"/>
                <w:szCs w:val="20"/>
              </w:rPr>
            </w:pPr>
          </w:p>
        </w:tc>
        <w:tc>
          <w:tcPr>
            <w:tcW w:w="1152" w:type="pct"/>
            <w:gridSpan w:val="3"/>
            <w:tcBorders/>
          </w:tcPr>
          <w:p>
            <w:pPr>
              <w:pStyle w:val="style0"/>
              <w:jc w:val="center"/>
              <w:rPr>
                <w:rFonts w:ascii="Arial" w:cs="Arial" w:hAnsi="Arial"/>
                <w:sz w:val="20"/>
                <w:szCs w:val="20"/>
              </w:rPr>
            </w:pPr>
          </w:p>
        </w:tc>
        <w:tc>
          <w:tcPr>
            <w:tcW w:w="925" w:type="pct"/>
            <w:gridSpan w:val="2"/>
            <w:tcBorders/>
          </w:tcPr>
          <w:p>
            <w:pPr>
              <w:pStyle w:val="style0"/>
              <w:jc w:val="center"/>
              <w:rPr>
                <w:rFonts w:ascii="Arial" w:cs="Arial" w:hAnsi="Arial"/>
                <w:sz w:val="20"/>
                <w:szCs w:val="20"/>
              </w:rPr>
            </w:pPr>
          </w:p>
        </w:tc>
        <w:tc>
          <w:tcPr>
            <w:tcW w:w="914" w:type="pct"/>
            <w:gridSpan w:val="4"/>
            <w:tcBorders/>
          </w:tcPr>
          <w:p>
            <w:pPr>
              <w:pStyle w:val="style0"/>
              <w:jc w:val="center"/>
              <w:rPr>
                <w:rFonts w:ascii="Arial" w:cs="Arial" w:hAnsi="Arial"/>
                <w:sz w:val="20"/>
                <w:szCs w:val="20"/>
              </w:rPr>
            </w:pPr>
          </w:p>
        </w:tc>
        <w:tc>
          <w:tcPr>
            <w:tcW w:w="755" w:type="pct"/>
            <w:tcBorders/>
          </w:tcPr>
          <w:p>
            <w:pPr>
              <w:pStyle w:val="style0"/>
              <w:jc w:val="center"/>
              <w:rPr>
                <w:rFonts w:ascii="Arial" w:cs="Arial" w:hAnsi="Arial"/>
                <w:sz w:val="20"/>
                <w:szCs w:val="20"/>
              </w:rPr>
            </w:pPr>
          </w:p>
        </w:tc>
      </w:tr>
      <w:tr>
        <w:tblPrEx/>
        <w:trPr>
          <w:cantSplit/>
          <w:jc w:val="center"/>
        </w:trPr>
        <w:tc>
          <w:tcPr>
            <w:tcW w:w="5000" w:type="pct"/>
            <w:gridSpan w:val="11"/>
            <w:tcBorders/>
          </w:tcPr>
          <w:p>
            <w:pPr>
              <w:pStyle w:val="style0"/>
              <w:jc w:val="center"/>
              <w:rPr>
                <w:rFonts w:ascii="Arial" w:cs="Arial" w:hAnsi="Arial"/>
                <w:sz w:val="20"/>
                <w:szCs w:val="20"/>
              </w:rPr>
            </w:pPr>
            <w:r>
              <w:rPr>
                <w:rFonts w:ascii="Arial" w:cs="Arial" w:hAnsi="Arial"/>
                <w:b/>
                <w:bCs/>
                <w:sz w:val="20"/>
                <w:szCs w:val="20"/>
              </w:rPr>
              <w:t>PERSONAS AUTORIZADAS PARA REALIZAR Y FIRMAR CONCILIACION:</w:t>
            </w:r>
          </w:p>
        </w:tc>
      </w:tr>
      <w:tr>
        <w:tblPrEx/>
        <w:trPr>
          <w:cantSplit/>
          <w:jc w:val="center"/>
        </w:trPr>
        <w:tc>
          <w:tcPr>
            <w:tcW w:w="1254" w:type="pct"/>
            <w:tcBorders/>
          </w:tcPr>
          <w:p>
            <w:pPr>
              <w:pStyle w:val="style0"/>
              <w:jc w:val="center"/>
              <w:rPr>
                <w:rFonts w:ascii="Arial" w:cs="Arial" w:hAnsi="Arial"/>
                <w:b/>
                <w:sz w:val="20"/>
                <w:szCs w:val="20"/>
              </w:rPr>
            </w:pPr>
            <w:r>
              <w:rPr>
                <w:rFonts w:ascii="Arial" w:cs="Arial" w:hAnsi="Arial"/>
                <w:b/>
                <w:sz w:val="20"/>
                <w:szCs w:val="20"/>
              </w:rPr>
              <w:t>NOMBRE Y APELLIDOS</w:t>
            </w:r>
          </w:p>
        </w:tc>
        <w:tc>
          <w:tcPr>
            <w:tcW w:w="1152" w:type="pct"/>
            <w:gridSpan w:val="3"/>
            <w:tcBorders/>
          </w:tcPr>
          <w:p>
            <w:pPr>
              <w:pStyle w:val="style0"/>
              <w:jc w:val="center"/>
              <w:rPr>
                <w:rFonts w:ascii="Arial" w:cs="Arial" w:hAnsi="Arial"/>
                <w:b/>
                <w:sz w:val="20"/>
                <w:szCs w:val="20"/>
              </w:rPr>
            </w:pPr>
            <w:r>
              <w:rPr>
                <w:rFonts w:ascii="Arial" w:cs="Arial" w:hAnsi="Arial"/>
                <w:b/>
                <w:sz w:val="20"/>
                <w:szCs w:val="20"/>
              </w:rPr>
              <w:t>CORREO/TELEFONO</w:t>
            </w:r>
          </w:p>
        </w:tc>
        <w:tc>
          <w:tcPr>
            <w:tcW w:w="925" w:type="pct"/>
            <w:gridSpan w:val="2"/>
            <w:tcBorders/>
          </w:tcPr>
          <w:p>
            <w:pPr>
              <w:pStyle w:val="style0"/>
              <w:jc w:val="center"/>
              <w:rPr>
                <w:rFonts w:ascii="Arial" w:cs="Arial" w:hAnsi="Arial"/>
                <w:b/>
                <w:sz w:val="20"/>
                <w:szCs w:val="20"/>
              </w:rPr>
            </w:pPr>
            <w:r>
              <w:rPr>
                <w:rFonts w:ascii="Arial" w:cs="Arial" w:hAnsi="Arial"/>
                <w:b/>
                <w:sz w:val="20"/>
                <w:szCs w:val="20"/>
              </w:rPr>
              <w:t>CARGO</w:t>
            </w:r>
          </w:p>
        </w:tc>
        <w:tc>
          <w:tcPr>
            <w:tcW w:w="914" w:type="pct"/>
            <w:gridSpan w:val="4"/>
            <w:tcBorders/>
          </w:tcPr>
          <w:p>
            <w:pPr>
              <w:pStyle w:val="style0"/>
              <w:jc w:val="center"/>
              <w:rPr>
                <w:rFonts w:ascii="Arial" w:cs="Arial" w:hAnsi="Arial"/>
                <w:b/>
                <w:sz w:val="20"/>
                <w:szCs w:val="20"/>
              </w:rPr>
            </w:pPr>
            <w:r>
              <w:rPr>
                <w:rFonts w:ascii="Arial" w:cs="Arial" w:hAnsi="Arial"/>
                <w:b/>
                <w:sz w:val="20"/>
                <w:szCs w:val="20"/>
              </w:rPr>
              <w:t>C. IDENTIDAD</w:t>
            </w:r>
          </w:p>
        </w:tc>
        <w:tc>
          <w:tcPr>
            <w:tcW w:w="755" w:type="pct"/>
            <w:tcBorders/>
          </w:tcPr>
          <w:p>
            <w:pPr>
              <w:pStyle w:val="style0"/>
              <w:jc w:val="center"/>
              <w:rPr>
                <w:rFonts w:ascii="Arial" w:cs="Arial" w:hAnsi="Arial"/>
                <w:b/>
                <w:sz w:val="20"/>
                <w:szCs w:val="20"/>
              </w:rPr>
            </w:pPr>
            <w:r>
              <w:rPr>
                <w:rFonts w:ascii="Arial" w:cs="Arial" w:hAnsi="Arial"/>
                <w:b/>
                <w:sz w:val="20"/>
                <w:szCs w:val="20"/>
              </w:rPr>
              <w:t>FIRMA</w:t>
            </w:r>
          </w:p>
        </w:tc>
      </w:tr>
      <w:tr>
        <w:tblPrEx/>
        <w:trPr>
          <w:cantSplit/>
          <w:jc w:val="center"/>
        </w:trPr>
        <w:tc>
          <w:tcPr>
            <w:tcW w:w="1254" w:type="pct"/>
            <w:tcBorders/>
          </w:tcPr>
          <w:p>
            <w:pPr>
              <w:pStyle w:val="style0"/>
              <w:jc w:val="center"/>
              <w:rPr>
                <w:rFonts w:ascii="Arial" w:cs="Arial" w:hAnsi="Arial"/>
                <w:sz w:val="20"/>
                <w:szCs w:val="20"/>
              </w:rPr>
            </w:pPr>
          </w:p>
        </w:tc>
        <w:tc>
          <w:tcPr>
            <w:tcW w:w="1152" w:type="pct"/>
            <w:gridSpan w:val="3"/>
            <w:tcBorders/>
          </w:tcPr>
          <w:p>
            <w:pPr>
              <w:pStyle w:val="style0"/>
              <w:jc w:val="center"/>
              <w:rPr>
                <w:rFonts w:ascii="Arial" w:cs="Arial" w:hAnsi="Arial"/>
                <w:sz w:val="20"/>
                <w:szCs w:val="20"/>
              </w:rPr>
            </w:pPr>
          </w:p>
        </w:tc>
        <w:tc>
          <w:tcPr>
            <w:tcW w:w="925" w:type="pct"/>
            <w:gridSpan w:val="2"/>
            <w:tcBorders/>
          </w:tcPr>
          <w:p>
            <w:pPr>
              <w:pStyle w:val="style0"/>
              <w:jc w:val="center"/>
              <w:rPr>
                <w:rFonts w:ascii="Arial" w:cs="Arial" w:hAnsi="Arial"/>
                <w:sz w:val="20"/>
                <w:szCs w:val="20"/>
              </w:rPr>
            </w:pPr>
          </w:p>
        </w:tc>
        <w:tc>
          <w:tcPr>
            <w:tcW w:w="914" w:type="pct"/>
            <w:gridSpan w:val="4"/>
            <w:tcBorders/>
          </w:tcPr>
          <w:p>
            <w:pPr>
              <w:pStyle w:val="style0"/>
              <w:jc w:val="center"/>
              <w:rPr>
                <w:rFonts w:ascii="Arial" w:cs="Arial" w:hAnsi="Arial"/>
                <w:sz w:val="20"/>
                <w:szCs w:val="20"/>
              </w:rPr>
            </w:pPr>
          </w:p>
        </w:tc>
        <w:tc>
          <w:tcPr>
            <w:tcW w:w="755" w:type="pct"/>
            <w:tcBorders/>
          </w:tcPr>
          <w:p>
            <w:pPr>
              <w:pStyle w:val="style0"/>
              <w:jc w:val="center"/>
              <w:rPr>
                <w:rFonts w:ascii="Arial" w:cs="Arial" w:hAnsi="Arial"/>
                <w:sz w:val="20"/>
                <w:szCs w:val="20"/>
              </w:rPr>
            </w:pPr>
          </w:p>
        </w:tc>
      </w:tr>
      <w:tr>
        <w:tblPrEx/>
        <w:trPr>
          <w:cantSplit/>
          <w:jc w:val="center"/>
        </w:trPr>
        <w:tc>
          <w:tcPr>
            <w:tcW w:w="1254" w:type="pct"/>
            <w:tcBorders/>
          </w:tcPr>
          <w:p>
            <w:pPr>
              <w:pStyle w:val="style0"/>
              <w:jc w:val="center"/>
              <w:rPr>
                <w:rFonts w:ascii="Arial" w:cs="Arial" w:hAnsi="Arial"/>
                <w:sz w:val="20"/>
                <w:szCs w:val="20"/>
              </w:rPr>
            </w:pPr>
          </w:p>
        </w:tc>
        <w:tc>
          <w:tcPr>
            <w:tcW w:w="1152" w:type="pct"/>
            <w:gridSpan w:val="3"/>
            <w:tcBorders/>
          </w:tcPr>
          <w:p>
            <w:pPr>
              <w:pStyle w:val="style0"/>
              <w:jc w:val="center"/>
              <w:rPr>
                <w:rFonts w:ascii="Arial" w:cs="Arial" w:hAnsi="Arial"/>
                <w:sz w:val="20"/>
                <w:szCs w:val="20"/>
              </w:rPr>
            </w:pPr>
          </w:p>
        </w:tc>
        <w:tc>
          <w:tcPr>
            <w:tcW w:w="925" w:type="pct"/>
            <w:gridSpan w:val="2"/>
            <w:tcBorders/>
          </w:tcPr>
          <w:p>
            <w:pPr>
              <w:pStyle w:val="style0"/>
              <w:jc w:val="center"/>
              <w:rPr>
                <w:rFonts w:ascii="Arial" w:cs="Arial" w:hAnsi="Arial"/>
                <w:sz w:val="20"/>
                <w:szCs w:val="20"/>
              </w:rPr>
            </w:pPr>
          </w:p>
        </w:tc>
        <w:tc>
          <w:tcPr>
            <w:tcW w:w="914" w:type="pct"/>
            <w:gridSpan w:val="4"/>
            <w:tcBorders/>
          </w:tcPr>
          <w:p>
            <w:pPr>
              <w:pStyle w:val="style0"/>
              <w:jc w:val="center"/>
              <w:rPr>
                <w:rFonts w:ascii="Arial" w:cs="Arial" w:hAnsi="Arial"/>
                <w:sz w:val="20"/>
                <w:szCs w:val="20"/>
              </w:rPr>
            </w:pPr>
          </w:p>
        </w:tc>
        <w:tc>
          <w:tcPr>
            <w:tcW w:w="755" w:type="pct"/>
            <w:tcBorders/>
          </w:tcPr>
          <w:p>
            <w:pPr>
              <w:pStyle w:val="style0"/>
              <w:jc w:val="center"/>
              <w:rPr>
                <w:rFonts w:ascii="Arial" w:cs="Arial" w:hAnsi="Arial"/>
                <w:sz w:val="20"/>
                <w:szCs w:val="20"/>
              </w:rPr>
            </w:pPr>
          </w:p>
        </w:tc>
      </w:tr>
      <w:tr>
        <w:tblPrEx/>
        <w:trPr>
          <w:cantSplit/>
          <w:jc w:val="center"/>
        </w:trPr>
        <w:tc>
          <w:tcPr>
            <w:tcW w:w="5000" w:type="pct"/>
            <w:gridSpan w:val="11"/>
            <w:tcBorders>
              <w:top w:val="nil"/>
              <w:bottom w:val="single" w:sz="18" w:space="0" w:color="auto"/>
            </w:tcBorders>
          </w:tcPr>
          <w:p>
            <w:pPr>
              <w:pStyle w:val="style1"/>
              <w:jc w:val="center"/>
              <w:rPr>
                <w:rFonts w:ascii="Arial" w:cs="Arial" w:hAnsi="Arial"/>
                <w:b/>
                <w:bCs/>
                <w:sz w:val="20"/>
                <w:szCs w:val="20"/>
              </w:rPr>
            </w:pPr>
            <w:r>
              <w:rPr>
                <w:rFonts w:ascii="Arial" w:cs="Arial" w:hAnsi="Arial"/>
                <w:b/>
                <w:bCs/>
                <w:color w:val="auto"/>
                <w:sz w:val="20"/>
                <w:szCs w:val="20"/>
              </w:rPr>
              <w:t>MÁXIMO REPRESENTANTE DE LA ENTIDAD</w:t>
            </w:r>
          </w:p>
        </w:tc>
      </w:tr>
      <w:tr>
        <w:tblPrEx/>
        <w:trPr>
          <w:cantSplit/>
          <w:jc w:val="center"/>
        </w:trPr>
        <w:tc>
          <w:tcPr>
            <w:tcW w:w="2402" w:type="pct"/>
            <w:gridSpan w:val="4"/>
            <w:tcBorders>
              <w:top w:val="nil"/>
              <w:bottom w:val="single" w:sz="8" w:space="0" w:color="auto"/>
              <w:right w:val="single" w:sz="8" w:space="0" w:color="auto"/>
            </w:tcBorders>
          </w:tcPr>
          <w:p>
            <w:pPr>
              <w:pStyle w:val="style0"/>
              <w:jc w:val="center"/>
              <w:rPr>
                <w:rFonts w:ascii="Arial" w:cs="Arial" w:hAnsi="Arial"/>
                <w:b/>
                <w:sz w:val="20"/>
                <w:szCs w:val="20"/>
              </w:rPr>
            </w:pPr>
            <w:r>
              <w:rPr>
                <w:rFonts w:ascii="Arial" w:cs="Arial" w:hAnsi="Arial"/>
                <w:b/>
                <w:sz w:val="20"/>
                <w:szCs w:val="20"/>
              </w:rPr>
              <w:t>NOMBRE Y APELLIDOS</w:t>
            </w:r>
          </w:p>
        </w:tc>
        <w:tc>
          <w:tcPr>
            <w:tcW w:w="856" w:type="pct"/>
            <w:tcBorders>
              <w:top w:val="nil"/>
              <w:left w:val="single" w:sz="8" w:space="0" w:color="auto"/>
              <w:bottom w:val="single" w:sz="8" w:space="0" w:color="auto"/>
              <w:right w:val="single" w:sz="4" w:space="0" w:color="auto"/>
            </w:tcBorders>
          </w:tcPr>
          <w:p>
            <w:pPr>
              <w:pStyle w:val="style0"/>
              <w:jc w:val="center"/>
              <w:rPr>
                <w:rFonts w:ascii="Arial" w:cs="Arial" w:hAnsi="Arial"/>
                <w:b/>
                <w:sz w:val="20"/>
                <w:szCs w:val="20"/>
              </w:rPr>
            </w:pPr>
            <w:r>
              <w:rPr>
                <w:rFonts w:ascii="Arial" w:cs="Arial" w:hAnsi="Arial"/>
                <w:b/>
                <w:sz w:val="20"/>
                <w:szCs w:val="20"/>
              </w:rPr>
              <w:t>CORREO</w:t>
            </w:r>
          </w:p>
        </w:tc>
        <w:tc>
          <w:tcPr>
            <w:tcW w:w="987" w:type="pct"/>
            <w:gridSpan w:val="5"/>
            <w:tcBorders>
              <w:top w:val="nil"/>
              <w:left w:val="single" w:sz="4" w:space="0" w:color="auto"/>
              <w:bottom w:val="single" w:sz="8" w:space="0" w:color="auto"/>
              <w:right w:val="single" w:sz="8" w:space="0" w:color="auto"/>
            </w:tcBorders>
          </w:tcPr>
          <w:p>
            <w:pPr>
              <w:pStyle w:val="style0"/>
              <w:jc w:val="center"/>
              <w:rPr>
                <w:rFonts w:ascii="Arial" w:cs="Arial" w:hAnsi="Arial"/>
                <w:b/>
                <w:sz w:val="20"/>
                <w:szCs w:val="20"/>
              </w:rPr>
            </w:pPr>
            <w:r>
              <w:rPr>
                <w:rFonts w:ascii="Arial" w:cs="Arial" w:hAnsi="Arial"/>
                <w:b/>
                <w:sz w:val="20"/>
                <w:szCs w:val="20"/>
              </w:rPr>
              <w:t>CARGO</w:t>
            </w:r>
          </w:p>
        </w:tc>
        <w:tc>
          <w:tcPr>
            <w:tcW w:w="755" w:type="pct"/>
            <w:tcBorders>
              <w:top w:val="nil"/>
              <w:left w:val="single" w:sz="8" w:space="0" w:color="auto"/>
              <w:bottom w:val="single" w:sz="8" w:space="0" w:color="auto"/>
            </w:tcBorders>
          </w:tcPr>
          <w:p>
            <w:pPr>
              <w:pStyle w:val="style0"/>
              <w:jc w:val="center"/>
              <w:rPr>
                <w:rFonts w:ascii="Arial" w:cs="Arial" w:hAnsi="Arial"/>
                <w:b/>
                <w:sz w:val="20"/>
                <w:szCs w:val="20"/>
              </w:rPr>
            </w:pPr>
            <w:r>
              <w:rPr>
                <w:rFonts w:ascii="Arial" w:cs="Arial" w:hAnsi="Arial"/>
                <w:b/>
                <w:sz w:val="20"/>
                <w:szCs w:val="20"/>
              </w:rPr>
              <w:t>FIRMA Y CUÑO</w:t>
            </w:r>
          </w:p>
        </w:tc>
      </w:tr>
      <w:tr>
        <w:tblPrEx/>
        <w:trPr>
          <w:cantSplit/>
          <w:trHeight w:val="412" w:hRule="atLeast"/>
          <w:jc w:val="center"/>
        </w:trPr>
        <w:tc>
          <w:tcPr>
            <w:tcW w:w="2402" w:type="pct"/>
            <w:gridSpan w:val="4"/>
            <w:tcBorders>
              <w:top w:val="single" w:sz="8" w:space="0" w:color="auto"/>
              <w:bottom w:val="single" w:sz="4" w:space="0" w:color="auto"/>
              <w:right w:val="single" w:sz="8" w:space="0" w:color="auto"/>
            </w:tcBorders>
          </w:tcPr>
          <w:p>
            <w:pPr>
              <w:pStyle w:val="style0"/>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pPr>
              <w:pStyle w:val="style0"/>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pPr>
              <w:pStyle w:val="style0"/>
              <w:jc w:val="center"/>
              <w:rPr>
                <w:sz w:val="18"/>
                <w:szCs w:val="18"/>
              </w:rPr>
            </w:pPr>
          </w:p>
        </w:tc>
        <w:tc>
          <w:tcPr>
            <w:tcW w:w="755" w:type="pct"/>
            <w:tcBorders>
              <w:top w:val="single" w:sz="8" w:space="0" w:color="auto"/>
              <w:left w:val="single" w:sz="8" w:space="0" w:color="auto"/>
              <w:bottom w:val="single" w:sz="4" w:space="0" w:color="auto"/>
            </w:tcBorders>
          </w:tcPr>
          <w:p>
            <w:pPr>
              <w:pStyle w:val="style0"/>
              <w:jc w:val="both"/>
              <w:rPr>
                <w:sz w:val="18"/>
                <w:szCs w:val="18"/>
              </w:rPr>
            </w:pPr>
          </w:p>
        </w:tc>
      </w:tr>
    </w:tbl>
    <w:p>
      <w:pPr>
        <w:pStyle w:val="style66"/>
        <w:rPr>
          <w:rFonts w:eastAsia="Calibri"/>
          <w:lang w:eastAsia="en-US"/>
        </w:rPr>
      </w:pPr>
    </w:p>
    <w:p>
      <w:pPr>
        <w:pStyle w:val="style66"/>
        <w:rPr/>
      </w:pPr>
    </w:p>
    <w:p>
      <w:pPr>
        <w:pStyle w:val="style66"/>
        <w:rPr/>
      </w:pPr>
      <w:r>
        <w:t>Para su exhibición al momento de la entrega del contrato, aportar certifico legal de la entidad donde obren todos los datos de la misma, debidamente certificados y actualizados por el Asesor Jurídico o representante legal, según sea el caso.</w:t>
      </w:r>
    </w:p>
    <w:sectPr>
      <w:footerReference w:type="default" r:id="rId3"/>
      <w:pgSz w:w="11906" w:h="16838" w:orient="portrait"/>
      <w:pgMar w:top="1099" w:right="849" w:bottom="1134" w:left="993" w:header="142" w:footer="691"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E0002EFF" w:usb1="C000785B" w:usb2="00000009" w:usb3="00000000" w:csb0="000001FF" w:csb1="00000000"/>
  </w:font>
  <w:font w:name="Symbol">
    <w:altName w:val="Symbol"/>
    <w:panose1 w:val="05050102010007020507"/>
    <w:charset w:val="02"/>
    <w:family w:val="roman"/>
    <w:pitch w:val="variable"/>
    <w:sig w:usb0="00000000" w:usb1="10000000" w:usb2="00000000" w:usb3="00000000" w:csb0="80000000" w:csb1="00000000"/>
  </w:font>
  <w:font w:name="Courier New">
    <w:altName w:val="Courier New"/>
    <w:panose1 w:val="02070309020002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Calibri">
    <w:altName w:val="Calibri"/>
    <w:panose1 w:val="020f0502020002030204"/>
    <w:charset w:val="00"/>
    <w:family w:val="swiss"/>
    <w:pitch w:val="variable"/>
    <w:sig w:usb0="E4002EFF" w:usb1="C200247B" w:usb2="00000009" w:usb3="00000000" w:csb0="000001FF" w:csb1="00000000"/>
  </w:font>
  <w:font w:name="SimSun">
    <w:altName w:val="宋体"/>
    <w:panose1 w:val="02010600030001010101"/>
    <w:charset w:val="86"/>
    <w:family w:val="auto"/>
    <w:pitch w:val="variable"/>
    <w:sig w:usb0="00000203" w:usb1="288F0000" w:usb2="00000016" w:usb3="00000000" w:csb0="00040001" w:csb1="00000000"/>
  </w:font>
  <w:font w:name="Cambria">
    <w:altName w:val="Cambria"/>
    <w:panose1 w:val="02040503050004030204"/>
    <w:charset w:val="00"/>
    <w:family w:val="roman"/>
    <w:pitch w:val="variable"/>
    <w:sig w:usb0="E00006FF" w:usb1="420024FF" w:usb2="02000000" w:usb3="00000000" w:csb0="0000019F" w:csb1="00000000"/>
  </w:font>
  <w:font w:name="Arial">
    <w:altName w:val="Arial"/>
    <w:panose1 w:val="020b0604020002020204"/>
    <w:charset w:val="00"/>
    <w:family w:val="swiss"/>
    <w:pitch w:val="variable"/>
    <w:sig w:usb0="E0002EFF" w:usb1="C000785B" w:usb2="00000009" w:usb3="00000000" w:csb0="000001FF" w:csb1="00000000"/>
  </w:font>
  <w:font w:name="Tahoma">
    <w:altName w:val="Tahoma"/>
    <w:panose1 w:val="020b0604030005040204"/>
    <w:charset w:val="00"/>
    <w:family w:val="swiss"/>
    <w:pitch w:val="variable"/>
    <w:sig w:usb0="E1002EFF" w:usb1="C000605B" w:usb2="00000029" w:usb3="00000000" w:csb0="000101FF" w:csb1="00000000"/>
  </w:font>
  <w:font w:name="Batang">
    <w:altName w:val="바탕"/>
    <w:panose1 w:val="02030600000001010101"/>
    <w:charset w:val="81"/>
    <w:family w:val="roman"/>
    <w:pitch w:val="variable"/>
    <w:sig w:usb0="B00002AF" w:usb1="69D77CFB" w:usb2="00000030" w:usb3="00000000" w:csb0="0008009F" w:csb1="0000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pPr>
      <w:pStyle w:val="style32"/>
      <w:rPr>
        <w:rFonts w:ascii="Arial" w:cs="Arial" w:hAnsi="Arial"/>
        <w:b/>
        <w:color w:val="0070c0"/>
        <w:sz w:val="24"/>
        <w:szCs w:val="24"/>
        <w:lang w:val="es-ES"/>
      </w:rPr>
    </w:pPr>
    <w:r>
      <w:rPr>
        <w:rFonts w:ascii="Arial" w:cs="Arial" w:hAnsi="Arial"/>
        <w:b/>
        <w:color w:val="0070c0"/>
        <w:sz w:val="24"/>
        <w:szCs w:val="24"/>
        <w:lang w:val="es-ES"/>
      </w:rPr>
      <w:t>EL VENDEDOR                                                                                               EL COMPRADOR</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cs="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cs="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cs="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cs="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cs="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cs="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4">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00000006"/>
    <w:multiLevelType w:val="hybridMultilevel"/>
    <w:tmpl w:val="EAB47B56"/>
    <w:lvl w:ilvl="0" w:tplc="3C3EA170">
      <w:start w:val="1"/>
      <w:numFmt w:val="decimal"/>
      <w:lvlText w:val="%1."/>
      <w:lvlJc w:val="left"/>
      <w:pPr>
        <w:ind w:left="720" w:hanging="360"/>
      </w:pPr>
      <w:rPr>
        <w:rFonts w:ascii="Calibri" w:cs="Calibri" w:hAnsi="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nsid w:val="00000007"/>
    <w:multiLevelType w:val="hybridMultilevel"/>
    <w:tmpl w:val="F1BEADBE"/>
    <w:lvl w:ilvl="0" w:tplc="F13299FC">
      <w:start w:val="1"/>
      <w:numFmt w:val="decimal"/>
      <w:lvlText w:val="%1."/>
      <w:lvlJc w:val="left"/>
      <w:pPr>
        <w:ind w:left="720" w:hanging="360"/>
      </w:pPr>
      <w:rPr>
        <w:rFonts w:ascii="Calibri" w:cs="Calibri" w:hAnsi="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nsid w:val="00000008"/>
    <w:multiLevelType w:val="hybridMultilevel"/>
    <w:tmpl w:val="3B4410DE"/>
    <w:lvl w:ilvl="0" w:tplc="FD8EE52A">
      <w:start w:val="1"/>
      <w:numFmt w:val="decimal"/>
      <w:lvlText w:val="%1."/>
      <w:lvlJc w:val="left"/>
      <w:pPr>
        <w:ind w:left="720" w:hanging="360"/>
      </w:pPr>
      <w:rPr>
        <w:rFonts w:ascii="Calibri" w:cs="Calibri" w:hAnsi="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cs="Courier New" w:hAnsi="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cs="Courier New" w:hAnsi="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cs="Courier New" w:hAnsi="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1">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nsid w:val="0000000C"/>
    <w:multiLevelType w:val="hybridMultilevel"/>
    <w:tmpl w:val="EFA096E2"/>
    <w:lvl w:ilvl="0" w:tplc="0C0A0001">
      <w:start w:val="1"/>
      <w:numFmt w:val="bullet"/>
      <w:lvlText w:val=""/>
      <w:lvlJc w:val="left"/>
      <w:pPr>
        <w:tabs>
          <w:tab w:val="left" w:leader="none" w:pos="1620"/>
        </w:tabs>
        <w:ind w:left="1620" w:hanging="360"/>
      </w:pPr>
      <w:rPr>
        <w:rFonts w:ascii="Symbol" w:hAnsi="Symbol" w:hint="default"/>
      </w:rPr>
    </w:lvl>
    <w:lvl w:ilvl="1" w:tplc="0C0A0003">
      <w:start w:val="1"/>
      <w:numFmt w:val="bullet"/>
      <w:lvlText w:val="o"/>
      <w:lvlJc w:val="left"/>
      <w:pPr>
        <w:tabs>
          <w:tab w:val="left" w:leader="none" w:pos="2490"/>
        </w:tabs>
        <w:ind w:left="2490" w:hanging="360"/>
      </w:pPr>
      <w:rPr>
        <w:rFonts w:ascii="Courier New" w:hAnsi="Courier New" w:hint="default"/>
      </w:rPr>
    </w:lvl>
    <w:lvl w:ilvl="2" w:tplc="0C0A0005">
      <w:start w:val="1"/>
      <w:numFmt w:val="bullet"/>
      <w:lvlText w:val=""/>
      <w:lvlJc w:val="left"/>
      <w:pPr>
        <w:tabs>
          <w:tab w:val="left" w:leader="none" w:pos="3210"/>
        </w:tabs>
        <w:ind w:left="3210" w:hanging="360"/>
      </w:pPr>
      <w:rPr>
        <w:rFonts w:ascii="Wingdings" w:hAnsi="Wingdings" w:hint="default"/>
      </w:rPr>
    </w:lvl>
    <w:lvl w:ilvl="3" w:tplc="0C0A0001">
      <w:start w:val="1"/>
      <w:numFmt w:val="bullet"/>
      <w:lvlText w:val=""/>
      <w:lvlJc w:val="left"/>
      <w:pPr>
        <w:tabs>
          <w:tab w:val="left" w:leader="none" w:pos="3930"/>
        </w:tabs>
        <w:ind w:left="3930" w:hanging="360"/>
      </w:pPr>
      <w:rPr>
        <w:rFonts w:ascii="Symbol" w:hAnsi="Symbol" w:hint="default"/>
      </w:rPr>
    </w:lvl>
    <w:lvl w:ilvl="4" w:tplc="0C0A0003">
      <w:start w:val="1"/>
      <w:numFmt w:val="bullet"/>
      <w:lvlText w:val="o"/>
      <w:lvlJc w:val="left"/>
      <w:pPr>
        <w:tabs>
          <w:tab w:val="left" w:leader="none" w:pos="4650"/>
        </w:tabs>
        <w:ind w:left="4650" w:hanging="360"/>
      </w:pPr>
      <w:rPr>
        <w:rFonts w:ascii="Courier New" w:hAnsi="Courier New" w:hint="default"/>
      </w:rPr>
    </w:lvl>
    <w:lvl w:ilvl="5" w:tplc="0C0A0005">
      <w:start w:val="1"/>
      <w:numFmt w:val="bullet"/>
      <w:lvlText w:val=""/>
      <w:lvlJc w:val="left"/>
      <w:pPr>
        <w:tabs>
          <w:tab w:val="left" w:leader="none" w:pos="5370"/>
        </w:tabs>
        <w:ind w:left="5370" w:hanging="360"/>
      </w:pPr>
      <w:rPr>
        <w:rFonts w:ascii="Wingdings" w:hAnsi="Wingdings" w:hint="default"/>
      </w:rPr>
    </w:lvl>
    <w:lvl w:ilvl="6" w:tplc="0C0A0001">
      <w:start w:val="1"/>
      <w:numFmt w:val="bullet"/>
      <w:lvlText w:val=""/>
      <w:lvlJc w:val="left"/>
      <w:pPr>
        <w:tabs>
          <w:tab w:val="left" w:leader="none" w:pos="6090"/>
        </w:tabs>
        <w:ind w:left="6090" w:hanging="360"/>
      </w:pPr>
      <w:rPr>
        <w:rFonts w:ascii="Symbol" w:hAnsi="Symbol" w:hint="default"/>
      </w:rPr>
    </w:lvl>
    <w:lvl w:ilvl="7" w:tplc="0C0A0003">
      <w:start w:val="1"/>
      <w:numFmt w:val="bullet"/>
      <w:lvlText w:val="o"/>
      <w:lvlJc w:val="left"/>
      <w:pPr>
        <w:tabs>
          <w:tab w:val="left" w:leader="none" w:pos="6810"/>
        </w:tabs>
        <w:ind w:left="6810" w:hanging="360"/>
      </w:pPr>
      <w:rPr>
        <w:rFonts w:ascii="Courier New" w:hAnsi="Courier New" w:hint="default"/>
      </w:rPr>
    </w:lvl>
    <w:lvl w:ilvl="8" w:tplc="0C0A0005">
      <w:start w:val="1"/>
      <w:numFmt w:val="bullet"/>
      <w:lvlText w:val=""/>
      <w:lvlJc w:val="left"/>
      <w:pPr>
        <w:tabs>
          <w:tab w:val="left" w:leader="none" w:pos="7530"/>
        </w:tabs>
        <w:ind w:left="7530" w:hanging="360"/>
      </w:pPr>
      <w:rPr>
        <w:rFonts w:ascii="Wingdings" w:hAnsi="Wingdings" w:hint="default"/>
      </w:rPr>
    </w:lvl>
  </w:abstractNum>
  <w:abstractNum w:abstractNumId="13">
    <w:nsid w:val="0000000D"/>
    <w:multiLevelType w:val="hybridMultilevel"/>
    <w:tmpl w:val="26804E1C"/>
    <w:lvl w:ilvl="0" w:tplc="0C0A0001">
      <w:start w:val="1"/>
      <w:numFmt w:val="bullet"/>
      <w:lvlText w:val=""/>
      <w:lvlJc w:val="left"/>
      <w:pPr>
        <w:tabs>
          <w:tab w:val="left" w:leader="none" w:pos="1500"/>
        </w:tabs>
        <w:ind w:left="1500" w:hanging="360"/>
      </w:pPr>
      <w:rPr>
        <w:rFonts w:ascii="Symbol" w:hAnsi="Symbol" w:hint="default"/>
      </w:rPr>
    </w:lvl>
    <w:lvl w:ilvl="1" w:tplc="0C0A0003">
      <w:start w:val="1"/>
      <w:numFmt w:val="bullet"/>
      <w:lvlText w:val="o"/>
      <w:lvlJc w:val="left"/>
      <w:pPr>
        <w:tabs>
          <w:tab w:val="left" w:leader="none" w:pos="2220"/>
        </w:tabs>
        <w:ind w:left="2220" w:hanging="360"/>
      </w:pPr>
      <w:rPr>
        <w:rFonts w:ascii="Courier New" w:cs="Courier New" w:hAnsi="Courier New" w:hint="default"/>
      </w:rPr>
    </w:lvl>
    <w:lvl w:ilvl="2" w:tplc="0C0A0005">
      <w:start w:val="1"/>
      <w:numFmt w:val="bullet"/>
      <w:lvlText w:val=""/>
      <w:lvlJc w:val="left"/>
      <w:pPr>
        <w:tabs>
          <w:tab w:val="left" w:leader="none" w:pos="2940"/>
        </w:tabs>
        <w:ind w:left="2940" w:hanging="360"/>
      </w:pPr>
      <w:rPr>
        <w:rFonts w:ascii="Wingdings" w:hAnsi="Wingdings" w:hint="default"/>
      </w:rPr>
    </w:lvl>
    <w:lvl w:ilvl="3" w:tplc="0C0A0001">
      <w:start w:val="1"/>
      <w:numFmt w:val="bullet"/>
      <w:lvlText w:val=""/>
      <w:lvlJc w:val="left"/>
      <w:pPr>
        <w:tabs>
          <w:tab w:val="left" w:leader="none" w:pos="3660"/>
        </w:tabs>
        <w:ind w:left="3660" w:hanging="360"/>
      </w:pPr>
      <w:rPr>
        <w:rFonts w:ascii="Symbol" w:hAnsi="Symbol" w:hint="default"/>
      </w:rPr>
    </w:lvl>
    <w:lvl w:ilvl="4" w:tplc="0C0A0003">
      <w:start w:val="1"/>
      <w:numFmt w:val="bullet"/>
      <w:lvlText w:val="o"/>
      <w:lvlJc w:val="left"/>
      <w:pPr>
        <w:tabs>
          <w:tab w:val="left" w:leader="none" w:pos="4380"/>
        </w:tabs>
        <w:ind w:left="4380" w:hanging="360"/>
      </w:pPr>
      <w:rPr>
        <w:rFonts w:ascii="Courier New" w:cs="Courier New" w:hAnsi="Courier New" w:hint="default"/>
      </w:rPr>
    </w:lvl>
    <w:lvl w:ilvl="5" w:tplc="0C0A0005">
      <w:start w:val="1"/>
      <w:numFmt w:val="bullet"/>
      <w:lvlText w:val=""/>
      <w:lvlJc w:val="left"/>
      <w:pPr>
        <w:tabs>
          <w:tab w:val="left" w:leader="none" w:pos="5100"/>
        </w:tabs>
        <w:ind w:left="5100" w:hanging="360"/>
      </w:pPr>
      <w:rPr>
        <w:rFonts w:ascii="Wingdings" w:hAnsi="Wingdings" w:hint="default"/>
      </w:rPr>
    </w:lvl>
    <w:lvl w:ilvl="6" w:tplc="0C0A0001">
      <w:start w:val="1"/>
      <w:numFmt w:val="bullet"/>
      <w:lvlText w:val=""/>
      <w:lvlJc w:val="left"/>
      <w:pPr>
        <w:tabs>
          <w:tab w:val="left" w:leader="none" w:pos="5820"/>
        </w:tabs>
        <w:ind w:left="5820" w:hanging="360"/>
      </w:pPr>
      <w:rPr>
        <w:rFonts w:ascii="Symbol" w:hAnsi="Symbol" w:hint="default"/>
      </w:rPr>
    </w:lvl>
    <w:lvl w:ilvl="7" w:tplc="0C0A0003">
      <w:start w:val="1"/>
      <w:numFmt w:val="bullet"/>
      <w:lvlText w:val="o"/>
      <w:lvlJc w:val="left"/>
      <w:pPr>
        <w:tabs>
          <w:tab w:val="left" w:leader="none" w:pos="6540"/>
        </w:tabs>
        <w:ind w:left="6540" w:hanging="360"/>
      </w:pPr>
      <w:rPr>
        <w:rFonts w:ascii="Courier New" w:cs="Courier New" w:hAnsi="Courier New" w:hint="default"/>
      </w:rPr>
    </w:lvl>
    <w:lvl w:ilvl="8" w:tplc="0C0A0005">
      <w:start w:val="1"/>
      <w:numFmt w:val="bullet"/>
      <w:lvlText w:val=""/>
      <w:lvlJc w:val="left"/>
      <w:pPr>
        <w:tabs>
          <w:tab w:val="left" w:leader="none" w:pos="7260"/>
        </w:tabs>
        <w:ind w:left="7260" w:hanging="360"/>
      </w:pPr>
      <w:rPr>
        <w:rFonts w:ascii="Wingdings" w:hAnsi="Wingdings" w:hint="default"/>
      </w:rPr>
    </w:lvl>
  </w:abstractNum>
  <w:abstractNum w:abstractNumId="14">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5">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6">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false"/>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false"/>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7"/>
  </w:num>
  <w:num w:numId="2">
    <w:abstractNumId w:val="5"/>
  </w:num>
  <w:num w:numId="3">
    <w:abstractNumId w:val="0"/>
  </w:num>
  <w:num w:numId="4">
    <w:abstractNumId w:val="4"/>
  </w:num>
  <w:num w:numId="5">
    <w:abstractNumId w:val="7"/>
  </w:num>
  <w:num w:numId="6">
    <w:abstractNumId w:val="8"/>
  </w:num>
  <w:num w:numId="7">
    <w:abstractNumId w:val="6"/>
  </w:num>
  <w:num w:numId="8">
    <w:abstractNumId w:val="15"/>
  </w:num>
  <w:num w:numId="9">
    <w:abstractNumId w:val="2"/>
  </w:num>
  <w:num w:numId="10">
    <w:abstractNumId w:val="10"/>
  </w:num>
  <w:num w:numId="11">
    <w:abstractNumId w:val="12"/>
  </w:num>
  <w:num w:numId="12">
    <w:abstractNumId w:val="11"/>
  </w:num>
  <w:num w:numId="13">
    <w:abstractNumId w:val="16"/>
  </w:num>
  <w:num w:numId="14">
    <w:abstractNumId w:val="13"/>
  </w:num>
  <w:num w:numId="15">
    <w:abstractNumId w:val="3"/>
  </w:num>
  <w:num w:numId="16">
    <w:abstractNumId w:val="14"/>
  </w:num>
  <w:num w:numId="17">
    <w:abstractNumId w:val="9"/>
  </w:num>
  <w:num w:numId="18">
    <w:abstractNumId w:val="1"/>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SimSun" w:eastAsia="Calibri" w:hAnsi="Calibri"/>
        <w:sz w:val="21"/>
        <w:szCs w:val="21"/>
        <w:lang w:val="es-MX" w:bidi="ar-SA" w:eastAsia="en-US"/>
      </w:rPr>
    </w:rPrDefault>
    <w:pPrDefault>
      <w:pPr>
        <w:spacing w:after="200" w:lineRule="auto" w:line="288"/>
      </w:pPr>
    </w:pPrDefault>
  </w:docDefaults>
  <w:style w:type="paragraph" w:default="1" w:styleId="style0">
    <w:name w:val="Normal"/>
    <w:next w:val="style0"/>
    <w:qFormat/>
    <w:pPr/>
  </w:style>
  <w:style w:type="paragraph" w:styleId="style1">
    <w:name w:val="heading 1"/>
    <w:basedOn w:val="style0"/>
    <w:next w:val="style0"/>
    <w:link w:val="style4097"/>
    <w:qFormat/>
    <w:uiPriority w:val="9"/>
    <w:pPr>
      <w:keepNext/>
      <w:keepLines/>
      <w:spacing w:before="360" w:after="40" w:lineRule="auto" w:line="240"/>
      <w:outlineLvl w:val="0"/>
    </w:pPr>
    <w:rPr>
      <w:rFonts w:ascii="Cambria" w:eastAsia="SimSun" w:hAnsi="Cambria"/>
      <w:color w:val="e36c0a"/>
      <w:sz w:val="40"/>
      <w:szCs w:val="40"/>
    </w:rPr>
  </w:style>
  <w:style w:type="paragraph" w:styleId="style2">
    <w:name w:val="heading 2"/>
    <w:basedOn w:val="style0"/>
    <w:next w:val="style0"/>
    <w:link w:val="style4098"/>
    <w:qFormat/>
    <w:uiPriority w:val="9"/>
    <w:pPr>
      <w:keepNext/>
      <w:keepLines/>
      <w:spacing w:before="80" w:after="0" w:lineRule="auto" w:line="240"/>
      <w:outlineLvl w:val="1"/>
    </w:pPr>
    <w:rPr>
      <w:rFonts w:ascii="Cambria" w:eastAsia="SimSun" w:hAnsi="Cambria"/>
      <w:color w:val="e36c0a"/>
      <w:sz w:val="28"/>
      <w:szCs w:val="28"/>
    </w:rPr>
  </w:style>
  <w:style w:type="paragraph" w:styleId="style3">
    <w:name w:val="heading 3"/>
    <w:basedOn w:val="style0"/>
    <w:next w:val="style0"/>
    <w:link w:val="style4099"/>
    <w:qFormat/>
    <w:uiPriority w:val="9"/>
    <w:pPr>
      <w:keepNext/>
      <w:keepLines/>
      <w:spacing w:before="80" w:after="0" w:lineRule="auto" w:line="240"/>
      <w:outlineLvl w:val="2"/>
    </w:pPr>
    <w:rPr>
      <w:rFonts w:ascii="Cambria" w:eastAsia="SimSun" w:hAnsi="Cambria"/>
      <w:color w:val="e36c0a"/>
      <w:sz w:val="24"/>
      <w:szCs w:val="24"/>
    </w:rPr>
  </w:style>
  <w:style w:type="paragraph" w:styleId="style4">
    <w:name w:val="heading 4"/>
    <w:basedOn w:val="style0"/>
    <w:next w:val="style0"/>
    <w:link w:val="style4100"/>
    <w:qFormat/>
    <w:uiPriority w:val="9"/>
    <w:pPr>
      <w:keepNext/>
      <w:keepLines/>
      <w:spacing w:before="80" w:after="0"/>
      <w:outlineLvl w:val="3"/>
    </w:pPr>
    <w:rPr>
      <w:rFonts w:ascii="Cambria" w:eastAsia="SimSun" w:hAnsi="Cambria"/>
      <w:color w:val="f79646"/>
      <w:sz w:val="22"/>
      <w:szCs w:val="22"/>
    </w:rPr>
  </w:style>
  <w:style w:type="paragraph" w:styleId="style5">
    <w:name w:val="heading 5"/>
    <w:basedOn w:val="style0"/>
    <w:next w:val="style0"/>
    <w:link w:val="style4101"/>
    <w:qFormat/>
    <w:uiPriority w:val="9"/>
    <w:pPr>
      <w:keepNext/>
      <w:keepLines/>
      <w:spacing w:before="40" w:after="0"/>
      <w:outlineLvl w:val="4"/>
    </w:pPr>
    <w:rPr>
      <w:rFonts w:ascii="Cambria" w:eastAsia="SimSun" w:hAnsi="Cambria"/>
      <w:i/>
      <w:iCs/>
      <w:color w:val="f79646"/>
      <w:sz w:val="22"/>
      <w:szCs w:val="22"/>
    </w:rPr>
  </w:style>
  <w:style w:type="paragraph" w:styleId="style6">
    <w:name w:val="heading 6"/>
    <w:basedOn w:val="style0"/>
    <w:next w:val="style0"/>
    <w:link w:val="style4102"/>
    <w:qFormat/>
    <w:uiPriority w:val="9"/>
    <w:pPr>
      <w:keepNext/>
      <w:keepLines/>
      <w:spacing w:before="40" w:after="0"/>
      <w:outlineLvl w:val="5"/>
    </w:pPr>
    <w:rPr>
      <w:rFonts w:ascii="Cambria" w:eastAsia="SimSun" w:hAnsi="Cambria"/>
      <w:color w:val="f79646"/>
    </w:rPr>
  </w:style>
  <w:style w:type="paragraph" w:styleId="style7">
    <w:name w:val="heading 7"/>
    <w:basedOn w:val="style0"/>
    <w:next w:val="style0"/>
    <w:link w:val="style4103"/>
    <w:qFormat/>
    <w:uiPriority w:val="9"/>
    <w:pPr>
      <w:keepNext/>
      <w:keepLines/>
      <w:spacing w:before="40" w:after="0"/>
      <w:outlineLvl w:val="6"/>
    </w:pPr>
    <w:rPr>
      <w:rFonts w:ascii="Cambria" w:eastAsia="SimSun" w:hAnsi="Cambria"/>
      <w:b/>
      <w:bCs/>
      <w:color w:val="f79646"/>
    </w:rPr>
  </w:style>
  <w:style w:type="paragraph" w:styleId="style8">
    <w:name w:val="heading 8"/>
    <w:basedOn w:val="style0"/>
    <w:next w:val="style0"/>
    <w:link w:val="style4104"/>
    <w:qFormat/>
    <w:uiPriority w:val="9"/>
    <w:pPr>
      <w:keepNext/>
      <w:keepLines/>
      <w:spacing w:before="40" w:after="0"/>
      <w:outlineLvl w:val="7"/>
    </w:pPr>
    <w:rPr>
      <w:rFonts w:ascii="Cambria" w:eastAsia="SimSun" w:hAnsi="Cambria"/>
      <w:b/>
      <w:bCs/>
      <w:i/>
      <w:iCs/>
      <w:color w:val="f79646"/>
      <w:sz w:val="20"/>
      <w:szCs w:val="20"/>
    </w:rPr>
  </w:style>
  <w:style w:type="paragraph" w:styleId="style9">
    <w:name w:val="heading 9"/>
    <w:basedOn w:val="style0"/>
    <w:next w:val="style0"/>
    <w:link w:val="style4105"/>
    <w:qFormat/>
    <w:uiPriority w:val="9"/>
    <w:pPr>
      <w:keepNext/>
      <w:keepLines/>
      <w:spacing w:before="40" w:after="0"/>
      <w:outlineLvl w:val="8"/>
    </w:pPr>
    <w:rPr>
      <w:rFonts w:ascii="Cambria" w:eastAsia="SimSun" w:hAnsi="Cambria"/>
      <w:i/>
      <w:iCs/>
      <w:color w:val="f79646"/>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character" w:customStyle="1" w:styleId="style4097">
    <w:name w:val="Título 1 Car"/>
    <w:basedOn w:val="style65"/>
    <w:next w:val="style4097"/>
    <w:link w:val="style1"/>
    <w:uiPriority w:val="9"/>
    <w:rPr>
      <w:rFonts w:ascii="Cambria" w:cs="SimSun" w:eastAsia="SimSun" w:hAnsi="Cambria"/>
      <w:color w:val="e36c0a"/>
      <w:sz w:val="40"/>
      <w:szCs w:val="40"/>
    </w:rPr>
  </w:style>
  <w:style w:type="character" w:customStyle="1" w:styleId="style4098">
    <w:name w:val="Título 2 Car"/>
    <w:basedOn w:val="style65"/>
    <w:next w:val="style4098"/>
    <w:link w:val="style2"/>
    <w:uiPriority w:val="9"/>
    <w:rPr>
      <w:rFonts w:ascii="Cambria" w:cs="SimSun" w:eastAsia="SimSun" w:hAnsi="Cambria"/>
      <w:color w:val="e36c0a"/>
      <w:sz w:val="28"/>
      <w:szCs w:val="28"/>
    </w:rPr>
  </w:style>
  <w:style w:type="character" w:customStyle="1" w:styleId="style4099">
    <w:name w:val="Título 3 Car"/>
    <w:basedOn w:val="style65"/>
    <w:next w:val="style4099"/>
    <w:link w:val="style3"/>
    <w:uiPriority w:val="9"/>
    <w:rPr>
      <w:rFonts w:ascii="Cambria" w:cs="SimSun" w:eastAsia="SimSun" w:hAnsi="Cambria"/>
      <w:color w:val="e36c0a"/>
      <w:sz w:val="24"/>
      <w:szCs w:val="24"/>
    </w:rPr>
  </w:style>
  <w:style w:type="character" w:customStyle="1" w:styleId="style4100">
    <w:name w:val="Título 4 Car"/>
    <w:basedOn w:val="style65"/>
    <w:next w:val="style4100"/>
    <w:link w:val="style4"/>
    <w:uiPriority w:val="9"/>
    <w:rPr>
      <w:rFonts w:ascii="Cambria" w:cs="SimSun" w:eastAsia="SimSun" w:hAnsi="Cambria"/>
      <w:color w:val="f79646"/>
      <w:sz w:val="22"/>
      <w:szCs w:val="22"/>
    </w:rPr>
  </w:style>
  <w:style w:type="character" w:customStyle="1" w:styleId="style4101">
    <w:name w:val="Título 5 Car"/>
    <w:basedOn w:val="style65"/>
    <w:next w:val="style4101"/>
    <w:link w:val="style5"/>
    <w:uiPriority w:val="9"/>
    <w:rPr>
      <w:rFonts w:ascii="Cambria" w:cs="SimSun" w:eastAsia="SimSun" w:hAnsi="Cambria"/>
      <w:i/>
      <w:iCs/>
      <w:color w:val="f79646"/>
      <w:sz w:val="22"/>
      <w:szCs w:val="22"/>
    </w:rPr>
  </w:style>
  <w:style w:type="character" w:customStyle="1" w:styleId="style4102">
    <w:name w:val="Título 6 Car"/>
    <w:basedOn w:val="style65"/>
    <w:next w:val="style4102"/>
    <w:link w:val="style6"/>
    <w:uiPriority w:val="9"/>
    <w:rPr>
      <w:rFonts w:ascii="Cambria" w:cs="SimSun" w:eastAsia="SimSun" w:hAnsi="Cambria"/>
      <w:color w:val="f79646"/>
    </w:rPr>
  </w:style>
  <w:style w:type="character" w:customStyle="1" w:styleId="style4103">
    <w:name w:val="Título 7 Car"/>
    <w:basedOn w:val="style65"/>
    <w:next w:val="style4103"/>
    <w:link w:val="style7"/>
    <w:uiPriority w:val="9"/>
    <w:rPr>
      <w:rFonts w:ascii="Cambria" w:cs="SimSun" w:eastAsia="SimSun" w:hAnsi="Cambria"/>
      <w:b/>
      <w:bCs/>
      <w:color w:val="f79646"/>
    </w:rPr>
  </w:style>
  <w:style w:type="character" w:customStyle="1" w:styleId="style4104">
    <w:name w:val="Título 8 Car"/>
    <w:basedOn w:val="style65"/>
    <w:next w:val="style4104"/>
    <w:link w:val="style8"/>
    <w:uiPriority w:val="9"/>
    <w:rPr>
      <w:rFonts w:ascii="Cambria" w:cs="SimSun" w:eastAsia="SimSun" w:hAnsi="Cambria"/>
      <w:b/>
      <w:bCs/>
      <w:i/>
      <w:iCs/>
      <w:color w:val="f79646"/>
      <w:sz w:val="20"/>
      <w:szCs w:val="20"/>
    </w:rPr>
  </w:style>
  <w:style w:type="character" w:customStyle="1" w:styleId="style4105">
    <w:name w:val="Título 9 Car"/>
    <w:basedOn w:val="style65"/>
    <w:next w:val="style4105"/>
    <w:link w:val="style9"/>
    <w:uiPriority w:val="9"/>
    <w:rPr>
      <w:rFonts w:ascii="Cambria" w:cs="SimSun" w:eastAsia="SimSun" w:hAnsi="Cambria"/>
      <w:i/>
      <w:iCs/>
      <w:color w:val="f79646"/>
      <w:sz w:val="20"/>
      <w:szCs w:val="20"/>
    </w:rPr>
  </w:style>
  <w:style w:type="paragraph" w:styleId="style34">
    <w:name w:val="caption"/>
    <w:basedOn w:val="style0"/>
    <w:next w:val="style0"/>
    <w:qFormat/>
    <w:uiPriority w:val="35"/>
    <w:pPr>
      <w:spacing w:lineRule="auto" w:line="240"/>
    </w:pPr>
    <w:rPr>
      <w:b/>
      <w:bCs/>
      <w:smallCaps/>
      <w:color w:val="595959"/>
    </w:rPr>
  </w:style>
  <w:style w:type="paragraph" w:styleId="style62">
    <w:name w:val="Title"/>
    <w:basedOn w:val="style0"/>
    <w:next w:val="style0"/>
    <w:link w:val="style4106"/>
    <w:qFormat/>
    <w:uiPriority w:val="10"/>
    <w:pPr>
      <w:spacing w:after="0" w:lineRule="auto" w:line="240"/>
      <w:contextualSpacing/>
    </w:pPr>
    <w:rPr>
      <w:rFonts w:ascii="Cambria" w:eastAsia="SimSun" w:hAnsi="Cambria"/>
      <w:color w:val="262626"/>
      <w:spacing w:val="-15"/>
      <w:sz w:val="96"/>
      <w:szCs w:val="96"/>
    </w:rPr>
  </w:style>
  <w:style w:type="character" w:customStyle="1" w:styleId="style4106">
    <w:name w:val="Título Car"/>
    <w:basedOn w:val="style65"/>
    <w:next w:val="style4106"/>
    <w:link w:val="style62"/>
    <w:uiPriority w:val="10"/>
    <w:rPr>
      <w:rFonts w:ascii="Cambria" w:cs="SimSun" w:eastAsia="SimSun" w:hAnsi="Cambria"/>
      <w:color w:val="262626"/>
      <w:spacing w:val="-15"/>
      <w:sz w:val="96"/>
      <w:szCs w:val="96"/>
    </w:rPr>
  </w:style>
  <w:style w:type="paragraph" w:styleId="style74">
    <w:name w:val="Subtitle"/>
    <w:basedOn w:val="style0"/>
    <w:next w:val="style0"/>
    <w:link w:val="style4107"/>
    <w:qFormat/>
    <w:uiPriority w:val="11"/>
    <w:pPr>
      <w:numPr>
        <w:ilvl w:val="1"/>
        <w:numId w:val="0"/>
      </w:numPr>
      <w:spacing w:lineRule="auto" w:line="240"/>
    </w:pPr>
    <w:rPr>
      <w:rFonts w:ascii="Cambria" w:eastAsia="SimSun" w:hAnsi="Cambria"/>
      <w:sz w:val="30"/>
      <w:szCs w:val="30"/>
    </w:rPr>
  </w:style>
  <w:style w:type="character" w:customStyle="1" w:styleId="style4107">
    <w:name w:val="Subtítulo Car"/>
    <w:basedOn w:val="style65"/>
    <w:next w:val="style4107"/>
    <w:link w:val="style74"/>
    <w:uiPriority w:val="11"/>
    <w:rPr>
      <w:rFonts w:ascii="Cambria" w:cs="SimSun" w:eastAsia="SimSun" w:hAnsi="Cambria"/>
      <w:sz w:val="30"/>
      <w:szCs w:val="30"/>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color w:val="f79646"/>
    </w:rPr>
  </w:style>
  <w:style w:type="paragraph" w:styleId="style157">
    <w:name w:val="No Spacing"/>
    <w:next w:val="style157"/>
    <w:qFormat/>
    <w:uiPriority w:val="1"/>
    <w:pPr>
      <w:spacing w:after="0" w:lineRule="auto" w:line="240"/>
    </w:pPr>
    <w:rPr/>
  </w:style>
  <w:style w:type="paragraph" w:styleId="style180">
    <w:name w:val="Quote"/>
    <w:basedOn w:val="style0"/>
    <w:next w:val="style0"/>
    <w:link w:val="style4108"/>
    <w:qFormat/>
    <w:uiPriority w:val="29"/>
    <w:pPr>
      <w:spacing w:before="160"/>
      <w:ind w:left="720" w:right="720"/>
      <w:jc w:val="center"/>
    </w:pPr>
    <w:rPr>
      <w:i/>
      <w:iCs/>
      <w:color w:val="262626"/>
    </w:rPr>
  </w:style>
  <w:style w:type="character" w:customStyle="1" w:styleId="style4108">
    <w:name w:val="Cita Car"/>
    <w:basedOn w:val="style65"/>
    <w:next w:val="style4108"/>
    <w:link w:val="style180"/>
    <w:uiPriority w:val="29"/>
    <w:rPr>
      <w:i/>
      <w:iCs/>
      <w:color w:val="262626"/>
    </w:rPr>
  </w:style>
  <w:style w:type="paragraph" w:styleId="style181">
    <w:name w:val="Intense Quote"/>
    <w:basedOn w:val="style0"/>
    <w:next w:val="style0"/>
    <w:link w:val="style4109"/>
    <w:qFormat/>
    <w:uiPriority w:val="30"/>
    <w:pPr>
      <w:spacing w:before="160" w:after="160" w:lineRule="auto" w:line="264"/>
      <w:ind w:left="720" w:right="720"/>
      <w:jc w:val="center"/>
    </w:pPr>
    <w:rPr>
      <w:rFonts w:ascii="Cambria" w:eastAsia="SimSun" w:hAnsi="Cambria"/>
      <w:i/>
      <w:iCs/>
      <w:color w:val="f79646"/>
      <w:sz w:val="32"/>
      <w:szCs w:val="32"/>
    </w:rPr>
  </w:style>
  <w:style w:type="character" w:customStyle="1" w:styleId="style4109">
    <w:name w:val="Cita destacada Car"/>
    <w:basedOn w:val="style65"/>
    <w:next w:val="style4109"/>
    <w:link w:val="style181"/>
    <w:uiPriority w:val="30"/>
    <w:rPr>
      <w:rFonts w:ascii="Cambria" w:cs="SimSun" w:eastAsia="SimSun" w:hAnsi="Cambria"/>
      <w:i/>
      <w:iCs/>
      <w:color w:val="f79646"/>
      <w:sz w:val="32"/>
      <w:szCs w:val="32"/>
    </w:rPr>
  </w:style>
  <w:style w:type="character" w:styleId="style260">
    <w:name w:val="Subtle Emphasis"/>
    <w:basedOn w:val="style65"/>
    <w:next w:val="style260"/>
    <w:qFormat/>
    <w:uiPriority w:val="19"/>
    <w:rPr>
      <w:i/>
      <w:iCs/>
    </w:rPr>
  </w:style>
  <w:style w:type="character" w:styleId="style261">
    <w:name w:val="Intense Emphasis"/>
    <w:basedOn w:val="style65"/>
    <w:next w:val="style261"/>
    <w:qFormat/>
    <w:uiPriority w:val="21"/>
    <w:rPr>
      <w:b/>
      <w:bCs/>
      <w:i/>
      <w:iCs/>
    </w:rPr>
  </w:style>
  <w:style w:type="character" w:styleId="style262">
    <w:name w:val="Subtle Reference"/>
    <w:basedOn w:val="style65"/>
    <w:next w:val="style262"/>
    <w:qFormat/>
    <w:uiPriority w:val="31"/>
    <w:rPr>
      <w:smallCaps/>
      <w:color w:val="595959"/>
    </w:rPr>
  </w:style>
  <w:style w:type="character" w:styleId="style263">
    <w:name w:val="Intense Reference"/>
    <w:basedOn w:val="style65"/>
    <w:next w:val="style263"/>
    <w:qFormat/>
    <w:uiPriority w:val="32"/>
    <w:rPr>
      <w:b/>
      <w:bCs/>
      <w:smallCaps/>
      <w:color w:val="f79646"/>
    </w:rPr>
  </w:style>
  <w:style w:type="character" w:styleId="style264">
    <w:name w:val="Book Title"/>
    <w:basedOn w:val="style65"/>
    <w:next w:val="style264"/>
    <w:qFormat/>
    <w:uiPriority w:val="33"/>
    <w:rPr>
      <w:b/>
      <w:bCs/>
      <w:caps w:val="false"/>
      <w:smallCaps/>
      <w:spacing w:val="7"/>
      <w:sz w:val="21"/>
      <w:szCs w:val="21"/>
    </w:rPr>
  </w:style>
  <w:style w:type="paragraph" w:styleId="style266">
    <w:name w:val="TOC Heading"/>
    <w:basedOn w:val="style1"/>
    <w:next w:val="style0"/>
    <w:qFormat/>
    <w:uiPriority w:val="39"/>
    <w:pPr>
      <w:outlineLvl w:val="9"/>
    </w:pPr>
    <w:rPr/>
  </w:style>
  <w:style w:type="paragraph" w:customStyle="1" w:styleId="style4110">
    <w:name w:val="Default"/>
    <w:next w:val="style4110"/>
    <w:uiPriority w:val="99"/>
    <w:pPr>
      <w:autoSpaceDE w:val="false"/>
      <w:autoSpaceDN w:val="false"/>
      <w:adjustRightInd w:val="false"/>
      <w:spacing w:after="0" w:lineRule="auto" w:line="240"/>
    </w:pPr>
    <w:rPr>
      <w:rFonts w:ascii="Arial" w:cs="Arial" w:hAnsi="Arial"/>
      <w:color w:val="000000"/>
      <w:sz w:val="24"/>
      <w:szCs w:val="24"/>
    </w:rPr>
  </w:style>
  <w:style w:type="paragraph" w:styleId="style66">
    <w:name w:val="Body Text"/>
    <w:basedOn w:val="style0"/>
    <w:next w:val="style66"/>
    <w:link w:val="style4111"/>
    <w:uiPriority w:val="99"/>
    <w:pPr>
      <w:spacing w:after="0" w:lineRule="auto" w:line="240"/>
      <w:jc w:val="both"/>
    </w:pPr>
    <w:rPr>
      <w:rFonts w:ascii="Arial" w:cs="Arial" w:eastAsia="Times New Roman" w:hAnsi="Arial"/>
      <w:sz w:val="24"/>
      <w:szCs w:val="24"/>
      <w:lang w:eastAsia="es-ES"/>
    </w:rPr>
  </w:style>
  <w:style w:type="character" w:customStyle="1" w:styleId="style4111">
    <w:name w:val="Texto independiente Car"/>
    <w:basedOn w:val="style65"/>
    <w:next w:val="style4111"/>
    <w:link w:val="style66"/>
    <w:uiPriority w:val="99"/>
    <w:rPr>
      <w:rFonts w:ascii="Arial" w:cs="Arial" w:eastAsia="Times New Roman" w:hAnsi="Arial"/>
      <w:sz w:val="24"/>
      <w:szCs w:val="24"/>
      <w:lang w:eastAsia="es-ES"/>
    </w:rPr>
  </w:style>
  <w:style w:type="paragraph" w:styleId="style179">
    <w:name w:val="List Paragraph"/>
    <w:basedOn w:val="style0"/>
    <w:next w:val="style179"/>
    <w:qFormat/>
    <w:uiPriority w:val="99"/>
    <w:pPr>
      <w:ind w:left="720"/>
      <w:contextualSpacing/>
    </w:pPr>
    <w:rPr/>
  </w:style>
  <w:style w:type="character" w:customStyle="1" w:styleId="style4112">
    <w:name w:val="Texto comentario Car"/>
    <w:next w:val="style4112"/>
    <w:link w:val="style30"/>
  </w:style>
  <w:style w:type="paragraph" w:styleId="style30">
    <w:name w:val="annotation text"/>
    <w:basedOn w:val="style0"/>
    <w:next w:val="style30"/>
    <w:link w:val="style4112"/>
    <w:pPr>
      <w:spacing w:after="160" w:lineRule="auto" w:line="240"/>
    </w:pPr>
    <w:rPr/>
  </w:style>
  <w:style w:type="character" w:customStyle="1" w:styleId="style4113">
    <w:name w:val="Texto comentario Car1"/>
    <w:basedOn w:val="style65"/>
    <w:next w:val="style4113"/>
    <w:uiPriority w:val="99"/>
    <w:rPr>
      <w:sz w:val="20"/>
      <w:szCs w:val="20"/>
    </w:rPr>
  </w:style>
  <w:style w:type="character" w:styleId="style39">
    <w:name w:val="annotation reference"/>
    <w:next w:val="style39"/>
    <w:rPr>
      <w:rFonts w:ascii="Times New Roman" w:cs="Times New Roman" w:hAnsi="Times New Roman" w:hint="default"/>
      <w:sz w:val="16"/>
      <w:szCs w:val="16"/>
    </w:rPr>
  </w:style>
  <w:style w:type="paragraph" w:styleId="style153">
    <w:name w:val="Balloon Text"/>
    <w:basedOn w:val="style0"/>
    <w:next w:val="style153"/>
    <w:link w:val="style4114"/>
    <w:uiPriority w:val="99"/>
    <w:pPr>
      <w:spacing w:after="0" w:lineRule="auto" w:line="240"/>
    </w:pPr>
    <w:rPr>
      <w:rFonts w:ascii="Tahoma" w:cs="Tahoma" w:hAnsi="Tahoma"/>
      <w:sz w:val="16"/>
      <w:szCs w:val="16"/>
    </w:rPr>
  </w:style>
  <w:style w:type="character" w:customStyle="1" w:styleId="style4114">
    <w:name w:val="Texto de globo Car"/>
    <w:basedOn w:val="style65"/>
    <w:next w:val="style4114"/>
    <w:link w:val="style153"/>
    <w:uiPriority w:val="99"/>
    <w:rPr>
      <w:rFonts w:ascii="Tahoma" w:cs="Tahoma" w:hAnsi="Tahoma"/>
      <w:sz w:val="16"/>
      <w:szCs w:val="16"/>
    </w:rPr>
  </w:style>
  <w:style w:type="paragraph" w:styleId="style83">
    <w:name w:val="Body Text Indent 3"/>
    <w:basedOn w:val="style0"/>
    <w:next w:val="style83"/>
    <w:link w:val="style4115"/>
    <w:uiPriority w:val="99"/>
    <w:pPr>
      <w:spacing w:after="120" w:lineRule="auto" w:line="240"/>
      <w:ind w:left="283"/>
    </w:pPr>
    <w:rPr>
      <w:rFonts w:ascii="Times New Roman" w:cs="Times New Roman" w:eastAsia="Times New Roman" w:hAnsi="Times New Roman"/>
      <w:sz w:val="16"/>
      <w:szCs w:val="16"/>
      <w:lang w:eastAsia="es-ES"/>
    </w:rPr>
  </w:style>
  <w:style w:type="character" w:customStyle="1" w:styleId="style4115">
    <w:name w:val="Sangría 3 de t. independiente Car"/>
    <w:basedOn w:val="style65"/>
    <w:next w:val="style4115"/>
    <w:link w:val="style83"/>
    <w:uiPriority w:val="99"/>
    <w:rPr>
      <w:rFonts w:ascii="Times New Roman" w:cs="Times New Roman" w:eastAsia="Times New Roman" w:hAnsi="Times New Roman"/>
      <w:sz w:val="16"/>
      <w:szCs w:val="16"/>
      <w:lang w:eastAsia="es-ES"/>
    </w:rPr>
  </w:style>
  <w:style w:type="paragraph" w:styleId="style67">
    <w:name w:val="Body Text Indent"/>
    <w:basedOn w:val="style0"/>
    <w:next w:val="style67"/>
    <w:link w:val="style4116"/>
    <w:uiPriority w:val="99"/>
    <w:pPr>
      <w:spacing w:after="120" w:lineRule="auto" w:line="240"/>
      <w:ind w:left="283"/>
    </w:pPr>
    <w:rPr>
      <w:rFonts w:ascii="Times New Roman" w:cs="Times New Roman" w:eastAsia="Times New Roman" w:hAnsi="Times New Roman"/>
      <w:sz w:val="24"/>
      <w:szCs w:val="24"/>
      <w:lang w:val="es-ES" w:eastAsia="es-ES"/>
    </w:rPr>
  </w:style>
  <w:style w:type="character" w:customStyle="1" w:styleId="style4116">
    <w:name w:val="Sangría de texto normal Car"/>
    <w:basedOn w:val="style65"/>
    <w:next w:val="style4116"/>
    <w:link w:val="style67"/>
    <w:uiPriority w:val="99"/>
    <w:rPr>
      <w:rFonts w:ascii="Times New Roman" w:cs="Times New Roman" w:eastAsia="Times New Roman" w:hAnsi="Times New Roman"/>
      <w:sz w:val="24"/>
      <w:szCs w:val="24"/>
      <w:lang w:val="es-ES" w:eastAsia="es-ES"/>
    </w:rPr>
  </w:style>
  <w:style w:type="character" w:styleId="style85">
    <w:name w:val="Hyperlink"/>
    <w:basedOn w:val="style65"/>
    <w:next w:val="style85"/>
    <w:uiPriority w:val="99"/>
    <w:rPr>
      <w:rFonts w:cs="Times New Roman"/>
      <w:color w:val="0000ff"/>
      <w:u w:val="single"/>
    </w:rPr>
  </w:style>
  <w:style w:type="paragraph" w:styleId="style80">
    <w:name w:val="Body Text 2"/>
    <w:basedOn w:val="style0"/>
    <w:next w:val="style80"/>
    <w:link w:val="style4117"/>
    <w:uiPriority w:val="99"/>
    <w:pPr>
      <w:spacing w:after="120" w:lineRule="auto" w:line="480"/>
    </w:pPr>
    <w:rPr>
      <w:rFonts w:ascii="Times New Roman" w:cs="Times New Roman" w:eastAsia="Times New Roman" w:hAnsi="Times New Roman"/>
      <w:sz w:val="24"/>
      <w:szCs w:val="24"/>
      <w:lang w:val="es-ES" w:eastAsia="es-ES"/>
    </w:rPr>
  </w:style>
  <w:style w:type="character" w:customStyle="1" w:styleId="style4117">
    <w:name w:val="Texto independiente 2 Car"/>
    <w:basedOn w:val="style65"/>
    <w:next w:val="style4117"/>
    <w:link w:val="style80"/>
    <w:uiPriority w:val="99"/>
    <w:rPr>
      <w:rFonts w:ascii="Times New Roman" w:cs="Times New Roman" w:eastAsia="Times New Roman" w:hAnsi="Times New Roman"/>
      <w:sz w:val="24"/>
      <w:szCs w:val="24"/>
      <w:lang w:val="es-ES" w:eastAsia="es-ES"/>
    </w:rPr>
  </w:style>
  <w:style w:type="paragraph" w:styleId="style31">
    <w:name w:val="header"/>
    <w:basedOn w:val="style0"/>
    <w:next w:val="style31"/>
    <w:link w:val="style4118"/>
    <w:uiPriority w:val="99"/>
    <w:pPr>
      <w:tabs>
        <w:tab w:val="center" w:leader="none" w:pos="4252"/>
        <w:tab w:val="right" w:leader="none" w:pos="8504"/>
      </w:tabs>
      <w:spacing w:after="0" w:lineRule="auto" w:line="240"/>
    </w:pPr>
    <w:rPr/>
  </w:style>
  <w:style w:type="character" w:customStyle="1" w:styleId="style4118">
    <w:name w:val="Encabezado Car"/>
    <w:basedOn w:val="style65"/>
    <w:next w:val="style4118"/>
    <w:link w:val="style31"/>
    <w:uiPriority w:val="99"/>
  </w:style>
  <w:style w:type="paragraph" w:styleId="style32">
    <w:name w:val="footer"/>
    <w:basedOn w:val="style0"/>
    <w:next w:val="style32"/>
    <w:link w:val="style4119"/>
    <w:uiPriority w:val="99"/>
    <w:pPr>
      <w:tabs>
        <w:tab w:val="center" w:leader="none" w:pos="4252"/>
        <w:tab w:val="right" w:leader="none" w:pos="8504"/>
      </w:tabs>
      <w:spacing w:after="0" w:lineRule="auto" w:line="240"/>
    </w:pPr>
    <w:rPr/>
  </w:style>
  <w:style w:type="character" w:customStyle="1" w:styleId="style4119">
    <w:name w:val="Pie de página Car"/>
    <w:basedOn w:val="style65"/>
    <w:next w:val="style4119"/>
    <w:link w:val="style32"/>
    <w:uiPriority w:val="99"/>
  </w:style>
  <w:style w:type="table" w:styleId="style154">
    <w:name w:val="Table Grid"/>
    <w:basedOn w:val="style105"/>
    <w:next w:val="style154"/>
    <w:uiPriority w:val="59"/>
    <w:pPr>
      <w:spacing w:after="0" w:lineRule="auto" w:line="240"/>
    </w:pP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cPr>
  </w:style>
  <w:style w:type="paragraph" w:styleId="style29">
    <w:name w:val="footnote text"/>
    <w:basedOn w:val="style0"/>
    <w:next w:val="style29"/>
    <w:link w:val="style4120"/>
    <w:uiPriority w:val="99"/>
    <w:pPr>
      <w:spacing w:after="0" w:lineRule="auto" w:line="240"/>
    </w:pPr>
    <w:rPr>
      <w:sz w:val="20"/>
      <w:szCs w:val="20"/>
    </w:rPr>
  </w:style>
  <w:style w:type="character" w:customStyle="1" w:styleId="style4120">
    <w:name w:val="Texto nota pie Car"/>
    <w:basedOn w:val="style65"/>
    <w:next w:val="style4120"/>
    <w:link w:val="style29"/>
    <w:uiPriority w:val="99"/>
    <w:rPr>
      <w:sz w:val="20"/>
      <w:szCs w:val="20"/>
    </w:rPr>
  </w:style>
  <w:style w:type="character" w:styleId="style38">
    <w:name w:val="footnote reference"/>
    <w:basedOn w:val="style65"/>
    <w:next w:val="style38"/>
    <w:uiPriority w:val="99"/>
    <w:rPr>
      <w:vertAlign w:val="superscript"/>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Words>8982</Words>
  <Pages>39</Pages>
  <Characters>49423</Characters>
  <Application>WPS Office</Application>
  <DocSecurity>0</DocSecurity>
  <Paragraphs>2896</Paragraphs>
  <ScaleCrop>false</ScaleCrop>
  <LinksUpToDate>false</LinksUpToDate>
  <CharactersWithSpaces>57084</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2025-07-28T03:59:00Z</dcterms:created>
  <dc:creator>JOEL</dc:creator>
  <lastModifiedBy>SM-A546B</lastModifiedBy>
  <dcterms:modified xsi:type="dcterms:W3CDTF">2026-02-13T18:45:57Z</dcterms:modified>
  <revision>52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