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E035A" w14:textId="4094624A" w:rsidR="00865583" w:rsidRPr="00472FD3" w:rsidRDefault="00472FD3">
      <w:pPr>
        <w:rPr>
          <w:lang w:val="en-US"/>
        </w:rPr>
      </w:pPr>
      <w:r>
        <w:rPr>
          <w:lang w:val="en-US"/>
        </w:rPr>
        <w:t>Bonjour</w:t>
      </w:r>
    </w:p>
    <w:sectPr w:rsidR="00865583" w:rsidRPr="0047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D3"/>
    <w:rsid w:val="00472FD3"/>
    <w:rsid w:val="00865583"/>
    <w:rsid w:val="00F6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4ED5"/>
  <w15:chartTrackingRefBased/>
  <w15:docId w15:val="{8F1AF4C8-2A09-4D8C-9343-087D09DF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Chevallier Yves</dc:creator>
  <cp:keywords/>
  <dc:description/>
  <cp:lastModifiedBy>Chevallier Yves</cp:lastModifiedBy>
  <cp:revision>1</cp:revision>
  <dcterms:created xsi:type="dcterms:W3CDTF">2025-02-20T08:58:00Z</dcterms:created>
  <dcterms:modified xsi:type="dcterms:W3CDTF">2025-02-20T08:58:00Z</dcterms:modified>
</cp:coreProperties>
</file>