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TakeOption Bot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ROADMAP V2 — Architecture Multi-Profils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Système de Trading IA Multi-Écoles avec Console de Calibrage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Mars 2026  •  Sofiane &amp; Fateh</w:t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Synthèse des Réponses IA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Sept IA ont été consultées de manière indépendante sur la même architecture. Voici les points de convergence les plus forts — ceux sur lesquels toutes ou presque toutes s'accordent.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Points de convergence unanimes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L'IA ne doit PAS chercher les trades — elle valide des signaux déjà détectés algorithmiquement. (Google AI Studio, ChatGPT, Perplexity, Grok — consensus total)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Gemini Flash Vision en parallèle pour la lecture visuelle du graphique, Claude en série ensuite pour le raisonnement et la décision finale. (6/7 IA recommandent cette architecture)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Le Win Rate brut est trompeur pour comparer des profils à fréquences différentes. Utiliser Expectancy, Profit Factor, SQN et Calmar Ratio. (Unanime)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Un profil Custom doit être un système de scoring pondéré avec résolution des contradictions par veto ou hiérarchie, pas une simple liste de règles. (Copilot, Gemini Pro, DeepSeek)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Chaque trade doit logger ses gates actifs au moment de l'exécution pour permettre l'analyse comparative post-hoc. (ChatGPT, Perplexity)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Un Meta-Profil de Convergence — trader uniquement quand 3+ profils sont alignés — augmente drastiquement la probabilité de succès. (Google AI Studio, Grok)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Idées originales retenues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Regime Switching (Google AI Studio, Gemini Pro) : Claude classifie le marché chaque semaine (tendance, range, volatilité) et ajuste dynamiquement les poids des profils.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Boucle RAG post-trade (Google AI Studio) : chaque trade fermé est sauvegardé avec son image et son analyse. Claude interroge l'historique avant le prochain signal similaire.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Mixture of Experts / MoE (Gemini Pro) : le routeur actif décide quel profil a le plus d'edge selon le régime détecté, pas une pondération fixe.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SQN de Van Tharp (Google AI Studio) : métrique ultime pour comparer profils — récompense fréquence ET qualité simultanément.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Slippage artificiel en paper trading (Google AI Studio) : injecter du slippage réaliste pour préparer le passage en live.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Profils complémentaires suggérés par plusieurs IA : Trend Following CTA, Mean Reversion Statistical, Order Flow / Market Profile, Sentiment / News.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Ce qu'on ne retient PAS (et pourquoi)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Microservices Docker/Kubernetes : trop lourd pour notre stack actuelle Flask/Python. Valeur ajoutée négligeable à ce stade.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AutoML / Genetic Algorithms pour les paramètres : risque d'overfitting élevé. Le calibrage manuel via console Réglages est plus sûr et plus compréhensible.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Fine-tuning LLM sur nos données : prématuré. On a 2 trades. On revisite après 200 trades.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Profils Arbitrage Cross-Exchange et Market Making : hors scope Forex/Métaux. Peut-être pertinent pour la partie Crypto en Phase D lointaine.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Architecture Multi-Profils Cible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Les 5 profils du système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Tous les profils reçoivent le même signal brut au même moment. Chacun l'évalue indépendamment. Chaque trade paper est taggé avec le nom du profil qui l'a déclenché.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180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Profil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École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Fréquence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R:R Cible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ICT Strict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ICT / KB4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Rare (1-3/sem)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≥ 1:3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9"/>
                <w:szCs w:val="19"/>
              </w:rPr>
              <w:t xml:space="preserve">✅ Existant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Elliott Wave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Elliott Wave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Moyenne (1-3/j)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≥ 1:2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  <w:sz w:val="19"/>
                <w:szCs w:val="19"/>
              </w:rPr>
              <w:t xml:space="preserve">✅ Existant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VSA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Wyckoff/VSA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Moyenne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≥ 1:2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8860B"/>
                <w:sz w:val="19"/>
                <w:szCs w:val="19"/>
              </w:rPr>
              <w:t xml:space="preserve">⚠️ Obs. 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Pure Price 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MSS + FVG pur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Élevée (3-5/j)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≥ 1:1.5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D32"/>
                <w:sz w:val="19"/>
                <w:szCs w:val="19"/>
              </w:rPr>
              <w:t xml:space="preserve">🆕 À créer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Custom / Recette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Mix paramétrable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D32"/>
                <w:sz w:val="19"/>
                <w:szCs w:val="19"/>
              </w:rPr>
              <w:t xml:space="preserve">🆕 À créer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Trend Following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CTA / Donchian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Faible (1/sem)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≥ 1:4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57575"/>
                <w:sz w:val="19"/>
                <w:szCs w:val="19"/>
              </w:rPr>
              <w:t xml:space="preserve">🔮 Phase 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Mean Reversion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Stat. Arbitrage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Élevée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≥ 1:1.5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757575"/>
                <w:sz w:val="19"/>
                <w:szCs w:val="19"/>
              </w:rPr>
              <w:t xml:space="preserve">🔮 Phase D</w:t>
            </w:r>
          </w:p>
        </w:tc>
      </w:tr>
    </w:tbl>
    <w:p>
      <w:pPr>
        <w:spacing w:before="200" w:after="100"/>
      </w:pPr>
    </w:p>
    <w:p>
      <w:pPr>
        <w:pBdr>
          <w:left w:val="single" w:color="2E75B6" w:sz="6" w:space="8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Principe fondamental : les profils Trend Following et Mean Reversion sont en Phase D — uniquement après validation du win rate des profils actuels sur 30+ trades propres.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Ce que contient un profil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Chaque profil est un fichier JSON persistant avec la structure suivante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id / nom / couleur dashboard / date création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gates : dictionnaire de tous les paramètres avec leur valeur ou null si désactivé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sizing : risk_pct, sod_sizing_actif, mode (full / half)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actif : true / false — peut être désactivé sans suppression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meta : fréquence attendue, notes, version</w:t>
      </w:r>
    </w:p>
    <w:p>
      <w:pPr>
        <w:spacing w:before="100" w:after="100"/>
      </w:pPr>
    </w:p>
    <w:p>
      <w:pPr>
        <w:pBdr>
          <w:left w:val="single" w:color="2E75B6" w:sz="6" w:space="8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Règle absolue : les deux gates MSS et FVG ne peuvent jamais être désactivés simultanément dans aucun profil. C'est le socle universel validé par Fateh.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Console Réglages — Paramètres exposés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Chaque paramètre est un toggle indépendant avec une valeur ajustable si applicable. La console permet de créer, cloner, nommer et activer/désactiver des profils sans toucher au code.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  <w:gridCol w:w="160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Paramètre / 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ICT Strict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Pure 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Custom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Toggle 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Score minimum exécution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65/100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Désactivé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Ajustable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R:R minimum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Ajustable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OB Score minimum (0-5)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3/5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Désactivé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Ajustable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Spread max (pips) KS4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Ajustable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SL minimum (pips)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Ajustable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T-20 Premium malus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Actif -20pts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Désactivé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Toggle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ENIGMA obligatoire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Toggle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SOD 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Désactivé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Toggle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HTF Alignment strict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D1+H4+H1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D1+H1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Configurable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Killzones obligatoires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Toggle libre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Toggle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MSS obligatoire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Toggle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FVG obligatoire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Toggle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Elliott confirmation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Toggle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VSA confirmation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Toggle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</w:tbl>
    <w:p>
      <w:pPr>
        <w:spacing w:before="200" w:after="100"/>
      </w:pPr>
    </w:p>
    <w:p>
      <w:pPr>
        <w:pBdr>
          <w:left w:val="single" w:color="2E75B6" w:sz="6" w:space="8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Chaque modification de profil incrémente sa version et est loggée avec timestamp. Cela permet de corréler les changements de configuration avec les variations de performance.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Tags par trade — Donnée critique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Chaque trade paper doit embarquer les métadonnées suivantes dans son JSON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profile_id : identifiant du profil qui a déclenché le trade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profile_version : version du profil au moment du trade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active_gates : liste des gates actifs au moment de l'exécution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scores_par_axe : détail du scoring KB4 si applicable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gemini_score : score visuel si Gemini Vision est actif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claude_decision : approve / soft_approve / reject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Ces métadonnées alimentent directement le dashboard Performance pour le filtrage et la comparaison par profil.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Comparaison Objective des Profils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Pourquoi le Win Rate brut est trompeur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Exemple concret : ICT Strict génère 1 trade/semaine avec 70% de Win Rate. Pure PA génère 5 trades/jour avec 45% de Win Rate. Sur 3 mois, Pure PA peut générer 5 fois plus de profit net si son Expectancy par trade est positive.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Métriques à utiliser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Métrique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Pourquoi elle est juste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Expectancy / trade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(WR × Gain moy) − (LR × Perte moy)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Mesure la qualité intrinsèque du setup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Expectancy / jour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Expectancy × trades par jour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Normalise les fréquences différentes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Profit Factor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Gains bruts / Pertes brutes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Robustesse globale, cible &gt; 1.5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SQN (Van Tharp)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√N × (Esp / Écart-type)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Récompense fréquence ET qualité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Calmar Ratio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Rendement annuel / Max Drawdown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Efficacité du capital risqué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Sortino Ratio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Rendement / Volatilité négative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Pénalise les pertes, pas la vol. positive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Active Gates 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Liste des gates actifs par trade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Permet l'analyse par configuration</w:t>
            </w:r>
          </w:p>
        </w:tc>
      </w:tr>
    </w:tbl>
    <w:p>
      <w:pPr>
        <w:spacing w:before="200" w:after="100"/>
      </w:pPr>
    </w:p>
    <w:p>
      <w:pPr>
        <w:pBdr>
          <w:left w:val="single" w:color="2E75B6" w:sz="6" w:space="8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Le SQN de Van Tharp est la métrique recommandée par 3 IA indépendantes pour comparer des profils à fréquences hétérogènes. SQN &gt; 2.0 = bon système. SQN &gt; 3.0 = excellent.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Dashboard Performance — Filtres à ajouter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Filtre par profil_id : voir uniquement les trades du profil sélectionné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Filtre par version de profil : isoler avant/après une modification de calibrage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Filtre par gates actifs : comparer 'avec Killzone' vs 'sans Killzone'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Vue comparative : courbes Expectancy/jour en overlay pour tous les profils actifs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Alerte automatique : si Expectancy glissante sur 20 trades devient négative → signal d'alerte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Intégration IA — Pipeline Hybride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Règle d'or (consensus 6/7 IA)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L'IA ne cherche pas les trades. L'algorithme détecte, l'IA valide. Cette séparation est non-négociable — elle évite les hallucinations et garantit la reproductibilité des détections.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Architecture du pipeline IA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Ce qu'elle reçoit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Gemini Flash Vision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Analyste visuel du graphique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Parallèle — dès signal algo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Screenshot chart + annotations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Claude Haiku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Chief Risk Officer (existant)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Série — après Gemini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Features JSON + avis Gemini + contexte macro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Claude (post-mortem)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Analyste de session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Nightly 23h UTC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Logs gates + résultats trades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Claude (hebdo)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Regime Classifier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Chaque lundi matin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Stats semaine passée → classification marché</w:t>
            </w:r>
          </w:p>
        </w:tc>
      </w:tr>
    </w:tbl>
    <w:p>
      <w:pPr>
        <w:spacing w:before="2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Flux détaillé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Étape 1 — Détection algorithmique (code pur, existant)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Le bot détecte MSS + FVG + structure. Chaque profil évalue avec ses gates.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 un profil dépasse son seuil de score minimum → signal candidat généré.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Étape 2 — Gemini Flash Vision (parallèle, nouveau)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Screenshot du graphique généré automatiquement avec annotations minimales.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Prompt : 'Évalue la propreté de cette structure. Range chaotique ou tendance claire ?'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Gemini retourne : score_visuel (0-100) + commentaire court.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Étape 3 — Claude Haiku (série, existant enrichi)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Reçoit : features JSON du profil + score_visuel Gemini + contexte macro.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Décide : approve (full size) / soft_approve (half size) / reject.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Sa décision et sa justification sont loggées dans le trade.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Étape 4 — Exécution paper trading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Trade créé avec tous les tags métadonnées. Alerte Telegram si score ≥ seuil configuré.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Meta-Profil de Convergence (idée Google AI Studio)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Un 6ème profil virtuel — non configurable — qui ne trade que lorsque 3 profils actifs ou plus sont simultanément en accord sur la même paire et la même direction.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Taille de position : 1.5x ou 2x la normale (convergence rare = haute conviction)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Alerte Telegram distincte avec label 'CONVERGENCE FORTE'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Taggé séparément dans les logs pour analyse indépendante</w:t>
      </w:r>
    </w:p>
    <w:p>
      <w:pPr>
        <w:pBdr>
          <w:left w:val="single" w:color="2E75B6" w:sz="6" w:space="8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Ce profil de convergence est la réponse algorithmique au concept ICT de 'confluence'. Plus d'écoles s'accordent, plus la probabilité de succès est statistiquement élevée.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Regime Switching hebdomadaire (idée Google AI Studio + Gemini Pro)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Chaque lundi matin, Claude analyse les statistiques de la semaine passée et classe le marché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TRENDING : forte tendance directionnelle — favoriser ICT Strict et Elliott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RANGING : marché en consolidation — favoriser Pure PA et VSA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VOLATILE : ATR anormalement élevé — réduire tous les sizes, favoriser les gates stricts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UNKNOWN : données insuffisantes — garder les poids par défaut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Ce classement est stocké en JSON et visible dans le dashboard. Il peut ajuster automatiquement les seuils de score des profils, ou simplement servir d'information pour le trading manuel de Fateh.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Roadmap V2 — Vue Globale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Vue d'ensemble des phases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800"/>
        <w:gridCol w:w="1400"/>
        <w:gridCol w:w="1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Objectif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Contenu clé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Durée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Phase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KB4 Scoring (✅ Fait)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 5 critères, ENIGMA, T-20, SOD 5 états, KS4/KS8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Phase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KB4 Sélection (En cours)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1st FVG, CISD, Flout, Suspension Block, Weekly Template, Magnetic Force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Sem. 1-2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Phase 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Profils multi-stratégies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Pure PA, Custom, Console Réglages, Tags par profil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Sem. 2-3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Phase 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KB4 Finesse 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Grail, Unicorn, Terminus, PA Brooks, Intermarket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Sem. 3-4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Phase 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IA Interprète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Gemini Vision chart, Claude Chief Risk Officer, pipeline hybride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Sem. 4-5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Phase 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Méta-orchestrateur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Convergence multi-profils, Regime Switching, SQN comparaison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Sem. 5-6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Phase 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Profils avancés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Trend Following, Mean Reversion, Sentiment, Order 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🟢</w:t>
            </w:r>
          </w:p>
        </w:tc>
      </w:tr>
    </w:tbl>
    <w:p>
      <w:pPr>
        <w:spacing w:before="2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Phase B — KB4 Sélection (Semaine 1-2)</w:t>
      </w:r>
    </w:p>
    <w:p>
      <w:pPr>
        <w:pBdr>
          <w:left w:val="single" w:color="2E75B6" w:sz="6" w:space="8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Statut : en cours. Ces règles améliorent la qualité des signaux ICT Strict sans impacter les autres profils. Le principe des 107 tests reste inviolable.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P-B1 : 1st Presented FVG (09:30-10:00 NY) — +5 pts bonus, priorité absolue journée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P-B2 : CISD 2026 — signal d'entrée 10-20 pips avant le MSS classique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P-B3 : Flout Pattern — faux breakout institutionnel, signal SHORT haute fiabilité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P-B4 : Suspension Block — +2 pts vs OB standard (bougie entre 2 Volume Imbalances)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P-B5 : Weekly Template — +5 pts si template identifié, piège mercredi Up-Down-Up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P-B6 : Magnetic Force Score — score d'attraction 0-100 par niveau cible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Condition de passage Phase B → Phase P : 107 tests OK + au moins 10 nouveaux trades paper.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Phase P — Profils Multi-Stratégies (Semaine 2-3)</w:t>
      </w:r>
    </w:p>
    <w:p>
      <w:pPr>
        <w:pBdr>
          <w:left w:val="single" w:color="2E75B6" w:sz="6" w:space="8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C'est la phase nouvelle apportée par la V2. Elle résout le problème fondamental : ICT Strict est trop restrictif pour collecter 30 trades. Les profils Pure PA et Custom génèrent le volume de données nécessaire.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P-P1 : Console Réglages enrichie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Ajout de tous les paramètres/gates listés en section 2.3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Persistance JSON des profils dans data/profiles/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UI : section par bloc (Scoring / Gates ICT / Temporel / Pure PA / Sizing)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P-P2 : Profil Pure Price 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MSS + FVG obligatoires, tous les autres gates désactivés par défaut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R:R minimum 1.5, pas de score minimum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Killzones en toggle libre — permettra de tester avec et sans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P-P3 : Profil Custom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Tous les paramètres ajustables librement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Scoring pondéré : chaque école contribue avec un poids configuré (ICT 60% + VSA 40% par exemple)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Résolution des contradictions : veto si deux modules s'opposent, sinon score pondéré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P-P4 : Pipeline multi-profils simultanés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Signal brut → évaluation par tous les profils actifs en parallèle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Création de N trades paper distincts avec tag profil_id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Circuit breaker par profil indépendant (pas de contamination croisée)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P-P5 : Dashboard Performance filtrable par profil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Vue overlay des courbes Expectancy par profil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Tableau comparatif SQN / Profit Factor / Calmar par profil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Alerte si Expectancy glissante négative sur 20 trades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Phase C — KB4 Finesse ICT (Semaine 3-4)</w:t>
      </w:r>
    </w:p>
    <w:p>
      <w:pPr>
        <w:pBdr>
          <w:left w:val="single" w:color="2E75B6" w:sz="6" w:space="8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Uniquement si win rate Phase A+B ≥ 40% sur 15 trades minimum. Ces règles raffinent ICT Strict sans impacter les autres profils.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P-C1 : Grail Setup — 5 conditions simultanées → score 100/100 automatique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P-C2 : Unicorn Model — MSS H1 + H4 simultané → score auto 95/100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P-C3 : Terminus Point — sortie 100% sur triple convergence (MM + KZ + ENIGMA)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P-C4/C5 : Signal Bar + H2/L2 PA Brooks — couche confirmation +5 à +20 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P-C6 : Intermarket complet — Yields 10Y + SPX/VIX + corrélation intra-bloc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P-C7 : MTR Major Trend Reversal — 3/5 signaux : EQH/EQL + trendline + volume divergence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P-C8 : Measured Move PA — target = départ + amplitude leg 1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Phase I — IA Interprète (Semaine 4-5)</w:t>
      </w:r>
    </w:p>
    <w:p>
      <w:pPr>
        <w:pBdr>
          <w:left w:val="single" w:color="2E75B6" w:sz="6" w:space="8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Gemini Flash Vision est déjà dans l'architecture de Fateh. L'intégration dans notre pipeline est une extension naturelle, pas une refonte.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P-I1 : Gemini Flash Vision — screenshot automatique + prompt propreté structurelle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P-I2 : Enrichissement Claude Haiku — reçoit score Gemini + features profil actif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P-I3 : Boucle RAG post-trade — sauvegarde image + analyse dans base vectorielle légère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P-I4 : Regime Classifier hebdomadaire Claude — classifie TRENDING/RANGING/VOLATILE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P-I5 : Meta-Profil de Convergence — trade si ≥ 3 profils alignés, size 1.5x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Phase M — Méta-orchestrateur (Semaine 5-6)</w:t>
      </w:r>
    </w:p>
    <w:p>
      <w:pPr>
        <w:pBdr>
          <w:left w:val="single" w:color="2E75B6" w:sz="6" w:space="8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À démarrer uniquement après 30 trades propres sur au moins 2 profils différents. C'est la phase la plus ambitieuse — elle transforme le bot en système adaptatif.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P-M1 : Pondération dynamique des profils selon régime de marché (Mixture of Experts simplifié)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P-M2 : Comparaison SQN automatique — rapport hebdomadaire profil par profil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P-M3 : Slippage artificiel configurable en paper trading pour préparation live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P-M4 : Risk Parity entre profils — allocation proportionnelle au Sharpe historique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5.7 Phase D — Profils Avancés (Futur)</w:t>
      </w:r>
    </w:p>
    <w:p>
      <w:pPr>
        <w:pBdr>
          <w:left w:val="single" w:color="2E75B6" w:sz="6" w:space="8"/>
        </w:pBdr>
        <w:spacing w:before="100" w:after="10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Phase conditionnelle. Ne démarre qu'après validation win rate ≥ 50% sur 50+ trades et décision conjointe Sofiane + Fateh.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Trend Following CTA — Donchian, ATR-based stops, marchés directionnels macro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Mean Reversion Statistical — Z-Score, Bollinger, marchés en range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Order Flow / Market Profile — POC, Value Area, footprint (si données disponibles)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Sentiment / News / On-chain — NLP sur actualités, COT étendu, données crypto on-chain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Principes Architecturaux Non-Négociables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Hérités de la V1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Les 107 tests ne sont jamais modifiés pour faire passer une implémentation — si un test échoue, c'est le code qui est faux.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Chaque nouvelle règle s'ajoute comme une couche par-dessus la détection existante. Zéro modification de la logique de détection ICT.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Rollback immédiat si un test existant casse après une implémentation.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L'IA ne détecte pas les setups — elle valide ceux détectés algorithmiquement.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Toutes les clés API restent dans .env, jamais dans le code.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Nouveaux principes V2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Les profils ne se contaminent pas — un circuit breaker déclenché sur ICT Strict n'affecte pas Pure PA.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MSS et FVG sont le socle universel — ils ne peuvent jamais être désactivés simultanément dans aucun profil.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Chaque trade embarque ses métadonnées complètes (profil, version, gates actifs, scores IA) — c'est la matière première de l'analyse comparative.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Le profil Custom ne peut pas créer de gate qui invalide MSS ou FVG — ces deux éléments sont protégés en dur.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Tout changement de configuration de profil incrémente la version et est loggé — pas de perte d'historique de calibrage.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Condition de passage entre phases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Phase B → Phase P : 107 tests OK + 10 trades paper minimum avec Phase A actif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Phase P → Phase C : win rate ≥ 40% sur 15 trades minimum sur n'importe quel profil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Phase C → Phase I : 30 trades propres sur ≥ 2 profils différents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Phase I → Phase M : Expectancy positive sur ≥ 2 profils simultanément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Phase M → Phase D : win rate ≥ 50% sur 50 trades + décision Sofiane + Fateh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Prochaines Actions Immédiates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Pour cette semaine — Par ordre de priorité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 xml:space="preserve">Finir Phase B (P-B1 à P-B6) — 12h de dev estimées. Fateh valide les règles KB4 avant implémentation.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 xml:space="preserve">Démarrer P-P1 (Console Réglages enrichie) en parallèle — ne touche pas à la logique de trading.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 xml:space="preserve">Implémenter P-P2 (Profil Pure PA) — MSS + FVG uniquement. Valider que les trades commencent à être générés.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 xml:space="preserve">P-P4 (Pipeline multi-profils) — ICT Strict et Pure PA tournent simultanément sur les 14 paires.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 xml:space="preserve">Laisser tourner 1 semaine complète — collecter les données, analyser les gate logs par profil.</w:t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TakeOption Bot — Roadmap V2 — Mars 2026</w:t>
      </w:r>
    </w:p>
    <w:p>
      <w:pPr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Synthèse de 7 IA consultées indépendamment + Architecture existante KB4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2026-03-14T00:17:00.571Z</dcterms:created>
  <dcterms:modified xsi:type="dcterms:W3CDTF">2026-03-14T00:17:00.573Z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