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5B" w:rsidRPr="00A11D8B" w:rsidRDefault="0013655B" w:rsidP="0013655B">
      <w:pPr>
        <w:spacing w:before="100" w:beforeAutospacing="1" w:after="100" w:afterAutospacing="1" w:line="120" w:lineRule="atLeast"/>
        <w:jc w:val="both"/>
        <w:outlineLvl w:val="5"/>
        <w:rPr>
          <w:rFonts w:ascii="Tahoma" w:eastAsia="Times New Roman" w:hAnsi="Tahoma" w:cs="Times New Roman"/>
          <w:b/>
          <w:bCs/>
          <w:sz w:val="15"/>
          <w:szCs w:val="15"/>
          <w:lang w:val="ru-RU"/>
        </w:rPr>
      </w:pPr>
      <w:bookmarkStart w:id="0" w:name="_GoBack"/>
      <w:bookmarkEnd w:id="0"/>
      <w:r w:rsidRPr="00A11D8B">
        <w:rPr>
          <w:rFonts w:ascii="Times New Roman" w:eastAsia="Times New Roman" w:hAnsi="Times New Roman" w:cs="Times New Roman"/>
          <w:color w:val="3333FF"/>
          <w:lang w:val="ru-RU"/>
        </w:rPr>
        <w:t>Информационно-аналитическая записка о результатах оперативно-служебной деятельности  ОУУП ОМВД   России по району Ивановское г. Москвы за 1-ое полугодие 2013 года</w:t>
      </w:r>
    </w:p>
    <w:p w:rsidR="0013655B" w:rsidRPr="00A11D8B" w:rsidRDefault="0013655B" w:rsidP="0013655B">
      <w:pPr>
        <w:spacing w:before="100" w:beforeAutospacing="1" w:after="100" w:afterAutospacing="1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В ОУУП ОМВД России по району Ивановское г. Москвы по штату 27 сотрудников, по списку 27.</w:t>
      </w:r>
    </w:p>
    <w:p w:rsidR="0013655B" w:rsidRPr="00A11D8B" w:rsidRDefault="0013655B" w:rsidP="0013655B">
      <w:pPr>
        <w:spacing w:before="100" w:beforeAutospacing="1" w:after="100" w:afterAutospacing="1"/>
        <w:ind w:firstLine="68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На профилактических учетах в ОМВД России  состоит 1095 лиц, в том числе ранее судимых- 210 лиц, осужденных  за преступления без лишения свободы, - 138, хронических алкоголиков - 328, наркоманов и лиц, периодически употребляющих наркотики, - 86, квартиры - притонов наркоманов – 4, семейных дебоширов - 253, социально опасных псих. больных 35, футбольных «фанатов» -17; лиц, принявших участие в несанкционированных митингах и шествиях – 1, несовершеннолетних правонарушителей – 23, поставлено 36 лиц, ранее судимых. Сотрудниками ОУУП систематически осуществляются проверки лиц указанной категории по месту их жительства.</w:t>
      </w:r>
    </w:p>
    <w:p w:rsidR="0013655B" w:rsidRPr="00A11D8B" w:rsidRDefault="0013655B" w:rsidP="0013655B">
      <w:pPr>
        <w:spacing w:before="100" w:beforeAutospacing="1" w:after="100" w:afterAutospacing="1"/>
        <w:ind w:firstLine="68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отчетный период 2013 года участковыми уполномоченными полиции было рассмотрено 3442 обращений и заявлений граждан.</w:t>
      </w:r>
    </w:p>
    <w:p w:rsidR="0013655B" w:rsidRPr="00A11D8B" w:rsidRDefault="0013655B" w:rsidP="0013655B">
      <w:pPr>
        <w:spacing w:before="100" w:beforeAutospacing="1" w:after="100" w:afterAutospacing="1"/>
        <w:ind w:firstLine="68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 целью предупреждения краж из квартир граждан участковыми уполномоченными полиции проводится работа по агитации населения о постановке квартир под пульт централизованной охраны. За отчетный период участковыми уполномоченными полиции направлено в подразделения УВО при УВД 47 заявлений, АППГ – 81.   В ходе проведения профилактических мероприятий с целью предотвращения бытовых преступлений УУП поставлено на профилактический учет 28 граждан (АППГ- 55) человек, составлено протоколов об административном правонарушении 1625(АППГ – 1642). Были выявлены и пресечены факты распития спиртных напитков в общественных местах и появления в нетрезвом состоянии в общественных местах – 1101 (АППГ - 1619), мелкого хулиганства – 59 (АППГ – 64).  Наложено штрафов на сумму 388.500 рублей, взыскано 334.100  рублей.</w:t>
      </w:r>
    </w:p>
    <w:p w:rsidR="0013655B" w:rsidRPr="00A11D8B" w:rsidRDefault="0013655B" w:rsidP="0013655B">
      <w:pPr>
        <w:spacing w:before="100" w:beforeAutospacing="1" w:after="100" w:afterAutospacing="1"/>
        <w:ind w:firstLine="56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отчетный период сотрудниками отделения участковых уполномоченных полиции направлено в суд 66 преступлений,  что на 1 преступлений  меньше АППГ (2012г. – 67 преступления).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5B"/>
    <w:rsid w:val="0013655B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55B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55B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2013-08-10T09:15:00Z</dcterms:created>
  <dcterms:modified xsi:type="dcterms:W3CDTF">2013-08-10T09:15:00Z</dcterms:modified>
</cp:coreProperties>
</file>