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0A0" w:rsidRPr="00E810A0" w:rsidRDefault="00E810A0" w:rsidP="00E810A0">
      <w:pPr>
        <w:shd w:val="clear" w:color="auto" w:fill="FFFFFF"/>
        <w:outlineLvl w:val="0"/>
        <w:rPr>
          <w:rFonts w:ascii="Arial" w:eastAsia="Times New Roman" w:hAnsi="Arial" w:cs="Arial"/>
          <w:color w:val="000000"/>
          <w:kern w:val="36"/>
          <w:sz w:val="30"/>
          <w:szCs w:val="30"/>
          <w:lang w:val="ru-RU"/>
        </w:rPr>
      </w:pPr>
      <w:bookmarkStart w:id="0" w:name="_GoBack"/>
      <w:bookmarkEnd w:id="0"/>
      <w:r w:rsidRPr="00E810A0">
        <w:rPr>
          <w:rFonts w:ascii="Arial" w:eastAsia="Times New Roman" w:hAnsi="Arial" w:cs="Arial"/>
          <w:color w:val="000000"/>
          <w:kern w:val="36"/>
          <w:sz w:val="30"/>
          <w:szCs w:val="30"/>
          <w:lang w:val="ru-RU"/>
        </w:rPr>
        <w:t>Информационно-аналитическая записка</w:t>
      </w:r>
    </w:p>
    <w:p w:rsidR="00E810A0" w:rsidRPr="00E810A0" w:rsidRDefault="00E810A0" w:rsidP="00E810A0">
      <w:pPr>
        <w:shd w:val="clear" w:color="auto" w:fill="FFFFFF"/>
        <w:spacing w:line="408" w:lineRule="atLeast"/>
        <w:jc w:val="center"/>
        <w:outlineLvl w:val="0"/>
        <w:rPr>
          <w:rFonts w:ascii="Arial" w:eastAsia="Times New Roman" w:hAnsi="Arial" w:cs="Arial"/>
          <w:color w:val="000000"/>
          <w:kern w:val="36"/>
          <w:sz w:val="48"/>
          <w:szCs w:val="48"/>
          <w:lang w:val="ru-RU"/>
        </w:rPr>
      </w:pPr>
      <w:r w:rsidRPr="00E810A0">
        <w:rPr>
          <w:rFonts w:ascii="Arial" w:eastAsia="Times New Roman" w:hAnsi="Arial" w:cs="Arial"/>
          <w:color w:val="000000"/>
          <w:kern w:val="36"/>
          <w:sz w:val="48"/>
          <w:szCs w:val="48"/>
          <w:u w:val="single"/>
          <w:lang w:val="ru-RU"/>
        </w:rPr>
        <w:t>Информационно-аналитическая записка </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Район Лианозово является одним из 17 районов, входящих в состав Северо-Восточного административного округа (СВАО) г. Москвы, он образован в 1991 году.</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Территория района Лианозово занимает площадь 660 га, ограниченную основными магистралями района – Алтуфьевским шоссе, Московской кольцевой автодорогой (МКАД), линией Савеловской железной дороги и северными границами заводов «Универсал» и Бескудниковского комбината строительных материалов (БКСМ).</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Лианозово является типичным, средним по численности населения, спальным районом города, где практически нет промышленных предприятий и крупных заводов – промышленная зона составляет 38 га. Единственным промышленным предприятием является Лианозовский колбасный завод.</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Основную площадь района занимает жилой сектор – 492 га и лесопарковая зона – 130 га.</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Основными магистралями района являются: Алтуфьевское шоссе, участок Дмитровского шоссе, участок МКАД протяженностью 3 км, Череповецкая улица и железнодорожная линия Савеловского направления. На территории района расположена станция метрополитена «Алтуфьево», железнодорожные платформы Лианозово и Марк.</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На территории района расположено 132 жилых дома, 2 общежития, проходит 23 улицы. Численность населения составляет 84005 человек, в том числе: дети дошкольного возраста – 4,9 тыс. чел., дети школьного возраста – 5,7 тыс. чел., население трудоспособного возраста – 50,6 тыс. чел., старше трудоспособного возраста – 18,3 тыс. чел.</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Лианозово хорошо обеспечено всеми объектами социально-бытовой инфраструктуры, функционируют 126 предприятий торговли, 44 объекта бытового обслуживания и 23 предприятия общественного питания.</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В районе работают гимназия, 10 общеобразовательных школ и одна частная школа, Строительный колледж № 12, 17 детских дошкольных учреждений, 2 учебно-воспитательных комплекса.</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lastRenderedPageBreak/>
        <w:t>Действуют 4 поликлиники: 2 детские и 2 взрослые, работают 4 аптеки и 2 аптечных павильона. С 1997 году работает Центр социального обслуживания населения, а также Управление социальной защиты населения района, филиал детской музыкальной школы  № 41, детская и взрослая библиотеки, спортклуб «Лианозово», детско-юношеский спортивно-оздоровительный центр «ИМА-Лианозово», Русский теннисный клуб с бассейном, музей художника Константина Васильева, молодёжный театр «На Абрамцевской».</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Излюбленным местом отдыха жителей является Лианозовский парк культуры и отдыха с Молодёжным досуговым центром, многочисленными аттракционами, залом игровых автоматов и системой прудов. Украшением парка являются искусственный водопад, ажурный мостик и музыкальный светодинамический фонтан на центральном пруду.</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Для информирования жителей управа района и муниципалитет совместно 1 раз в месяц тиражом 28 тыс. экземпляров выпускают районную газету «Моё Лианозово», которая бесплатно доставляется по почтовым ящикам.</w:t>
      </w:r>
    </w:p>
    <w:p w:rsidR="00E810A0" w:rsidRPr="00E810A0" w:rsidRDefault="00E810A0" w:rsidP="00E810A0">
      <w:pPr>
        <w:shd w:val="clear" w:color="auto" w:fill="FFFFFF"/>
        <w:spacing w:line="408" w:lineRule="atLeast"/>
        <w:outlineLvl w:val="0"/>
        <w:rPr>
          <w:rFonts w:ascii="Arial" w:eastAsia="Times New Roman" w:hAnsi="Arial" w:cs="Arial"/>
          <w:color w:val="000000"/>
          <w:kern w:val="36"/>
          <w:sz w:val="48"/>
          <w:szCs w:val="48"/>
          <w:lang w:val="ru-RU"/>
        </w:rPr>
      </w:pPr>
      <w:r w:rsidRPr="00E810A0">
        <w:rPr>
          <w:rFonts w:ascii="Arial" w:eastAsia="Times New Roman" w:hAnsi="Arial" w:cs="Arial"/>
          <w:color w:val="000000"/>
          <w:kern w:val="36"/>
          <w:sz w:val="48"/>
          <w:szCs w:val="48"/>
          <w:u w:val="single"/>
          <w:lang w:val="ru-RU"/>
        </w:rPr>
        <w:t> </w:t>
      </w:r>
    </w:p>
    <w:p w:rsidR="00E810A0" w:rsidRPr="00E810A0" w:rsidRDefault="00E810A0" w:rsidP="00E810A0">
      <w:pPr>
        <w:shd w:val="clear" w:color="auto" w:fill="FFFFFF"/>
        <w:spacing w:line="408" w:lineRule="atLeast"/>
        <w:outlineLvl w:val="0"/>
        <w:rPr>
          <w:rFonts w:ascii="Arial" w:eastAsia="Times New Roman" w:hAnsi="Arial" w:cs="Arial"/>
          <w:color w:val="000000"/>
          <w:kern w:val="36"/>
          <w:sz w:val="48"/>
          <w:szCs w:val="48"/>
          <w:lang w:val="ru-RU"/>
        </w:rPr>
      </w:pPr>
      <w:r w:rsidRPr="00E810A0">
        <w:rPr>
          <w:rFonts w:ascii="Arial" w:eastAsia="Times New Roman" w:hAnsi="Arial" w:cs="Arial"/>
          <w:color w:val="000000"/>
          <w:kern w:val="36"/>
          <w:sz w:val="48"/>
          <w:szCs w:val="48"/>
          <w:u w:val="single"/>
          <w:lang w:val="ru-RU"/>
        </w:rPr>
        <w:t>Введение</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В отчетном периоде 2015 года наряду с выявлением и раскрытием преступлений, основные усилия сотрудников Отдела  по району Лианозово г. Москвы были акцентированы на выполнении приоритетных задач, поставленных перед органами внутренних дел Президентом Российской Федерации; Министром внутренних дел, определенных директивой МВД России от 14 декабря 2014 года № 2дсп  «О приоритетных направлениях деятельности органов внутренних и внутренних войск МВД России, ФМС России в 2015 году»; руководством Главка; Окружного управления и были направлены, в первую очередь по профилактике и раскрытию преступлений, обеспечение охраны общественного порядка при проведении культурно-массовых, общественно-политических и иных мероприятий, в том числе антитеррористической направленности,  а  также на укрепление и улучшении кадрового состава отдела, и повышения уровня доверия населения к сотрудникам полиции.</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Продолжена работа, направленная по противодействию преступности, совершенствованию системы управления, реагированию на обращения и заявления граждан в соответствии с нормативными документами, противодействию незаконной миграции, обеспечение открытости и доступности информации о деятельности сотрудников подразделения.</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Работа сотрудников Отдела проводилась во взаимодействии с другими правоохранительными органами и общественными формированиями.</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В течение данного периода сотрудниками Отдела самостоятельно, а также во взаимодействии сотрудниками аппарата УВД был  проведен ряд оперативно-розыскных и профилактических мероприятий, главной целью которых было предупреждение, пресечение и раскрытие тяжких и особо тяжких преступлений, преступлений имущественного блока, а так же стабилизация оперативной обстановки на территории района в целом.</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Однако обеспечить эффективную работу по раскрытию тяжких и особо тяжких преступлений по отдельным категориям в отчетном периоде удалось не в полном объеме.</w:t>
      </w:r>
    </w:p>
    <w:p w:rsidR="00E810A0" w:rsidRPr="00E810A0" w:rsidRDefault="00E810A0" w:rsidP="00E810A0">
      <w:pPr>
        <w:shd w:val="clear" w:color="auto" w:fill="FFFFFF"/>
        <w:spacing w:line="408" w:lineRule="atLeast"/>
        <w:outlineLvl w:val="0"/>
        <w:rPr>
          <w:rFonts w:ascii="Arial" w:eastAsia="Times New Roman" w:hAnsi="Arial" w:cs="Arial"/>
          <w:color w:val="000000"/>
          <w:kern w:val="36"/>
          <w:sz w:val="48"/>
          <w:szCs w:val="48"/>
          <w:lang w:val="ru-RU"/>
        </w:rPr>
      </w:pPr>
      <w:r w:rsidRPr="00E810A0">
        <w:rPr>
          <w:rFonts w:ascii="Arial" w:eastAsia="Times New Roman" w:hAnsi="Arial" w:cs="Arial"/>
          <w:color w:val="000000"/>
          <w:kern w:val="36"/>
          <w:sz w:val="48"/>
          <w:szCs w:val="48"/>
          <w:u w:val="single"/>
          <w:lang w:val="ru-RU"/>
        </w:rPr>
        <w:t> </w:t>
      </w:r>
    </w:p>
    <w:p w:rsidR="00E810A0" w:rsidRPr="00E810A0" w:rsidRDefault="00E810A0" w:rsidP="00E810A0">
      <w:pPr>
        <w:shd w:val="clear" w:color="auto" w:fill="FFFFFF"/>
        <w:spacing w:line="408" w:lineRule="atLeast"/>
        <w:outlineLvl w:val="0"/>
        <w:rPr>
          <w:rFonts w:ascii="Arial" w:eastAsia="Times New Roman" w:hAnsi="Arial" w:cs="Arial"/>
          <w:color w:val="000000"/>
          <w:kern w:val="36"/>
          <w:sz w:val="48"/>
          <w:szCs w:val="48"/>
          <w:lang w:val="ru-RU"/>
        </w:rPr>
      </w:pPr>
      <w:r w:rsidRPr="00E810A0">
        <w:rPr>
          <w:rFonts w:ascii="Arial" w:eastAsia="Times New Roman" w:hAnsi="Arial" w:cs="Arial"/>
          <w:color w:val="000000"/>
          <w:kern w:val="36"/>
          <w:sz w:val="48"/>
          <w:szCs w:val="48"/>
          <w:u w:val="single"/>
          <w:lang w:val="ru-RU"/>
        </w:rPr>
        <w:t>Общая характеристика состояния преступности</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За 12 месяцев 2015 года на территории Отдела МВД России по району Лианозово  г. Москвы с населением 84005 человек на 13,1 % (с 1108 до 963) снизилось количество зарегистрированных преступных деяний, по округу данное значение увеличилось на 4,1 %. Лица, по которым установлены в 257 случаях,  динамика -10,1% (с 286 до 257; округ + 5,4%);.</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Из  963 зарегистрированных преступлений, соотношение выглядит следующим образом:</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небольшой тяжести зарегистрировано 324 преступления, динамика (– 1,5%), (2014 - 329), направлено в суд – 134 уголовных дела, динамика +20,7% (с 111 до 134).</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преступлений средней тяжести зарегистрировано 354, снижение на 15,3% (с 418 до 354), направлено в суд – 69, динамика +9,5% (с 63 до 69).</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Как уже отмечалось ранее, основным направлением деятельности органов внутренних дел является раскрытие тяжких и особо тяжких преступлений, регистрация которых снизилась на 20,9 % (с 359 до 284; округ на -9,2%). Лица, по которым установлены в 77 случаях (2014- 76). Так за указанный период зарегистрировано:</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тяжких - 180 преступлений, снижение на 30,0% (с 257 до 180), направлено в суд – 52 уголовных дел, динамика -3,7 % (2014 - 54).</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по особо тяжким зарегистрировано 104 преступления, возросло на 2,0% (с 102 до 104). Направлено в суд – 25 уголовных дела, динамика - 3,8% (2014 - 26).</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В отчетном периоде снизилось число зарегистрированных в ОМВД преступлений:</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разбоев на 40,0 % (с 10 до 6; округ + 5,6%);</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грабежей на 50,0% (с 94 до 47; округ -3,6 %);</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квартирных краж на 34,1% (с 41 до 27; округ -6,4 %); </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краж автотранспортных средств на 27,2 % (с 81 до 59; округ – 14,3%);</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преступлений,  связанных с незаконным оборотом наркотиков на 6,3% (с 133 до 142; округ – 22,8 %).</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Рассматривая результаты нашей работы по уголовным делам, направленным в суд необходимо отметить, что в текущем году их количество возросло на 9,8% (с 256 до 281; округ +8,8%), однако по тяжким и особо тяжким составам на 3,8% произошло снижение (с 80 до 77; округ +3,9%). Процент раскрываемости за 12 месяцев 2015 года составил 28,53 %; по округу 26, 72 %); по тяжким и особо тяжким 26, 64 %; по округу 31,23%). За 12 месяцев 2014 года процент раскрываемости составлял 23,42 %, динамика +5,11 %; по тяжким и особо тяжким 22,35%, динамика +4,29%.</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В отчетном периоде, за счет, проводимых профилактических мероприятий удалось повлиять на снижение регистрации уровня преступности в общественных местах на 12,7% (с 765 до 668; округ +4,0%), в том числе на улице на 25,7% (с 568 до 422; округ – 5,0 %). На ряду с этим, так же удалось повысить процент раскрываемости преступлений данной категории с 14,7% за 12 месяцев 2014 году до 21,3%; округ 22,1%)  за 12 месяцев 2015 года, в том числе на улице с 12,2 % до 21,3 %; округ 18,9%). В суд было направлено 144 уголовных дел по преступлениям в общественных местах (2014- 111) на 29,7 % больше (округ +26,0%). По преступлениям совершенных на улицах в суд было направлено 89 (2014- 70) на 27,1 % больше; округ +11,9%).</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Структура зарегистрированных и направленных в суд уголовных дел выглядит следующим образом:</w:t>
      </w:r>
    </w:p>
    <w:tbl>
      <w:tblPr>
        <w:tblW w:w="9075" w:type="dxa"/>
        <w:tblBorders>
          <w:top w:val="single" w:sz="6" w:space="0" w:color="CECECE"/>
          <w:left w:val="single" w:sz="6" w:space="0" w:color="CECECE"/>
          <w:bottom w:val="single" w:sz="6" w:space="0" w:color="CECECE"/>
          <w:right w:val="single" w:sz="6" w:space="0" w:color="CECECE"/>
        </w:tblBorders>
        <w:tblCellMar>
          <w:left w:w="0" w:type="dxa"/>
          <w:right w:w="0" w:type="dxa"/>
        </w:tblCellMar>
        <w:tblLook w:val="04A0" w:firstRow="1" w:lastRow="0" w:firstColumn="1" w:lastColumn="0" w:noHBand="0" w:noVBand="1"/>
      </w:tblPr>
      <w:tblGrid>
        <w:gridCol w:w="3001"/>
        <w:gridCol w:w="942"/>
        <w:gridCol w:w="993"/>
        <w:gridCol w:w="458"/>
        <w:gridCol w:w="591"/>
        <w:gridCol w:w="945"/>
        <w:gridCol w:w="993"/>
        <w:gridCol w:w="448"/>
        <w:gridCol w:w="704"/>
      </w:tblGrid>
      <w:tr w:rsidR="00E810A0" w:rsidRPr="00E810A0" w:rsidTr="00E810A0">
        <w:tc>
          <w:tcPr>
            <w:tcW w:w="3260" w:type="dxa"/>
            <w:vMerge w:val="restart"/>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b/>
                <w:bCs/>
                <w:color w:val="000000"/>
                <w:lang w:val="ru-RU"/>
              </w:rPr>
              <w:t>Виды преступлений</w:t>
            </w:r>
          </w:p>
        </w:tc>
        <w:tc>
          <w:tcPr>
            <w:tcW w:w="4480" w:type="dxa"/>
            <w:gridSpan w:val="4"/>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b/>
                <w:bCs/>
                <w:i/>
                <w:iCs/>
                <w:color w:val="000000"/>
                <w:lang w:val="ru-RU"/>
              </w:rPr>
              <w:t>Всего зарегистрировано</w:t>
            </w:r>
          </w:p>
        </w:tc>
        <w:tc>
          <w:tcPr>
            <w:tcW w:w="4340" w:type="dxa"/>
            <w:gridSpan w:val="4"/>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b/>
                <w:bCs/>
                <w:i/>
                <w:iCs/>
                <w:color w:val="000000"/>
                <w:lang w:val="ru-RU"/>
              </w:rPr>
              <w:t>Направлено в суд</w:t>
            </w:r>
          </w:p>
        </w:tc>
      </w:tr>
      <w:tr w:rsidR="00E810A0" w:rsidRPr="00E810A0" w:rsidTr="00E810A0">
        <w:tc>
          <w:tcPr>
            <w:tcW w:w="0" w:type="auto"/>
            <w:vMerge/>
            <w:tcBorders>
              <w:top w:val="single" w:sz="6" w:space="0" w:color="CECECE"/>
              <w:left w:val="single" w:sz="6" w:space="0" w:color="CECECE"/>
              <w:bottom w:val="single" w:sz="6" w:space="0" w:color="CECECE"/>
              <w:right w:val="single" w:sz="6" w:space="0" w:color="CECECE"/>
            </w:tcBorders>
            <w:vAlign w:val="center"/>
            <w:hideMark/>
          </w:tcPr>
          <w:p w:rsidR="00E810A0" w:rsidRPr="00E810A0" w:rsidRDefault="00E810A0" w:rsidP="00E810A0">
            <w:pPr>
              <w:rPr>
                <w:rFonts w:ascii="Times" w:hAnsi="Times" w:cs="Times New Roman"/>
                <w:color w:val="000000"/>
                <w:lang w:val="ru-RU"/>
              </w:rPr>
            </w:pPr>
          </w:p>
        </w:tc>
        <w:tc>
          <w:tcPr>
            <w:tcW w:w="1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b/>
                <w:bCs/>
                <w:lang w:val="ru-RU"/>
              </w:rPr>
              <w:t>Текущ.</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b/>
                <w:bCs/>
                <w:lang w:val="ru-RU"/>
              </w:rPr>
              <w:t>Прошл.</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b/>
                <w:bCs/>
                <w:lang w:val="ru-RU"/>
              </w:rPr>
              <w:t>+/-</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b/>
                <w:bCs/>
                <w:lang w:val="ru-RU"/>
              </w:rPr>
              <w:t>в %</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b/>
                <w:bCs/>
                <w:lang w:val="ru-RU"/>
              </w:rPr>
              <w:t>Текущ.</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b/>
                <w:bCs/>
                <w:lang w:val="ru-RU"/>
              </w:rPr>
              <w:t>Прошл.</w:t>
            </w:r>
          </w:p>
        </w:tc>
        <w:tc>
          <w:tcPr>
            <w:tcW w:w="7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b/>
                <w:bCs/>
                <w:lang w:val="ru-RU"/>
              </w:rPr>
              <w:t>+/-</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b/>
                <w:bCs/>
                <w:lang w:val="ru-RU"/>
              </w:rPr>
              <w:t>в %</w:t>
            </w:r>
          </w:p>
        </w:tc>
      </w:tr>
      <w:tr w:rsidR="00E810A0" w:rsidRPr="00E810A0" w:rsidTr="00E810A0">
        <w:tc>
          <w:tcPr>
            <w:tcW w:w="3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rPr>
                <w:rFonts w:ascii="Times" w:hAnsi="Times" w:cs="Times New Roman"/>
                <w:color w:val="000000"/>
                <w:lang w:val="ru-RU"/>
              </w:rPr>
            </w:pPr>
            <w:r w:rsidRPr="00E810A0">
              <w:rPr>
                <w:rFonts w:ascii="Times" w:hAnsi="Times" w:cs="Times New Roman"/>
                <w:color w:val="000000"/>
                <w:lang w:val="ru-RU"/>
              </w:rPr>
              <w:t>Убийства</w:t>
            </w:r>
          </w:p>
        </w:tc>
        <w:tc>
          <w:tcPr>
            <w:tcW w:w="1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3</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1</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2</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200</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2</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4</w:t>
            </w:r>
          </w:p>
        </w:tc>
        <w:tc>
          <w:tcPr>
            <w:tcW w:w="7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-2</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-50,0</w:t>
            </w:r>
          </w:p>
        </w:tc>
      </w:tr>
      <w:tr w:rsidR="00E810A0" w:rsidRPr="00E810A0" w:rsidTr="00E810A0">
        <w:tc>
          <w:tcPr>
            <w:tcW w:w="3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rPr>
                <w:rFonts w:ascii="Times" w:hAnsi="Times" w:cs="Times New Roman"/>
                <w:lang w:val="ru-RU"/>
              </w:rPr>
            </w:pPr>
            <w:r w:rsidRPr="00E810A0">
              <w:rPr>
                <w:rFonts w:ascii="Times" w:hAnsi="Times" w:cs="Times New Roman"/>
                <w:lang w:val="ru-RU"/>
              </w:rPr>
              <w:t>УПТВЗ</w:t>
            </w:r>
          </w:p>
        </w:tc>
        <w:tc>
          <w:tcPr>
            <w:tcW w:w="1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2</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100</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2</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w:t>
            </w:r>
          </w:p>
        </w:tc>
        <w:tc>
          <w:tcPr>
            <w:tcW w:w="7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100,0</w:t>
            </w:r>
          </w:p>
        </w:tc>
      </w:tr>
      <w:tr w:rsidR="00E810A0" w:rsidRPr="00E810A0" w:rsidTr="00E810A0">
        <w:tc>
          <w:tcPr>
            <w:tcW w:w="3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rPr>
                <w:rFonts w:ascii="Times" w:hAnsi="Times" w:cs="Times New Roman"/>
                <w:color w:val="000000"/>
                <w:lang w:val="ru-RU"/>
              </w:rPr>
            </w:pPr>
            <w:r w:rsidRPr="00E810A0">
              <w:rPr>
                <w:rFonts w:ascii="Times" w:hAnsi="Times" w:cs="Times New Roman"/>
                <w:color w:val="000000"/>
                <w:lang w:val="ru-RU"/>
              </w:rPr>
              <w:t>Кражи</w:t>
            </w:r>
          </w:p>
        </w:tc>
        <w:tc>
          <w:tcPr>
            <w:tcW w:w="1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530</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513</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17</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3,3</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73</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49</w:t>
            </w:r>
          </w:p>
        </w:tc>
        <w:tc>
          <w:tcPr>
            <w:tcW w:w="7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24</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49,0</w:t>
            </w:r>
          </w:p>
        </w:tc>
      </w:tr>
      <w:tr w:rsidR="00E810A0" w:rsidRPr="00E810A0" w:rsidTr="00E810A0">
        <w:tc>
          <w:tcPr>
            <w:tcW w:w="3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rPr>
                <w:rFonts w:ascii="Times" w:hAnsi="Times" w:cs="Times New Roman"/>
                <w:lang w:val="ru-RU"/>
              </w:rPr>
            </w:pPr>
            <w:r w:rsidRPr="00E810A0">
              <w:rPr>
                <w:rFonts w:ascii="Times" w:hAnsi="Times" w:cs="Times New Roman"/>
                <w:lang w:val="ru-RU"/>
              </w:rPr>
              <w:t>в т.ч. квартиры</w:t>
            </w:r>
          </w:p>
        </w:tc>
        <w:tc>
          <w:tcPr>
            <w:tcW w:w="1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27</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41</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-14</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-34,1</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2</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3</w:t>
            </w:r>
          </w:p>
        </w:tc>
        <w:tc>
          <w:tcPr>
            <w:tcW w:w="7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-33,3</w:t>
            </w:r>
          </w:p>
        </w:tc>
      </w:tr>
      <w:tr w:rsidR="00E810A0" w:rsidRPr="00E810A0" w:rsidTr="00E810A0">
        <w:tc>
          <w:tcPr>
            <w:tcW w:w="3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rPr>
                <w:rFonts w:ascii="Times" w:hAnsi="Times" w:cs="Times New Roman"/>
                <w:color w:val="000000"/>
                <w:lang w:val="ru-RU"/>
              </w:rPr>
            </w:pPr>
            <w:r w:rsidRPr="00E810A0">
              <w:rPr>
                <w:rFonts w:ascii="Times" w:hAnsi="Times" w:cs="Times New Roman"/>
                <w:color w:val="000000"/>
                <w:lang w:val="ru-RU"/>
              </w:rPr>
              <w:t>Транспортных средств</w:t>
            </w:r>
          </w:p>
        </w:tc>
        <w:tc>
          <w:tcPr>
            <w:tcW w:w="1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59</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81</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-22</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-27,2</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3</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4</w:t>
            </w:r>
          </w:p>
        </w:tc>
        <w:tc>
          <w:tcPr>
            <w:tcW w:w="7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-1</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-25,0</w:t>
            </w:r>
          </w:p>
        </w:tc>
      </w:tr>
      <w:tr w:rsidR="00E810A0" w:rsidRPr="00E810A0" w:rsidTr="00E810A0">
        <w:tc>
          <w:tcPr>
            <w:tcW w:w="3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rPr>
                <w:rFonts w:ascii="Times" w:hAnsi="Times" w:cs="Times New Roman"/>
                <w:lang w:val="ru-RU"/>
              </w:rPr>
            </w:pPr>
            <w:r w:rsidRPr="00E810A0">
              <w:rPr>
                <w:rFonts w:ascii="Times" w:hAnsi="Times" w:cs="Times New Roman"/>
                <w:lang w:val="ru-RU"/>
              </w:rPr>
              <w:t>Грабежи</w:t>
            </w:r>
          </w:p>
        </w:tc>
        <w:tc>
          <w:tcPr>
            <w:tcW w:w="1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47</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94</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-47</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-50,0</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23</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22</w:t>
            </w:r>
          </w:p>
        </w:tc>
        <w:tc>
          <w:tcPr>
            <w:tcW w:w="7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4,5</w:t>
            </w:r>
          </w:p>
        </w:tc>
      </w:tr>
      <w:tr w:rsidR="00E810A0" w:rsidRPr="00E810A0" w:rsidTr="00E810A0">
        <w:tc>
          <w:tcPr>
            <w:tcW w:w="3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rPr>
                <w:rFonts w:ascii="Times" w:hAnsi="Times" w:cs="Times New Roman"/>
                <w:color w:val="000000"/>
                <w:lang w:val="ru-RU"/>
              </w:rPr>
            </w:pPr>
            <w:r w:rsidRPr="00E810A0">
              <w:rPr>
                <w:rFonts w:ascii="Times" w:hAnsi="Times" w:cs="Times New Roman"/>
                <w:color w:val="000000"/>
                <w:lang w:val="ru-RU"/>
              </w:rPr>
              <w:t>в т.ч. квартиры</w:t>
            </w:r>
          </w:p>
        </w:tc>
        <w:tc>
          <w:tcPr>
            <w:tcW w:w="1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1</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1</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 </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 </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 </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1</w:t>
            </w:r>
          </w:p>
        </w:tc>
        <w:tc>
          <w:tcPr>
            <w:tcW w:w="7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-1</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-100</w:t>
            </w:r>
          </w:p>
        </w:tc>
      </w:tr>
      <w:tr w:rsidR="00E810A0" w:rsidRPr="00E810A0" w:rsidTr="00E810A0">
        <w:tc>
          <w:tcPr>
            <w:tcW w:w="3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rPr>
                <w:rFonts w:ascii="Times" w:hAnsi="Times" w:cs="Times New Roman"/>
                <w:lang w:val="ru-RU"/>
              </w:rPr>
            </w:pPr>
            <w:r w:rsidRPr="00E810A0">
              <w:rPr>
                <w:rFonts w:ascii="Times" w:hAnsi="Times" w:cs="Times New Roman"/>
                <w:lang w:val="ru-RU"/>
              </w:rPr>
              <w:t>с целью завлад. ТС</w:t>
            </w:r>
          </w:p>
        </w:tc>
        <w:tc>
          <w:tcPr>
            <w:tcW w:w="1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 </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 </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 </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 </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 </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 </w:t>
            </w:r>
          </w:p>
        </w:tc>
        <w:tc>
          <w:tcPr>
            <w:tcW w:w="7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 </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 </w:t>
            </w:r>
          </w:p>
        </w:tc>
      </w:tr>
      <w:tr w:rsidR="00E810A0" w:rsidRPr="00E810A0" w:rsidTr="00E810A0">
        <w:tc>
          <w:tcPr>
            <w:tcW w:w="3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rPr>
                <w:rFonts w:ascii="Times" w:hAnsi="Times" w:cs="Times New Roman"/>
                <w:color w:val="000000"/>
                <w:lang w:val="ru-RU"/>
              </w:rPr>
            </w:pPr>
            <w:r w:rsidRPr="00E810A0">
              <w:rPr>
                <w:rFonts w:ascii="Times" w:hAnsi="Times" w:cs="Times New Roman"/>
                <w:color w:val="000000"/>
                <w:lang w:val="ru-RU"/>
              </w:rPr>
              <w:t>Разбои</w:t>
            </w:r>
          </w:p>
        </w:tc>
        <w:tc>
          <w:tcPr>
            <w:tcW w:w="1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6</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10</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-4</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-40,0</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5</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2</w:t>
            </w:r>
          </w:p>
        </w:tc>
        <w:tc>
          <w:tcPr>
            <w:tcW w:w="7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3</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150,0</w:t>
            </w:r>
          </w:p>
        </w:tc>
      </w:tr>
      <w:tr w:rsidR="00E810A0" w:rsidRPr="00E810A0" w:rsidTr="00E810A0">
        <w:tc>
          <w:tcPr>
            <w:tcW w:w="3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rPr>
                <w:rFonts w:ascii="Times" w:hAnsi="Times" w:cs="Times New Roman"/>
                <w:lang w:val="ru-RU"/>
              </w:rPr>
            </w:pPr>
            <w:r w:rsidRPr="00E810A0">
              <w:rPr>
                <w:rFonts w:ascii="Times" w:hAnsi="Times" w:cs="Times New Roman"/>
                <w:lang w:val="ru-RU"/>
              </w:rPr>
              <w:t>в т.ч. квартиры</w:t>
            </w:r>
          </w:p>
        </w:tc>
        <w:tc>
          <w:tcPr>
            <w:tcW w:w="1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2</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-50</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w:t>
            </w:r>
          </w:p>
        </w:tc>
        <w:tc>
          <w:tcPr>
            <w:tcW w:w="7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0</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0</w:t>
            </w:r>
          </w:p>
        </w:tc>
      </w:tr>
      <w:tr w:rsidR="00E810A0" w:rsidRPr="00E810A0" w:rsidTr="00E810A0">
        <w:tc>
          <w:tcPr>
            <w:tcW w:w="3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rPr>
                <w:rFonts w:ascii="Times" w:hAnsi="Times" w:cs="Times New Roman"/>
                <w:color w:val="000000"/>
                <w:lang w:val="ru-RU"/>
              </w:rPr>
            </w:pPr>
            <w:r w:rsidRPr="00E810A0">
              <w:rPr>
                <w:rFonts w:ascii="Times" w:hAnsi="Times" w:cs="Times New Roman"/>
                <w:color w:val="000000"/>
                <w:lang w:val="ru-RU"/>
              </w:rPr>
              <w:t>Мошенничество</w:t>
            </w:r>
          </w:p>
        </w:tc>
        <w:tc>
          <w:tcPr>
            <w:tcW w:w="1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58</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111</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-53</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-47,7</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7</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3</w:t>
            </w:r>
          </w:p>
        </w:tc>
        <w:tc>
          <w:tcPr>
            <w:tcW w:w="7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4</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133,3</w:t>
            </w:r>
          </w:p>
        </w:tc>
      </w:tr>
      <w:tr w:rsidR="00E810A0" w:rsidRPr="00E810A0" w:rsidTr="00E810A0">
        <w:tc>
          <w:tcPr>
            <w:tcW w:w="3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rPr>
                <w:rFonts w:ascii="Times" w:hAnsi="Times" w:cs="Times New Roman"/>
                <w:lang w:val="ru-RU"/>
              </w:rPr>
            </w:pPr>
            <w:r w:rsidRPr="00E810A0">
              <w:rPr>
                <w:rFonts w:ascii="Times" w:hAnsi="Times" w:cs="Times New Roman"/>
                <w:lang w:val="ru-RU"/>
              </w:rPr>
              <w:t>Неправомер. завладение ТС</w:t>
            </w:r>
          </w:p>
        </w:tc>
        <w:tc>
          <w:tcPr>
            <w:tcW w:w="1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3</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5</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-2</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-40</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3</w:t>
            </w:r>
          </w:p>
        </w:tc>
        <w:tc>
          <w:tcPr>
            <w:tcW w:w="7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-2</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-66,7</w:t>
            </w:r>
          </w:p>
        </w:tc>
      </w:tr>
      <w:tr w:rsidR="00E810A0" w:rsidRPr="00E810A0" w:rsidTr="00E810A0">
        <w:tc>
          <w:tcPr>
            <w:tcW w:w="3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rPr>
                <w:rFonts w:ascii="Times" w:hAnsi="Times" w:cs="Times New Roman"/>
                <w:color w:val="000000"/>
                <w:lang w:val="ru-RU"/>
              </w:rPr>
            </w:pPr>
            <w:r w:rsidRPr="00E810A0">
              <w:rPr>
                <w:rFonts w:ascii="Times" w:hAnsi="Times" w:cs="Times New Roman"/>
                <w:color w:val="000000"/>
                <w:lang w:val="ru-RU"/>
              </w:rPr>
              <w:t>Хулиганство</w:t>
            </w:r>
          </w:p>
        </w:tc>
        <w:tc>
          <w:tcPr>
            <w:tcW w:w="1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1</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2</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-1</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-50</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 </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 </w:t>
            </w:r>
          </w:p>
        </w:tc>
        <w:tc>
          <w:tcPr>
            <w:tcW w:w="7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 </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 </w:t>
            </w:r>
          </w:p>
        </w:tc>
      </w:tr>
      <w:tr w:rsidR="00E810A0" w:rsidRPr="00E810A0" w:rsidTr="00E810A0">
        <w:tc>
          <w:tcPr>
            <w:tcW w:w="3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rPr>
                <w:rFonts w:ascii="Times" w:hAnsi="Times" w:cs="Times New Roman"/>
                <w:lang w:val="ru-RU"/>
              </w:rPr>
            </w:pPr>
            <w:r w:rsidRPr="00E810A0">
              <w:rPr>
                <w:rFonts w:ascii="Times" w:hAnsi="Times" w:cs="Times New Roman"/>
                <w:lang w:val="ru-RU"/>
              </w:rPr>
              <w:t>Незаконный оборот оружия</w:t>
            </w:r>
          </w:p>
        </w:tc>
        <w:tc>
          <w:tcPr>
            <w:tcW w:w="1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5</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34</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-29</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-85,3</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2</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31</w:t>
            </w:r>
          </w:p>
        </w:tc>
        <w:tc>
          <w:tcPr>
            <w:tcW w:w="7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-29</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-93,5</w:t>
            </w:r>
          </w:p>
        </w:tc>
      </w:tr>
      <w:tr w:rsidR="00E810A0" w:rsidRPr="00E810A0" w:rsidTr="00E810A0">
        <w:tc>
          <w:tcPr>
            <w:tcW w:w="3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rPr>
                <w:rFonts w:ascii="Times" w:hAnsi="Times" w:cs="Times New Roman"/>
                <w:color w:val="000000"/>
                <w:lang w:val="ru-RU"/>
              </w:rPr>
            </w:pPr>
            <w:r w:rsidRPr="00E810A0">
              <w:rPr>
                <w:rFonts w:ascii="Times" w:hAnsi="Times" w:cs="Times New Roman"/>
                <w:color w:val="000000"/>
                <w:lang w:val="ru-RU"/>
              </w:rPr>
              <w:t>Содержание притонов для потр.       наркотиков(ст.232 УК)</w:t>
            </w:r>
          </w:p>
        </w:tc>
        <w:tc>
          <w:tcPr>
            <w:tcW w:w="1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4</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2</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2</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100</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3</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1</w:t>
            </w:r>
          </w:p>
        </w:tc>
        <w:tc>
          <w:tcPr>
            <w:tcW w:w="7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2</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200</w:t>
            </w:r>
          </w:p>
        </w:tc>
      </w:tr>
      <w:tr w:rsidR="00E810A0" w:rsidRPr="00E810A0" w:rsidTr="00E810A0">
        <w:tc>
          <w:tcPr>
            <w:tcW w:w="3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right"/>
              <w:rPr>
                <w:rFonts w:ascii="Times" w:hAnsi="Times" w:cs="Times New Roman"/>
                <w:lang w:val="ru-RU"/>
              </w:rPr>
            </w:pPr>
            <w:r w:rsidRPr="00E810A0">
              <w:rPr>
                <w:rFonts w:ascii="Times" w:hAnsi="Times" w:cs="Times New Roman"/>
                <w:lang w:val="ru-RU"/>
              </w:rPr>
              <w:t>Ст.241 орг.занят. проституцией</w:t>
            </w:r>
          </w:p>
        </w:tc>
        <w:tc>
          <w:tcPr>
            <w:tcW w:w="1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 </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3</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-3</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-100</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 </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 </w:t>
            </w:r>
          </w:p>
        </w:tc>
        <w:tc>
          <w:tcPr>
            <w:tcW w:w="7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 </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 </w:t>
            </w:r>
          </w:p>
        </w:tc>
      </w:tr>
      <w:tr w:rsidR="00E810A0" w:rsidRPr="00E810A0" w:rsidTr="00E810A0">
        <w:tc>
          <w:tcPr>
            <w:tcW w:w="3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rPr>
                <w:rFonts w:ascii="Times" w:hAnsi="Times" w:cs="Times New Roman"/>
                <w:color w:val="000000"/>
                <w:lang w:val="ru-RU"/>
              </w:rPr>
            </w:pPr>
            <w:r w:rsidRPr="00E810A0">
              <w:rPr>
                <w:rFonts w:ascii="Times" w:hAnsi="Times" w:cs="Times New Roman"/>
                <w:color w:val="000000"/>
                <w:lang w:val="ru-RU"/>
              </w:rPr>
              <w:t>Незаконный оборот наркотиков</w:t>
            </w:r>
          </w:p>
        </w:tc>
        <w:tc>
          <w:tcPr>
            <w:tcW w:w="1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178</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194</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-16</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-8,2</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78</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78</w:t>
            </w:r>
          </w:p>
        </w:tc>
        <w:tc>
          <w:tcPr>
            <w:tcW w:w="7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 </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 </w:t>
            </w:r>
          </w:p>
        </w:tc>
      </w:tr>
      <w:tr w:rsidR="00E810A0" w:rsidRPr="00E810A0" w:rsidTr="00E810A0">
        <w:tc>
          <w:tcPr>
            <w:tcW w:w="3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rPr>
                <w:rFonts w:ascii="Times" w:hAnsi="Times" w:cs="Times New Roman"/>
                <w:lang w:val="ru-RU"/>
              </w:rPr>
            </w:pPr>
            <w:r w:rsidRPr="00E810A0">
              <w:rPr>
                <w:rFonts w:ascii="Times" w:hAnsi="Times" w:cs="Times New Roman"/>
                <w:lang w:val="ru-RU"/>
              </w:rPr>
              <w:t>в т.ч. с целью сбыта</w:t>
            </w:r>
          </w:p>
        </w:tc>
        <w:tc>
          <w:tcPr>
            <w:tcW w:w="12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119</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133</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-14</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-10,5</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24</w:t>
            </w:r>
          </w:p>
        </w:tc>
        <w:tc>
          <w:tcPr>
            <w:tcW w:w="132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21</w:t>
            </w:r>
          </w:p>
        </w:tc>
        <w:tc>
          <w:tcPr>
            <w:tcW w:w="76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3</w:t>
            </w:r>
          </w:p>
        </w:tc>
        <w:tc>
          <w:tcPr>
            <w:tcW w:w="94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14,3</w:t>
            </w:r>
          </w:p>
        </w:tc>
      </w:tr>
    </w:tbl>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Активизировалась работа по выявлению фактов организации </w:t>
      </w:r>
      <w:r w:rsidRPr="00E810A0">
        <w:rPr>
          <w:rFonts w:ascii="Arial" w:hAnsi="Arial" w:cs="Arial"/>
          <w:b/>
          <w:bCs/>
          <w:color w:val="000000"/>
          <w:lang w:val="ru-RU"/>
        </w:rPr>
        <w:t>притонов для потребления наркотиков</w:t>
      </w:r>
      <w:r w:rsidRPr="00E810A0">
        <w:rPr>
          <w:rFonts w:ascii="Arial" w:hAnsi="Arial" w:cs="Arial"/>
          <w:color w:val="000000"/>
          <w:lang w:val="ru-RU"/>
        </w:rPr>
        <w:t>. Число таких фактов возросло на 100% (с 2 до 4). Раскрыто на 200 % (с 1 до 3) больше таких преступлений.</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Однако есть и минусы  в оперативно-служебной деятельности Отдела, так за 12 месяцев 2015 года увеличилось число зарегистрированных преступлений связанных с убийствами на 200 % (с 1 до 3), по округу на 12,5 %, умышленное причинение тяжкого вреда здоровью на 100 % (с 1 до 2), по округу снижение на  26,0 %; краж на 3,2 % (с 469 до 484) по округу на 13,0 %; поджогов на 100 % (с 2 до 4) (округ – 44,0 %).</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Количество зарегистрированных особо тяжких преступлений увеличилось на 4,1 % (с 97 до 101) (округ – 5,9%).</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Не организована работа по выявлению преступлений, предусмотренных ст. 241 УК РФ. За текущий период не выявлено ни одного притона для занятия проституцией.</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Крайне важным направлением является предупреждение и пресечение преступлений </w:t>
      </w:r>
      <w:r w:rsidRPr="00E810A0">
        <w:rPr>
          <w:rFonts w:ascii="Arial" w:hAnsi="Arial" w:cs="Arial"/>
          <w:b/>
          <w:bCs/>
          <w:color w:val="000000"/>
          <w:lang w:val="ru-RU"/>
        </w:rPr>
        <w:t>в сфере соблюдения миграционного законодательства</w:t>
      </w:r>
      <w:r w:rsidRPr="00E810A0">
        <w:rPr>
          <w:rFonts w:ascii="Arial" w:hAnsi="Arial" w:cs="Arial"/>
          <w:color w:val="000000"/>
          <w:lang w:val="ru-RU"/>
        </w:rPr>
        <w:t>.</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В текущем году данная работа свелась лишь к выявлению нарушений административного законодательства.</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За нарушения режима пребывания по ст. 18.8 КРФобАП составлено 49 материалов, из них 45 –административный штраф с выдворением и 4 административный шраф.</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С начала года направлено в суд 1 преступление, предусмотренное статьей 322 со значком 3 УК РФ.</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Особое беспокойство вызывает работа по противодействию так называемыми</w:t>
      </w:r>
      <w:r w:rsidRPr="00E810A0">
        <w:rPr>
          <w:rFonts w:ascii="Arial" w:hAnsi="Arial" w:cs="Arial"/>
          <w:b/>
          <w:bCs/>
          <w:color w:val="000000"/>
          <w:lang w:val="ru-RU"/>
        </w:rPr>
        <w:t>«карманным» кражам</w:t>
      </w:r>
      <w:r w:rsidRPr="00E810A0">
        <w:rPr>
          <w:rFonts w:ascii="Arial" w:hAnsi="Arial" w:cs="Arial"/>
          <w:color w:val="000000"/>
          <w:lang w:val="ru-RU"/>
        </w:rPr>
        <w:t>.</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Так, из 67 (+48,9%)(округ+20,3%) зарегистрированных таких краж, раскрыто только 6, направлено в суд- 6.</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Для повышения эффективности работы по противодействию преступности обеспечению безопасности жителей и гостей города Москвы всем руководителям, каждому по своему направлению, необходимо в первую очередь обеспечить выставление максимального количества личного состава для работы на административных участках и маршрутах патрулирования.</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Постоянно работать на повышение профессионального уровня, как собственного, так и подчиненных.</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Не допускать формализма в вопросах взаимодействия служб в раскрытии преступлений, работе на местах происшествий, проведении оперативно-следственных мероприятий, обысков.</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Активно работать с подучетным элементом, ранее судимыми, наркозависимыми лицами.</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Если взять участие служб блока полиции в раскрытии преступлений, то среди 17 подразделений УВД уголовный розыск занимает 8 место, сотрудниками данной службы раскрыто 53 преступления, нагрузка на 1 оперуполномоченного составила 6,4 (УВД-3,6). Участковые уполномоченные полиции по итогам 12 месяцев т.г. занимают 7 место, ими раскрыто 72 преступления, нагрузка на 1 участкового уполномоченного полиции составила 3,8 (УВД-4,2). Отдельная рота ППСП занимает 11 место, сотрудниками роты раскрыто 43 преступления и нагрузка составила 0,84 (УВД- 0,8).</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b/>
          <w:bCs/>
          <w:color w:val="000000"/>
          <w:u w:val="single"/>
          <w:lang w:val="ru-RU"/>
        </w:rPr>
        <w:t> </w:t>
      </w:r>
    </w:p>
    <w:p w:rsidR="00E810A0" w:rsidRPr="00E810A0" w:rsidRDefault="00E810A0" w:rsidP="00E810A0">
      <w:pPr>
        <w:shd w:val="clear" w:color="auto" w:fill="FFFFFF"/>
        <w:spacing w:line="408" w:lineRule="atLeast"/>
        <w:outlineLvl w:val="0"/>
        <w:rPr>
          <w:rFonts w:ascii="Arial" w:eastAsia="Times New Roman" w:hAnsi="Arial" w:cs="Arial"/>
          <w:color w:val="000000"/>
          <w:kern w:val="36"/>
          <w:sz w:val="48"/>
          <w:szCs w:val="48"/>
          <w:lang w:val="ru-RU"/>
        </w:rPr>
      </w:pPr>
      <w:r w:rsidRPr="00E810A0">
        <w:rPr>
          <w:rFonts w:ascii="Arial" w:eastAsia="Times New Roman" w:hAnsi="Arial" w:cs="Arial"/>
          <w:color w:val="000000"/>
          <w:kern w:val="36"/>
          <w:sz w:val="48"/>
          <w:szCs w:val="48"/>
          <w:u w:val="single"/>
          <w:lang w:val="ru-RU"/>
        </w:rPr>
        <w:t>Результаты работы ОДН ОМВД</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Всего в ОДН ОМВД России по району Лианозово г.Москвы состоит на учете несовершеннолетних – 25. За 12 месяцев 2015 г. инспекторами ОДН выявлено и поставлено 30 несовершеннолетних. Состоит на учете ОДН 2 антиобщественной группы. В отчетном периоде 2015 г. к уголовной ответственности привлечено несовершеннолетних 2015г.- 2 (по п. «а», ч.2, ст. 158),  2014 г. –  нет.</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b/>
          <w:bCs/>
          <w:i/>
          <w:iCs/>
          <w:color w:val="000000"/>
          <w:lang w:val="ru-RU"/>
        </w:rPr>
        <w:t>Социально-неблагополучные родители в отчетном периоде т.г.:</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выявлено 31/23;</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состоит на учете в 2015г. – 39/40;</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подготовлено материалов на лишение/ограничение родительских прав 3/нет;</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лишено родительских прав 2/0;</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ограничено в родительских правах 1/нет.</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ВСЕГО  </w:t>
      </w:r>
      <w:r w:rsidRPr="00E810A0">
        <w:rPr>
          <w:rFonts w:ascii="Arial" w:hAnsi="Arial" w:cs="Arial"/>
          <w:color w:val="000000"/>
          <w:u w:val="single"/>
          <w:lang w:val="ru-RU"/>
        </w:rPr>
        <w:t>ДОСТАВЛЕНО:</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В дежурную часть ОМВД – 283/267;</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из них - бродяжничество, попрошайничество – 77/128;</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за употребление спирт.напитками – 16/21;</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за употребление наркотич.веществ – 0/3;</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за употребление психотропных веществ – 0/0.</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b/>
          <w:bCs/>
          <w:i/>
          <w:iCs/>
          <w:color w:val="000000"/>
          <w:lang w:val="ru-RU"/>
        </w:rPr>
        <w:t>СОСТАВЛЕНО АДМИНИСТРАТИВНЫХ ПРОТОКОЛОВ</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на несовершеннолетних 65/57;</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родителей 80/64;</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взрослых лиц, за вовлечение несовершеннолетних в употребление спиртных напитков 2/0;</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привлечено лиц, допустивших продажу спиртных напитков  несовершеннолетним: 8/3;</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привлечено лиц, допустивших продажу табачных изделий несовершеннолетним: 0/4.</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За 11 месяцев 2015 г. вынесено постановлений об отказе в возбуждении уголовного дела по ст. 24 ч. 1 п. 2 УПК РФ – 4/15, число участников 5/16.</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Помещено несовершеннолетних через службу «03» - 28/24;</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в ЦВСНП – 15/11;- в дом ребенка № 6 – 2/0.</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Направлено в КДНиЗП материалов в отношении н/летних – 70/55; - в отношении родителей –70/52.</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За 12 месяцев 2015 г. проведено 84 лекции и бесед в учебных заведениях, в 2014 – 100.</w:t>
      </w:r>
    </w:p>
    <w:p w:rsidR="00E810A0" w:rsidRPr="00E810A0" w:rsidRDefault="00E810A0" w:rsidP="00E810A0">
      <w:pPr>
        <w:shd w:val="clear" w:color="auto" w:fill="FFFFFF"/>
        <w:spacing w:line="408" w:lineRule="atLeast"/>
        <w:outlineLvl w:val="0"/>
        <w:rPr>
          <w:rFonts w:ascii="Arial" w:eastAsia="Times New Roman" w:hAnsi="Arial" w:cs="Arial"/>
          <w:color w:val="000000"/>
          <w:kern w:val="36"/>
          <w:sz w:val="48"/>
          <w:szCs w:val="48"/>
          <w:lang w:val="ru-RU"/>
        </w:rPr>
      </w:pPr>
      <w:r w:rsidRPr="00E810A0">
        <w:rPr>
          <w:rFonts w:ascii="Arial" w:eastAsia="Times New Roman" w:hAnsi="Arial" w:cs="Arial"/>
          <w:color w:val="000000"/>
          <w:kern w:val="36"/>
          <w:sz w:val="48"/>
          <w:szCs w:val="48"/>
          <w:u w:val="single"/>
          <w:lang w:val="ru-RU"/>
        </w:rPr>
        <w:t> </w:t>
      </w:r>
    </w:p>
    <w:p w:rsidR="00E810A0" w:rsidRPr="00E810A0" w:rsidRDefault="00E810A0" w:rsidP="00E810A0">
      <w:pPr>
        <w:shd w:val="clear" w:color="auto" w:fill="FFFFFF"/>
        <w:spacing w:line="408" w:lineRule="atLeast"/>
        <w:outlineLvl w:val="0"/>
        <w:rPr>
          <w:rFonts w:ascii="Arial" w:eastAsia="Times New Roman" w:hAnsi="Arial" w:cs="Arial"/>
          <w:color w:val="000000"/>
          <w:kern w:val="36"/>
          <w:sz w:val="48"/>
          <w:szCs w:val="48"/>
          <w:lang w:val="ru-RU"/>
        </w:rPr>
      </w:pPr>
      <w:r w:rsidRPr="00E810A0">
        <w:rPr>
          <w:rFonts w:ascii="Arial" w:eastAsia="Times New Roman" w:hAnsi="Arial" w:cs="Arial"/>
          <w:color w:val="000000"/>
          <w:kern w:val="36"/>
          <w:sz w:val="48"/>
          <w:szCs w:val="48"/>
          <w:u w:val="single"/>
          <w:lang w:val="ru-RU"/>
        </w:rPr>
        <w:t>Результаты работы ОР ППСП  Отдела</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На сегодняшний день по штату </w:t>
      </w:r>
      <w:r w:rsidRPr="00E810A0">
        <w:rPr>
          <w:rFonts w:ascii="Arial" w:hAnsi="Arial" w:cs="Arial"/>
          <w:b/>
          <w:bCs/>
          <w:color w:val="000000"/>
          <w:lang w:val="ru-RU"/>
        </w:rPr>
        <w:t>51</w:t>
      </w:r>
      <w:r w:rsidRPr="00E810A0">
        <w:rPr>
          <w:rFonts w:ascii="Arial" w:hAnsi="Arial" w:cs="Arial"/>
          <w:color w:val="000000"/>
          <w:lang w:val="ru-RU"/>
        </w:rPr>
        <w:t> человек: некомплект 2 человека: 1 полицейский и 1 полицейский-водитель.</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За</w:t>
      </w:r>
      <w:r w:rsidRPr="00E810A0">
        <w:rPr>
          <w:rFonts w:ascii="Arial" w:hAnsi="Arial" w:cs="Arial"/>
          <w:b/>
          <w:bCs/>
          <w:color w:val="000000"/>
          <w:lang w:val="ru-RU"/>
        </w:rPr>
        <w:t>12</w:t>
      </w:r>
      <w:r w:rsidRPr="00E810A0">
        <w:rPr>
          <w:rFonts w:ascii="Arial" w:hAnsi="Arial" w:cs="Arial"/>
          <w:color w:val="000000"/>
          <w:lang w:val="ru-RU"/>
        </w:rPr>
        <w:t> месяцев на территории обслуживания Отдела МВД России по району Лианозово  г. Москвы </w:t>
      </w:r>
      <w:r w:rsidRPr="00E810A0">
        <w:rPr>
          <w:rFonts w:ascii="Arial" w:hAnsi="Arial" w:cs="Arial"/>
          <w:b/>
          <w:bCs/>
          <w:color w:val="000000"/>
          <w:lang w:val="ru-RU"/>
        </w:rPr>
        <w:t>зарегистрировано 422/568 </w:t>
      </w:r>
      <w:r w:rsidRPr="00E810A0">
        <w:rPr>
          <w:rFonts w:ascii="Arial" w:hAnsi="Arial" w:cs="Arial"/>
          <w:color w:val="000000"/>
          <w:lang w:val="ru-RU"/>
        </w:rPr>
        <w:t>уличных преступлений</w:t>
      </w:r>
      <w:r w:rsidRPr="00E810A0">
        <w:rPr>
          <w:rFonts w:ascii="Arial" w:hAnsi="Arial" w:cs="Arial"/>
          <w:b/>
          <w:bCs/>
          <w:color w:val="000000"/>
          <w:lang w:val="ru-RU"/>
        </w:rPr>
        <w:t>, </w:t>
      </w:r>
      <w:r w:rsidRPr="00E810A0">
        <w:rPr>
          <w:rFonts w:ascii="Arial" w:hAnsi="Arial" w:cs="Arial"/>
          <w:color w:val="000000"/>
          <w:lang w:val="ru-RU"/>
        </w:rPr>
        <w:t>динамика снижения составила </w:t>
      </w:r>
      <w:r w:rsidRPr="00E810A0">
        <w:rPr>
          <w:rFonts w:ascii="Arial" w:hAnsi="Arial" w:cs="Arial"/>
          <w:b/>
          <w:bCs/>
          <w:color w:val="000000"/>
          <w:lang w:val="ru-RU"/>
        </w:rPr>
        <w:t>– 25,7%</w:t>
      </w:r>
      <w:r w:rsidRPr="00E810A0">
        <w:rPr>
          <w:rFonts w:ascii="Arial" w:hAnsi="Arial" w:cs="Arial"/>
          <w:color w:val="000000"/>
          <w:lang w:val="ru-RU"/>
        </w:rPr>
        <w:t>.</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На маршруте патрулирования экипажа </w:t>
      </w:r>
      <w:r w:rsidRPr="00E810A0">
        <w:rPr>
          <w:rFonts w:ascii="Arial" w:hAnsi="Arial" w:cs="Arial"/>
          <w:b/>
          <w:bCs/>
          <w:color w:val="000000"/>
          <w:lang w:val="ru-RU"/>
        </w:rPr>
        <w:t>ГНР </w:t>
      </w:r>
      <w:r w:rsidRPr="00E810A0">
        <w:rPr>
          <w:rFonts w:ascii="Arial" w:hAnsi="Arial" w:cs="Arial"/>
          <w:color w:val="000000"/>
          <w:lang w:val="ru-RU"/>
        </w:rPr>
        <w:t>совершено</w:t>
      </w:r>
      <w:r w:rsidRPr="00E810A0">
        <w:rPr>
          <w:rFonts w:ascii="Arial" w:hAnsi="Arial" w:cs="Arial"/>
          <w:i/>
          <w:iCs/>
          <w:color w:val="000000"/>
          <w:lang w:val="ru-RU"/>
        </w:rPr>
        <w:t>102 </w:t>
      </w:r>
      <w:r w:rsidRPr="00E810A0">
        <w:rPr>
          <w:rFonts w:ascii="Arial" w:hAnsi="Arial" w:cs="Arial"/>
          <w:color w:val="000000"/>
          <w:lang w:val="ru-RU"/>
        </w:rPr>
        <w:t>уличных преступлений, из них: грабеж – 8, кража из а/м – 21,краж л/и – 62,краж а/м – 10, разбой – 1.</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На маршруте патрулирования </w:t>
      </w:r>
      <w:r w:rsidRPr="00E810A0">
        <w:rPr>
          <w:rFonts w:ascii="Arial" w:hAnsi="Arial" w:cs="Arial"/>
          <w:b/>
          <w:bCs/>
          <w:color w:val="000000"/>
          <w:lang w:val="ru-RU"/>
        </w:rPr>
        <w:t>ПА (маршрут 2)</w:t>
      </w:r>
      <w:r w:rsidRPr="00E810A0">
        <w:rPr>
          <w:rFonts w:ascii="Arial" w:hAnsi="Arial" w:cs="Arial"/>
          <w:color w:val="000000"/>
          <w:lang w:val="ru-RU"/>
        </w:rPr>
        <w:t> совершено</w:t>
      </w:r>
      <w:r w:rsidRPr="00E810A0">
        <w:rPr>
          <w:rFonts w:ascii="Arial" w:hAnsi="Arial" w:cs="Arial"/>
          <w:i/>
          <w:iCs/>
          <w:color w:val="000000"/>
          <w:lang w:val="ru-RU"/>
        </w:rPr>
        <w:t>82 </w:t>
      </w:r>
      <w:r w:rsidRPr="00E810A0">
        <w:rPr>
          <w:rFonts w:ascii="Arial" w:hAnsi="Arial" w:cs="Arial"/>
          <w:color w:val="000000"/>
          <w:lang w:val="ru-RU"/>
        </w:rPr>
        <w:t>уличных преступления. Из них:грабеж – 7, краж из а/м – 18</w:t>
      </w:r>
      <w:r w:rsidRPr="00E810A0">
        <w:rPr>
          <w:rFonts w:ascii="Arial" w:hAnsi="Arial" w:cs="Arial"/>
          <w:i/>
          <w:iCs/>
          <w:color w:val="000000"/>
          <w:lang w:val="ru-RU"/>
        </w:rPr>
        <w:t>, </w:t>
      </w:r>
      <w:r w:rsidRPr="00E810A0">
        <w:rPr>
          <w:rFonts w:ascii="Arial" w:hAnsi="Arial" w:cs="Arial"/>
          <w:color w:val="000000"/>
          <w:lang w:val="ru-RU"/>
        </w:rPr>
        <w:t>кража а/м – 9, кража л/и – 48</w:t>
      </w:r>
      <w:r w:rsidRPr="00E810A0">
        <w:rPr>
          <w:rFonts w:ascii="Arial" w:hAnsi="Arial" w:cs="Arial"/>
          <w:i/>
          <w:iCs/>
          <w:color w:val="000000"/>
          <w:lang w:val="ru-RU"/>
        </w:rPr>
        <w:t>, </w:t>
      </w:r>
      <w:r w:rsidRPr="00E810A0">
        <w:rPr>
          <w:rFonts w:ascii="Arial" w:hAnsi="Arial" w:cs="Arial"/>
          <w:color w:val="000000"/>
          <w:lang w:val="ru-RU"/>
        </w:rPr>
        <w:t>разбой – 0.</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На маршруте патрулирования </w:t>
      </w:r>
      <w:r w:rsidRPr="00E810A0">
        <w:rPr>
          <w:rFonts w:ascii="Arial" w:hAnsi="Arial" w:cs="Arial"/>
          <w:b/>
          <w:bCs/>
          <w:color w:val="000000"/>
          <w:lang w:val="ru-RU"/>
        </w:rPr>
        <w:t>ПА (маршрут 3)</w:t>
      </w:r>
      <w:r w:rsidRPr="00E810A0">
        <w:rPr>
          <w:rFonts w:ascii="Arial" w:hAnsi="Arial" w:cs="Arial"/>
          <w:color w:val="000000"/>
          <w:lang w:val="ru-RU"/>
        </w:rPr>
        <w:t> совершено</w:t>
      </w:r>
      <w:r w:rsidRPr="00E810A0">
        <w:rPr>
          <w:rFonts w:ascii="Arial" w:hAnsi="Arial" w:cs="Arial"/>
          <w:i/>
          <w:iCs/>
          <w:color w:val="000000"/>
          <w:lang w:val="ru-RU"/>
        </w:rPr>
        <w:t>120</w:t>
      </w:r>
      <w:r w:rsidRPr="00E810A0">
        <w:rPr>
          <w:rFonts w:ascii="Arial" w:hAnsi="Arial" w:cs="Arial"/>
          <w:color w:val="000000"/>
          <w:lang w:val="ru-RU"/>
        </w:rPr>
        <w:t>уличных преступлений, из них:  краж а/м – 27,</w:t>
      </w:r>
      <w:r w:rsidRPr="00E810A0">
        <w:rPr>
          <w:rFonts w:ascii="Arial" w:hAnsi="Arial" w:cs="Arial"/>
          <w:i/>
          <w:iCs/>
          <w:color w:val="000000"/>
          <w:lang w:val="ru-RU"/>
        </w:rPr>
        <w:t>  </w:t>
      </w:r>
      <w:r w:rsidRPr="00E810A0">
        <w:rPr>
          <w:rFonts w:ascii="Arial" w:hAnsi="Arial" w:cs="Arial"/>
          <w:color w:val="000000"/>
          <w:lang w:val="ru-RU"/>
        </w:rPr>
        <w:t>краж л/и – 42,грабеж – 11,разбой – 2,кража из а/м – 38.</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На маршруте патрулирования </w:t>
      </w:r>
      <w:r w:rsidRPr="00E810A0">
        <w:rPr>
          <w:rFonts w:ascii="Arial" w:hAnsi="Arial" w:cs="Arial"/>
          <w:b/>
          <w:bCs/>
          <w:color w:val="000000"/>
          <w:lang w:val="ru-RU"/>
        </w:rPr>
        <w:t>МОВО – </w:t>
      </w:r>
      <w:r w:rsidRPr="00E810A0">
        <w:rPr>
          <w:rFonts w:ascii="Arial" w:hAnsi="Arial" w:cs="Arial"/>
          <w:color w:val="000000"/>
          <w:lang w:val="ru-RU"/>
        </w:rPr>
        <w:t>411 совершено</w:t>
      </w:r>
      <w:r w:rsidRPr="00E810A0">
        <w:rPr>
          <w:rFonts w:ascii="Arial" w:hAnsi="Arial" w:cs="Arial"/>
          <w:i/>
          <w:iCs/>
          <w:color w:val="000000"/>
          <w:lang w:val="ru-RU"/>
        </w:rPr>
        <w:t> – 118 </w:t>
      </w:r>
      <w:r w:rsidRPr="00E810A0">
        <w:rPr>
          <w:rFonts w:ascii="Arial" w:hAnsi="Arial" w:cs="Arial"/>
          <w:color w:val="000000"/>
          <w:lang w:val="ru-RU"/>
        </w:rPr>
        <w:t>уличных преступлений, из них: кража из а/м – 41,кража л/и – 56,краж а/м – 13,</w:t>
      </w:r>
      <w:r w:rsidRPr="00E810A0">
        <w:rPr>
          <w:rFonts w:ascii="Arial" w:hAnsi="Arial" w:cs="Arial"/>
          <w:i/>
          <w:iCs/>
          <w:color w:val="000000"/>
          <w:lang w:val="ru-RU"/>
        </w:rPr>
        <w:t>  </w:t>
      </w:r>
      <w:r w:rsidRPr="00E810A0">
        <w:rPr>
          <w:rFonts w:ascii="Arial" w:hAnsi="Arial" w:cs="Arial"/>
          <w:color w:val="000000"/>
          <w:lang w:val="ru-RU"/>
        </w:rPr>
        <w:t>грабежей – 8, разбой – 0.</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За 12 месяцев 2015 года экипажами ОР ППСП был исполнено</w:t>
      </w:r>
      <w:r w:rsidRPr="00E810A0">
        <w:rPr>
          <w:rFonts w:ascii="Arial" w:hAnsi="Arial" w:cs="Arial"/>
          <w:b/>
          <w:bCs/>
          <w:color w:val="000000"/>
          <w:lang w:val="ru-RU"/>
        </w:rPr>
        <w:t>4392 адреса поступивших из службы «02» ГУ МВД России по г. Москве, </w:t>
      </w:r>
      <w:r w:rsidRPr="00E810A0">
        <w:rPr>
          <w:rFonts w:ascii="Arial" w:hAnsi="Arial" w:cs="Arial"/>
          <w:color w:val="000000"/>
          <w:lang w:val="ru-RU"/>
        </w:rPr>
        <w:t>при этом </w:t>
      </w:r>
      <w:r w:rsidRPr="00E810A0">
        <w:rPr>
          <w:rFonts w:ascii="Arial" w:hAnsi="Arial" w:cs="Arial"/>
          <w:b/>
          <w:bCs/>
          <w:color w:val="000000"/>
          <w:lang w:val="ru-RU"/>
        </w:rPr>
        <w:t>нагрузка </w:t>
      </w:r>
      <w:r w:rsidRPr="00E810A0">
        <w:rPr>
          <w:rFonts w:ascii="Arial" w:hAnsi="Arial" w:cs="Arial"/>
          <w:color w:val="000000"/>
          <w:lang w:val="ru-RU"/>
        </w:rPr>
        <w:t>на одногосотрудникасоставила</w:t>
      </w:r>
      <w:r w:rsidRPr="00E810A0">
        <w:rPr>
          <w:rFonts w:ascii="Arial" w:hAnsi="Arial" w:cs="Arial"/>
          <w:b/>
          <w:bCs/>
          <w:color w:val="000000"/>
          <w:lang w:val="ru-RU"/>
        </w:rPr>
        <w:t>92 адрес.</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b/>
          <w:bCs/>
          <w:color w:val="000000"/>
          <w:lang w:val="ru-RU"/>
        </w:rPr>
        <w:t>Всего краж а/м 94/80 (-21),  динамика – 26,5%, </w:t>
      </w:r>
      <w:r w:rsidRPr="00E810A0">
        <w:rPr>
          <w:rFonts w:ascii="Arial" w:hAnsi="Arial" w:cs="Arial"/>
          <w:color w:val="000000"/>
          <w:lang w:val="ru-RU"/>
        </w:rPr>
        <w:t>из нихв зоне ответственности: ГНР – 10, ПА (маршрут 2) – 9, ПА (маршрут 3) – 27,  МОВО – 13.</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Наибольшее количество зарегистрированных уличных преступлений, совершено: Лианозовский проезд – 31, Алтуфьевское шоссе – 39, ул. Новгородская – 47, Череповецкая – 31, ул. Абрамцевская – 22, ул. ул. Псковская – 19,  ул. Угличская - 9, ул. Илимская – 9.</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Сотрудниками отдельной роты ППСП выявлено и привлечено к административной ответственности – 2172 правонарушителей, что на 473 правонарушителей больше, чем в прошлом году 1699.</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b/>
          <w:bCs/>
          <w:color w:val="000000"/>
          <w:lang w:val="ru-RU"/>
        </w:rPr>
        <w:t>Наложено штрафов на 552500 рублей, взыскано 303000 рублей, процент взыскаемости     составил 54,9 %.</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Административная практика отдельной роты ППСП Отдела МВД России по району Лианозово г. Москвы отражена в таблице:</w:t>
      </w:r>
    </w:p>
    <w:tbl>
      <w:tblPr>
        <w:tblW w:w="9600" w:type="dxa"/>
        <w:tblBorders>
          <w:top w:val="single" w:sz="6" w:space="0" w:color="CECECE"/>
          <w:left w:val="single" w:sz="6" w:space="0" w:color="CECECE"/>
          <w:bottom w:val="single" w:sz="6" w:space="0" w:color="CECECE"/>
          <w:right w:val="single" w:sz="6" w:space="0" w:color="CECECE"/>
        </w:tblBorders>
        <w:tblCellMar>
          <w:left w:w="0" w:type="dxa"/>
          <w:right w:w="0" w:type="dxa"/>
        </w:tblCellMar>
        <w:tblLook w:val="04A0" w:firstRow="1" w:lastRow="0" w:firstColumn="1" w:lastColumn="0" w:noHBand="0" w:noVBand="1"/>
      </w:tblPr>
      <w:tblGrid>
        <w:gridCol w:w="1209"/>
        <w:gridCol w:w="1354"/>
        <w:gridCol w:w="1281"/>
        <w:gridCol w:w="1260"/>
        <w:gridCol w:w="1678"/>
        <w:gridCol w:w="1320"/>
        <w:gridCol w:w="1498"/>
      </w:tblGrid>
      <w:tr w:rsidR="00E810A0" w:rsidRPr="00E810A0" w:rsidTr="00E810A0">
        <w:tc>
          <w:tcPr>
            <w:tcW w:w="168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Пьяный вид</w:t>
            </w:r>
          </w:p>
        </w:tc>
        <w:tc>
          <w:tcPr>
            <w:tcW w:w="168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Распит. Спирт.</w:t>
            </w:r>
          </w:p>
        </w:tc>
        <w:tc>
          <w:tcPr>
            <w:tcW w:w="188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Мелкое хулиг.</w:t>
            </w:r>
          </w:p>
        </w:tc>
        <w:tc>
          <w:tcPr>
            <w:tcW w:w="170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Наруш. Пасп.пр.</w:t>
            </w:r>
          </w:p>
        </w:tc>
        <w:tc>
          <w:tcPr>
            <w:tcW w:w="190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Занят.</w:t>
            </w:r>
          </w:p>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проституцией</w:t>
            </w:r>
          </w:p>
        </w:tc>
        <w:tc>
          <w:tcPr>
            <w:tcW w:w="188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color w:val="000000"/>
                <w:lang w:val="ru-RU"/>
              </w:rPr>
              <w:t>Прочие наруш.</w:t>
            </w:r>
          </w:p>
        </w:tc>
        <w:tc>
          <w:tcPr>
            <w:tcW w:w="208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color w:val="000000"/>
                <w:lang w:val="ru-RU"/>
              </w:rPr>
            </w:pPr>
            <w:r w:rsidRPr="00E810A0">
              <w:rPr>
                <w:rFonts w:ascii="Times" w:hAnsi="Times" w:cs="Times New Roman"/>
                <w:b/>
                <w:bCs/>
                <w:color w:val="000000"/>
                <w:lang w:val="ru-RU"/>
              </w:rPr>
              <w:t>всего</w:t>
            </w:r>
          </w:p>
        </w:tc>
      </w:tr>
      <w:tr w:rsidR="00E810A0" w:rsidRPr="00E810A0" w:rsidTr="00E810A0">
        <w:tc>
          <w:tcPr>
            <w:tcW w:w="168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43/112</w:t>
            </w:r>
          </w:p>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   (-69)</w:t>
            </w:r>
          </w:p>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 - 61,61%</w:t>
            </w:r>
          </w:p>
        </w:tc>
        <w:tc>
          <w:tcPr>
            <w:tcW w:w="168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1427/1287</w:t>
            </w:r>
          </w:p>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 (140)</w:t>
            </w:r>
          </w:p>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 10,88%</w:t>
            </w:r>
          </w:p>
        </w:tc>
        <w:tc>
          <w:tcPr>
            <w:tcW w:w="188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69/35</w:t>
            </w:r>
          </w:p>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(34)</w:t>
            </w:r>
          </w:p>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 97,14%</w:t>
            </w:r>
          </w:p>
        </w:tc>
        <w:tc>
          <w:tcPr>
            <w:tcW w:w="170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rPr>
                <w:rFonts w:ascii="Times" w:hAnsi="Times" w:cs="Times New Roman"/>
                <w:lang w:val="ru-RU"/>
              </w:rPr>
            </w:pPr>
            <w:r w:rsidRPr="00E810A0">
              <w:rPr>
                <w:rFonts w:ascii="Times" w:hAnsi="Times" w:cs="Times New Roman"/>
                <w:i/>
                <w:iCs/>
                <w:lang w:val="ru-RU"/>
              </w:rPr>
              <w:t>     </w:t>
            </w:r>
            <w:r w:rsidRPr="00E810A0">
              <w:rPr>
                <w:rFonts w:ascii="Times" w:hAnsi="Times" w:cs="Times New Roman"/>
                <w:lang w:val="ru-RU"/>
              </w:rPr>
              <w:t>11/4</w:t>
            </w:r>
          </w:p>
          <w:p w:rsidR="00E810A0" w:rsidRPr="00E810A0" w:rsidRDefault="00E810A0" w:rsidP="00E810A0">
            <w:pPr>
              <w:spacing w:before="150" w:after="150" w:line="408" w:lineRule="atLeast"/>
              <w:rPr>
                <w:rFonts w:ascii="Times" w:hAnsi="Times" w:cs="Times New Roman"/>
                <w:lang w:val="ru-RU"/>
              </w:rPr>
            </w:pPr>
            <w:r w:rsidRPr="00E810A0">
              <w:rPr>
                <w:rFonts w:ascii="Times" w:hAnsi="Times" w:cs="Times New Roman"/>
                <w:lang w:val="ru-RU"/>
              </w:rPr>
              <w:t>     (7)</w:t>
            </w:r>
          </w:p>
          <w:p w:rsidR="00E810A0" w:rsidRPr="00E810A0" w:rsidRDefault="00E810A0" w:rsidP="00E810A0">
            <w:pPr>
              <w:spacing w:before="150" w:after="150" w:line="408" w:lineRule="atLeast"/>
              <w:rPr>
                <w:rFonts w:ascii="Times" w:hAnsi="Times" w:cs="Times New Roman"/>
                <w:lang w:val="ru-RU"/>
              </w:rPr>
            </w:pPr>
            <w:r w:rsidRPr="00E810A0">
              <w:rPr>
                <w:rFonts w:ascii="Times" w:hAnsi="Times" w:cs="Times New Roman"/>
                <w:lang w:val="ru-RU"/>
              </w:rPr>
              <w:t>    175%</w:t>
            </w:r>
          </w:p>
        </w:tc>
        <w:tc>
          <w:tcPr>
            <w:tcW w:w="190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1/0</w:t>
            </w:r>
          </w:p>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w:t>
            </w:r>
          </w:p>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100%</w:t>
            </w:r>
          </w:p>
        </w:tc>
        <w:tc>
          <w:tcPr>
            <w:tcW w:w="188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621/261</w:t>
            </w:r>
          </w:p>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(360)</w:t>
            </w:r>
          </w:p>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lang w:val="ru-RU"/>
              </w:rPr>
              <w:t>137,93%</w:t>
            </w:r>
          </w:p>
        </w:tc>
        <w:tc>
          <w:tcPr>
            <w:tcW w:w="2080" w:type="dxa"/>
            <w:tcBorders>
              <w:top w:val="single" w:sz="6" w:space="0" w:color="CECECE"/>
              <w:left w:val="single" w:sz="6" w:space="0" w:color="CECECE"/>
              <w:bottom w:val="single" w:sz="6" w:space="0" w:color="CECECE"/>
              <w:right w:val="single" w:sz="6" w:space="0" w:color="CECECE"/>
            </w:tcBorders>
            <w:tcMar>
              <w:top w:w="60" w:type="dxa"/>
              <w:left w:w="75" w:type="dxa"/>
              <w:bottom w:w="60" w:type="dxa"/>
              <w:right w:w="75" w:type="dxa"/>
            </w:tcMar>
            <w:hideMark/>
          </w:tcPr>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b/>
                <w:bCs/>
                <w:lang w:val="ru-RU"/>
              </w:rPr>
              <w:t>2172/1699</w:t>
            </w:r>
          </w:p>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b/>
                <w:bCs/>
                <w:lang w:val="ru-RU"/>
              </w:rPr>
              <w:t>(473)</w:t>
            </w:r>
          </w:p>
          <w:p w:rsidR="00E810A0" w:rsidRPr="00E810A0" w:rsidRDefault="00E810A0" w:rsidP="00E810A0">
            <w:pPr>
              <w:spacing w:before="150" w:after="150" w:line="408" w:lineRule="atLeast"/>
              <w:jc w:val="center"/>
              <w:rPr>
                <w:rFonts w:ascii="Times" w:hAnsi="Times" w:cs="Times New Roman"/>
                <w:lang w:val="ru-RU"/>
              </w:rPr>
            </w:pPr>
            <w:r w:rsidRPr="00E810A0">
              <w:rPr>
                <w:rFonts w:ascii="Times" w:hAnsi="Times" w:cs="Times New Roman"/>
                <w:b/>
                <w:bCs/>
                <w:lang w:val="ru-RU"/>
              </w:rPr>
              <w:t>27,84%</w:t>
            </w:r>
          </w:p>
        </w:tc>
      </w:tr>
    </w:tbl>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На территории ОМВД проведено 35 культурно-массовых (религиозных, спортивных) мероприятий, для обеспечения общественного порядка и безопасности граждан было задействовано 269сотрудников полиции, из них: ППСП – 173, УУП – 49, ОУР – 35, ОДН – 12.</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В целях предупреждения и пресечения преступлений на обслуживаемой территории Отдела МВД России по району Лианозово г. Москвы, за 12 месяцев 2015 года проведено</w:t>
      </w:r>
      <w:r w:rsidRPr="00E810A0">
        <w:rPr>
          <w:rFonts w:ascii="Arial" w:hAnsi="Arial" w:cs="Arial"/>
          <w:b/>
          <w:bCs/>
          <w:color w:val="000000"/>
          <w:lang w:val="ru-RU"/>
        </w:rPr>
        <w:t>32 </w:t>
      </w:r>
      <w:r w:rsidRPr="00E810A0">
        <w:rPr>
          <w:rFonts w:ascii="Arial" w:hAnsi="Arial" w:cs="Arial"/>
          <w:color w:val="000000"/>
          <w:lang w:val="ru-RU"/>
        </w:rPr>
        <w:t>локальных мероприятий (14 - грабеж и 18 - авто), в которых были задействовано 215 сотрудников ОМВД (ОР ППСП – 180, УУП – 27, ОУР -8) и 34 сотрудника ОБ ППСП УВД по СВАО, из них 15 мероприятий по согласованному графику (11 – авто, 4 - грабеж), и 17 дополнительных локальных мероприятий (7 – грабежи, 10 - авто).</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Также в целях контроля, предупреждения и пресечения нарушений законности и служебной дисциплины среди личного состава проведено</w:t>
      </w:r>
      <w:r w:rsidRPr="00E810A0">
        <w:rPr>
          <w:rFonts w:ascii="Arial" w:hAnsi="Arial" w:cs="Arial"/>
          <w:b/>
          <w:bCs/>
          <w:color w:val="000000"/>
          <w:lang w:val="ru-RU"/>
        </w:rPr>
        <w:t>52 </w:t>
      </w:r>
      <w:r w:rsidRPr="00E810A0">
        <w:rPr>
          <w:rFonts w:ascii="Arial" w:hAnsi="Arial" w:cs="Arial"/>
          <w:color w:val="000000"/>
          <w:lang w:val="ru-RU"/>
        </w:rPr>
        <w:t>скрытные проверки</w:t>
      </w:r>
      <w:r w:rsidRPr="00E810A0">
        <w:rPr>
          <w:rFonts w:ascii="Arial" w:hAnsi="Arial" w:cs="Arial"/>
          <w:b/>
          <w:bCs/>
          <w:color w:val="000000"/>
          <w:lang w:val="ru-RU"/>
        </w:rPr>
        <w:t>, </w:t>
      </w:r>
      <w:r w:rsidRPr="00E810A0">
        <w:rPr>
          <w:rFonts w:ascii="Arial" w:hAnsi="Arial" w:cs="Arial"/>
          <w:color w:val="000000"/>
          <w:lang w:val="ru-RU"/>
        </w:rPr>
        <w:t>из них командным составом отдельной роты ППСП ОМВД -</w:t>
      </w:r>
      <w:r w:rsidRPr="00E810A0">
        <w:rPr>
          <w:rFonts w:ascii="Arial" w:hAnsi="Arial" w:cs="Arial"/>
          <w:b/>
          <w:bCs/>
          <w:color w:val="000000"/>
          <w:lang w:val="ru-RU"/>
        </w:rPr>
        <w:t>28</w:t>
      </w:r>
      <w:r w:rsidRPr="00E810A0">
        <w:rPr>
          <w:rFonts w:ascii="Arial" w:hAnsi="Arial" w:cs="Arial"/>
          <w:color w:val="000000"/>
          <w:lang w:val="ru-RU"/>
        </w:rPr>
        <w:t>.</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С целью активизации работы отдельной роты ППСП отдела МВД России по району Лианозово г. Москвы в борьбе с преступностью, повышению активности в раскрытии преступлений, совершенных на улицах и других общественных местах, усиления результативности в мероприятиях по обеспечению общественного порядка и безопасности необходимо:</w:t>
      </w:r>
    </w:p>
    <w:p w:rsidR="00E810A0" w:rsidRPr="00E810A0" w:rsidRDefault="00E810A0" w:rsidP="00E810A0">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E810A0">
        <w:rPr>
          <w:rFonts w:ascii="Arial" w:eastAsia="Times New Roman" w:hAnsi="Arial" w:cs="Arial"/>
          <w:color w:val="000000"/>
          <w:lang w:val="ru-RU"/>
        </w:rPr>
        <w:t>Приблизить маршруты патрулирования к наиболее криминогенным местам (местам, наиболее подверженным совершению преступлений).</w:t>
      </w:r>
    </w:p>
    <w:p w:rsidR="00E810A0" w:rsidRPr="00E810A0" w:rsidRDefault="00E810A0" w:rsidP="00E810A0">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E810A0">
        <w:rPr>
          <w:rFonts w:ascii="Arial" w:eastAsia="Times New Roman" w:hAnsi="Arial" w:cs="Arial"/>
          <w:color w:val="000000"/>
          <w:lang w:val="ru-RU"/>
        </w:rPr>
        <w:t>Усилить гласный и скрытный контроль за несением службы ППС со стороны руководящего состава ОМВД и командования роты ППСП.</w:t>
      </w:r>
    </w:p>
    <w:p w:rsidR="00E810A0" w:rsidRPr="00E810A0" w:rsidRDefault="00E810A0" w:rsidP="00E810A0">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E810A0">
        <w:rPr>
          <w:rFonts w:ascii="Arial" w:eastAsia="Times New Roman" w:hAnsi="Arial" w:cs="Arial"/>
          <w:color w:val="000000"/>
          <w:lang w:val="ru-RU"/>
        </w:rPr>
        <w:t>По всем фактам нарушения служебной дисциплины, законности и порядка несения службы проводить служебные проверки с привлечением виновных к дисциплинарной ответственности.</w:t>
      </w:r>
    </w:p>
    <w:p w:rsidR="00E810A0" w:rsidRPr="00E810A0" w:rsidRDefault="00E810A0" w:rsidP="00E810A0">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E810A0">
        <w:rPr>
          <w:rFonts w:ascii="Arial" w:eastAsia="Times New Roman" w:hAnsi="Arial" w:cs="Arial"/>
          <w:color w:val="000000"/>
          <w:lang w:val="ru-RU"/>
        </w:rPr>
        <w:t>За раскрытие преступлений, совершенных на улицах, а также других тяжких преступлений шире использовать методы поощрения личного состава.</w:t>
      </w:r>
    </w:p>
    <w:p w:rsidR="00E810A0" w:rsidRPr="00E810A0" w:rsidRDefault="00E810A0" w:rsidP="00E810A0">
      <w:pPr>
        <w:shd w:val="clear" w:color="auto" w:fill="FFFFFF"/>
        <w:spacing w:line="408" w:lineRule="atLeast"/>
        <w:outlineLvl w:val="0"/>
        <w:rPr>
          <w:rFonts w:ascii="Arial" w:eastAsia="Times New Roman" w:hAnsi="Arial" w:cs="Arial"/>
          <w:color w:val="000000"/>
          <w:kern w:val="36"/>
          <w:sz w:val="48"/>
          <w:szCs w:val="48"/>
          <w:lang w:val="ru-RU"/>
        </w:rPr>
      </w:pPr>
      <w:r w:rsidRPr="00E810A0">
        <w:rPr>
          <w:rFonts w:ascii="Arial" w:eastAsia="Times New Roman" w:hAnsi="Arial" w:cs="Arial"/>
          <w:color w:val="000000"/>
          <w:kern w:val="36"/>
          <w:sz w:val="48"/>
          <w:szCs w:val="48"/>
          <w:u w:val="single"/>
          <w:lang w:val="ru-RU"/>
        </w:rPr>
        <w:t>Результаты работы ОУУП  Отдела</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b/>
          <w:bCs/>
          <w:i/>
          <w:iCs/>
          <w:color w:val="000000"/>
          <w:lang w:val="ru-RU"/>
        </w:rPr>
        <w:t>С участием участковых уполномоченных</w:t>
      </w:r>
      <w:r w:rsidRPr="00E810A0">
        <w:rPr>
          <w:rFonts w:ascii="Arial" w:hAnsi="Arial" w:cs="Arial"/>
          <w:color w:val="000000"/>
          <w:lang w:val="ru-RU"/>
        </w:rPr>
        <w:t> полиции в истекшем периоде раскрыто (по направленным в суд) 72 преступления (2014 –58), нагрузка на одного УУП составляет 3.8, УВД – 4,2 (7 место по УВД).</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из них по: ст. 105 ч. 1 УК РФ – 1/0, ст. 158 ч.1,2 УК РФ – 27/16;ст. 228 УК РФ – 7 (2014 – 21); ст. 112 УК РФ – 1/ 0);ст. 116 УК РФ – 3 / 1); ст. 222 ч. 1 УК РФ – 1/0; ст. 226 ч. 2 УК РФ-1/0;</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ст. 119 УК РФ – 13/8; ст. 161 ч.1, 2 УК РФ – 9/4);</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ст. 160 ч. 1 УК РФ – 1/0;ст. 162 УК РФ – 1/ 1;</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ст. 232 ч. 1 УК РФ – 2/ 1;ст. 322.3 ч. 1 УК РФ – 1/ 1);</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ст. 159 ч. 1,2 УК РФ – 2/ 0).</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Одной из мер по профилактике совершения тяжких и особо тяжких преступлений является работа по постановке под административный надзор, ранее судимых лиц, формально подпадающих под действия административного надзора.</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Всего установлен </w:t>
      </w:r>
      <w:r w:rsidRPr="00E810A0">
        <w:rPr>
          <w:rFonts w:ascii="Arial" w:hAnsi="Arial" w:cs="Arial"/>
          <w:b/>
          <w:bCs/>
          <w:i/>
          <w:iCs/>
          <w:color w:val="000000"/>
          <w:lang w:val="ru-RU"/>
        </w:rPr>
        <w:t>административный надзор</w:t>
      </w:r>
      <w:r w:rsidRPr="00E810A0">
        <w:rPr>
          <w:rFonts w:ascii="Arial" w:hAnsi="Arial" w:cs="Arial"/>
          <w:color w:val="000000"/>
          <w:lang w:val="ru-RU"/>
        </w:rPr>
        <w:t> в отношении 10 граждан, (из них по инициативе ОМВД – 3).  За 12 месяцев 2015 года на административный надзор было поставлено 6 человек (Скворцов, Савчихин, Монахов, Авдеев, Коркин, Мельник). Привлечено к административной ответственности по ст. 19.24 ч. 2 КРФоАП – 3 человека (6 протоколов).</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Всего на    </w:t>
      </w:r>
      <w:r w:rsidRPr="00E810A0">
        <w:rPr>
          <w:rFonts w:ascii="Arial" w:hAnsi="Arial" w:cs="Arial"/>
          <w:b/>
          <w:bCs/>
          <w:color w:val="000000"/>
          <w:lang w:val="ru-RU"/>
        </w:rPr>
        <w:t>профилактическом учете </w:t>
      </w:r>
      <w:r w:rsidRPr="00E810A0">
        <w:rPr>
          <w:rFonts w:ascii="Arial" w:hAnsi="Arial" w:cs="Arial"/>
          <w:color w:val="000000"/>
          <w:lang w:val="ru-RU"/>
        </w:rPr>
        <w:t>в ЗИЦ ГУ МВД России по г. Москве от ОМВД по району Лианозово состоит 251 лицо, </w:t>
      </w:r>
      <w:r w:rsidRPr="00E810A0">
        <w:rPr>
          <w:rFonts w:ascii="Arial" w:hAnsi="Arial" w:cs="Arial"/>
          <w:i/>
          <w:iCs/>
          <w:color w:val="000000"/>
          <w:lang w:val="ru-RU"/>
        </w:rPr>
        <w:t>из них по категории: </w:t>
      </w:r>
      <w:r w:rsidRPr="00E810A0">
        <w:rPr>
          <w:rFonts w:ascii="Arial" w:hAnsi="Arial" w:cs="Arial"/>
          <w:color w:val="000000"/>
          <w:lang w:val="ru-RU"/>
        </w:rPr>
        <w:t>ФПН – 19 человек; ранее судимые – 49 человек; бытовые хулиганы – 14 человек; психически больные – 17 человек; алкоголики –17 человек; наркоман – 39 человек; условно-осужденные – 96 человек.</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За 12 месяцев 2015 года на профилактический учет в ЗИЦ поставлено 68 человек: бытовые хулиганы – 15 человек; условно-осужденные – 26 человек; ФПН – 3 человека.</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i/>
          <w:iCs/>
          <w:color w:val="000000"/>
          <w:lang w:val="ru-RU"/>
        </w:rPr>
        <w:t>Одним из приоритетных направлений Отдела является работа по рассмотрению заявлений и жалоб граждан.</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За 12 месяцев 2015 года в ОМВД России по району Лианозово г. Москвы поступило всего 17076 заявлений и обращений от граждан, которые зарегистрированы по КУСП, из них 7492 обращений поручено на исполнение участковым уполномоченным полиции.</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Участковыми уполномоченными полиции вынесено 3074 </w:t>
      </w:r>
      <w:r w:rsidRPr="00E810A0">
        <w:rPr>
          <w:rFonts w:ascii="Arial" w:hAnsi="Arial" w:cs="Arial"/>
          <w:i/>
          <w:iCs/>
          <w:color w:val="000000"/>
          <w:lang w:val="ru-RU"/>
        </w:rPr>
        <w:t>материала об отказе в возбуждении уголовного дела</w:t>
      </w:r>
      <w:r w:rsidRPr="00E810A0">
        <w:rPr>
          <w:rFonts w:ascii="Arial" w:hAnsi="Arial" w:cs="Arial"/>
          <w:color w:val="000000"/>
          <w:lang w:val="ru-RU"/>
        </w:rPr>
        <w:t>, из которых Бутырской межрайонной прокуратурой г. Москвы возвращено 359 материалов об отказе в возбуждении уголовных дел вынесенные УУП, для проведения дополнительной проверки.</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В целях повышения эффективности работы по профилактике имущественных преступлений на объектах различных форм собственности, квартирах и местах хранения личного имущества, участковыми уполномоченными полиции ОМВД России по району Лианозово г. Москвы проводились разъяснительные работы о необходимости</w:t>
      </w:r>
      <w:r w:rsidRPr="00E810A0">
        <w:rPr>
          <w:rFonts w:ascii="Arial" w:hAnsi="Arial" w:cs="Arial"/>
          <w:b/>
          <w:bCs/>
          <w:color w:val="000000"/>
          <w:lang w:val="ru-RU"/>
        </w:rPr>
        <w:t>постановки квартир на сигнализацию</w:t>
      </w:r>
      <w:r w:rsidRPr="00E810A0">
        <w:rPr>
          <w:rFonts w:ascii="Arial" w:hAnsi="Arial" w:cs="Arial"/>
          <w:color w:val="000000"/>
          <w:lang w:val="ru-RU"/>
        </w:rPr>
        <w:t>, в результате чего от граждан получено и направлено в МОВО по СВАО ФГКУ УВО ГУ МВД России по г. Москве заявлений на постановку квартир 108 (2014- 114).</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На территории района Лианозово г. Москвы расположено 132 жилых дома, в которых имеется 26 500 квартир. За 11 месяцев 2015 года службой ОУУП Отдела МВД России по району Лианозово г. Москвы было отработано 26 417 квартир. Нагрузка на 1 УУП — 1 390 квартир.</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Одним из направлений в организации деятельности службы участковых уполномоченных полиции, является </w:t>
      </w:r>
      <w:r w:rsidRPr="00E810A0">
        <w:rPr>
          <w:rFonts w:ascii="Arial" w:hAnsi="Arial" w:cs="Arial"/>
          <w:b/>
          <w:bCs/>
          <w:i/>
          <w:iCs/>
          <w:color w:val="000000"/>
          <w:lang w:val="ru-RU"/>
        </w:rPr>
        <w:t>кадровая составляющая</w:t>
      </w:r>
      <w:r w:rsidRPr="00E810A0">
        <w:rPr>
          <w:rFonts w:ascii="Arial" w:hAnsi="Arial" w:cs="Arial"/>
          <w:color w:val="000000"/>
          <w:lang w:val="ru-RU"/>
        </w:rPr>
        <w:t>. На сегодняшний день некомплект составляет  УУП -  2 (по штату - 19) -  на оформлении 2 анкеты.</w:t>
      </w:r>
    </w:p>
    <w:p w:rsidR="00E810A0" w:rsidRPr="00E810A0" w:rsidRDefault="00E810A0" w:rsidP="00E810A0">
      <w:pPr>
        <w:shd w:val="clear" w:color="auto" w:fill="FFFFFF"/>
        <w:spacing w:line="408" w:lineRule="atLeast"/>
        <w:outlineLvl w:val="0"/>
        <w:rPr>
          <w:rFonts w:ascii="Arial" w:eastAsia="Times New Roman" w:hAnsi="Arial" w:cs="Arial"/>
          <w:color w:val="000000"/>
          <w:kern w:val="36"/>
          <w:sz w:val="48"/>
          <w:szCs w:val="48"/>
          <w:lang w:val="ru-RU"/>
        </w:rPr>
      </w:pPr>
      <w:r w:rsidRPr="00E810A0">
        <w:rPr>
          <w:rFonts w:ascii="Arial" w:eastAsia="Times New Roman" w:hAnsi="Arial" w:cs="Arial"/>
          <w:color w:val="000000"/>
          <w:kern w:val="36"/>
          <w:sz w:val="48"/>
          <w:szCs w:val="48"/>
          <w:u w:val="single"/>
          <w:lang w:val="ru-RU"/>
        </w:rPr>
        <w:t> </w:t>
      </w:r>
    </w:p>
    <w:p w:rsidR="00E810A0" w:rsidRPr="00E810A0" w:rsidRDefault="00E810A0" w:rsidP="00E810A0">
      <w:pPr>
        <w:shd w:val="clear" w:color="auto" w:fill="FFFFFF"/>
        <w:spacing w:line="408" w:lineRule="atLeast"/>
        <w:outlineLvl w:val="0"/>
        <w:rPr>
          <w:rFonts w:ascii="Arial" w:eastAsia="Times New Roman" w:hAnsi="Arial" w:cs="Arial"/>
          <w:color w:val="000000"/>
          <w:kern w:val="36"/>
          <w:sz w:val="48"/>
          <w:szCs w:val="48"/>
          <w:lang w:val="ru-RU"/>
        </w:rPr>
      </w:pPr>
      <w:r w:rsidRPr="00E810A0">
        <w:rPr>
          <w:rFonts w:ascii="Arial" w:eastAsia="Times New Roman" w:hAnsi="Arial" w:cs="Arial"/>
          <w:color w:val="000000"/>
          <w:kern w:val="36"/>
          <w:sz w:val="48"/>
          <w:szCs w:val="48"/>
          <w:u w:val="single"/>
          <w:lang w:val="ru-RU"/>
        </w:rPr>
        <w:t>Состояние  законности  и УРД.</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В отчетном периоде 2015 г. в КУСП Отдела зарегистрировано 17076 заявлений, сообщений и иной информации о происшествиях, что на 2172  больше или на 14,6 %. Из них: возбужденно 841 уголовное дело (975); по 3547 сообщениям вынесены постановления об отказе в возбуждении уголовного дела на 14,6 % больше; 880 сообщений передано по территориальности.</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Особую обеспокоенность вызывает тот факт, что прокуратурой возвращаются для проведения дополнительной проверки материалы об отказе в возбуждении уголовного дела по заявлениям граждан. Прокуратурой за 12  месяцев 2015 года отменено и возвращено для проведения дополнительной проверки 421 постановление об отказе в возбуждении уголовного дела, что составляет 11,9 % от общего количества вынесенных постановлений об отказе в возбуждении уголовного дела (2014- 924).</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Основными причинами необоснованных отказов в возбуждении уголовных дел являются: явная неполнота проверки (отсутствие актов СМИ по трупам), несоответствие постановлений об отказе собранным в ходе проверок материалам, недобросовестность, сотрудников при рассмотрении материалов.</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b/>
          <w:bCs/>
          <w:color w:val="000000"/>
          <w:lang w:val="ru-RU"/>
        </w:rPr>
        <w:t>Рассмотрено сообщений граждан о преступлениях с нарушением сроков 1 (2014- 19).</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b/>
          <w:bCs/>
          <w:color w:val="000000"/>
          <w:lang w:val="ru-RU"/>
        </w:rPr>
        <w:t>За 12 месяцев 2015 года Бутырской межрайонной прокуратурой г. Москвы было возбуждено 25 (2014-19) уголовных дела из отказных материалов, из них 24- по инициативе прокурора (2014-19), 1  по инициативе ОМВД.</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За 12 месяцев  2015 года всего осуществлялось проверок организации работы в ОМВД – 170. Сотрудниками УВД по СВАО ГУ МВД России по г. Москве проведено – 134 проверки,  из них сотрудниками штаба УВД по СВАО ГУ МВД России по г. Москве - 7. Сотрудниками ГУ МВД России по г. Москве – 31, из них сотрудниками Штаба ГУ МВД России по г. Москве – 4.</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За 12 месяцев 2015 г. к дисциплинарной ответственности за нарушения законности и УРД привлечено 22 (2014- 26), сотрудников, из них  3 руководителя (2014- 8).</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b/>
          <w:bCs/>
          <w:color w:val="000000"/>
          <w:lang w:val="ru-RU"/>
        </w:rPr>
        <w:t>Важнейшими задачами комиссии Отдела по контролю за соблюдением законности и учетно-регистрационной дисциплины, а также руководителей Отдела являются:</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своевременная регистрация всех сообщений о преступлениях и происшествиях в соответствии с требованиями приказа МВД России от 29.08.2014 года № 736.</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тщательная и своевременная проверка руководителями Отдела, являющихся членами комиссии по контролю за соблюдением законности и учетно-регистрационной дисциплины, всех материалов об отказе в возбуждении уголовного дела.</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повышение ответственности руководителей подразделений отдела за исполнением материалов, требующих предварительной проверки, поступивших через канцелярию Отдела исполнителям, в том числе возвращенных на дополнительную проверку материалов об отказе в возбуждении уголовного дела из прокуратуры.</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ежеквартальное проведение сверок с предприятиями, организациями и учреждениями, которые расположены на территории района Лианозово г. Москвы с целью выявления сокрытых преступлений.</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ежедневная проверка служебных кабинетов оперуполномоченных отделения уголовного розыска и еженедельная проверка участковых пунктов полиции на предмет соблюдения режима секретности, выявления незарегистрированных заявлений граждан,  неисполненных в срок материалов и нахождения посторонних предметов.</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В целом деятельность Отдела МВД России по району Лианозово г. Москвы по итогам 11 месяцев 2015 года, в соответствии с приказом    МВД России  от 31.12.2013 г. № 1040 «Вопросы оценки деятельности территориальных органов Министерства внутренних дел Российской Федерации», оценена положительно (68,69). Отдел занимает 8 место (из 17 подразделений). Средняя оценка от средневзвешенной по УВД по СВАО ГУ МВД России по г. Москве составила 67,27. Средняя оценка от средневзвешенной по городу составила 68,39 Отдел занимает 36 место среди подразделений ГУ МВД России по г. Москве (из 129 подразделений).</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Одним из наиболее важных направлений работы личного состава ОМВД является выполнение требований Директивы      МВД России № 1 от 28 февраля 2015 года, которой предписано повышение уровня законности и укрепления служебной дисциплины.</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И в этом направлении деятельности в отчетном периоде у нас имелись проблемы, требующие принятия срочных и действенных мер по оздоровлению сложившейся ситуации.</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В 2015 году к дисциплинарной ответственности привлечено 66 сотрудников, что является одним из негативных показателей среди других ОМВД.</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В отношении 2 сотрудников возбуждены уголовные дела (Багаутдинов Д.М., Земцов М.В.).</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Анализируя работу по комплектованию подразделений Отдела вакантных должностей можно сказать, что за отчетный период некомплект снизился в два раза с 15 до 7 сотрудников и составляет 5,0 %.</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С учетом изложенного, в целях устранения недостатков в работе и для достижения положительных результатов оперативно-служебной деятельности в 2016 году необходимо активизировать работу по раскрытию тяжких и особо тяжких преступлений против личности и имущественного блока (кражи  транспортных средств, краж из квартир граждан, грабежи, разбои); по декриминализации общественных мест и улиц района; выявлению притонов для употребления наркотиков и занятия проституцией; пресечению незаконной миграции;  соблюдению законности и учетно-регистрационной дисциплины. В соответствии с требованиями Директивы Министра внутренних дел № 3дсп от 17.11.2015 г. с учетом достигнутых результатов работы за прошлый период, приоритетными направлениями деятельности Отдела во 1-м полугодии  2016 года считать:</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эффективное применение форм и методов организации несения службы в системе единой дислокации комплексных сил, повышение слаженности и мобильности их действий при реагировании на сообщения;</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осуществление эффективного взаимодействия подразделений полиции и выполнения задач следственно-оперативными группами на местах происшествий;</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обеспечение надлежащего порядка приема, регистрации и проверки заявлений, сообщений и иной информации о преступлениях, об административных правонарушениях, о происшествиях;</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укрепление учетно-регистрационной дисциплины.</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                                                                                     </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b/>
          <w:bCs/>
          <w:color w:val="000000"/>
          <w:lang w:val="ru-RU"/>
        </w:rPr>
        <w:t> </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Начальник Отдела МВД России</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по району Лианозово г. Москвы</w:t>
      </w:r>
    </w:p>
    <w:p w:rsidR="00E810A0" w:rsidRPr="00E810A0" w:rsidRDefault="00E810A0" w:rsidP="00E810A0">
      <w:pPr>
        <w:shd w:val="clear" w:color="auto" w:fill="FFFFFF"/>
        <w:spacing w:before="150" w:after="150" w:line="408" w:lineRule="atLeast"/>
        <w:rPr>
          <w:rFonts w:ascii="Arial" w:hAnsi="Arial" w:cs="Arial"/>
          <w:color w:val="000000"/>
          <w:lang w:val="ru-RU"/>
        </w:rPr>
      </w:pPr>
      <w:r w:rsidRPr="00E810A0">
        <w:rPr>
          <w:rFonts w:ascii="Arial" w:hAnsi="Arial" w:cs="Arial"/>
          <w:color w:val="000000"/>
          <w:lang w:val="ru-RU"/>
        </w:rPr>
        <w:t>полковник полиции                                                                                                            А.В. Казьмин</w:t>
      </w:r>
    </w:p>
    <w:p w:rsidR="009C473A" w:rsidRDefault="009C473A"/>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50A8"/>
    <w:multiLevelType w:val="multilevel"/>
    <w:tmpl w:val="FF8C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0A0"/>
    <w:rsid w:val="009C473A"/>
    <w:rsid w:val="00E810A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E810A0"/>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10A0"/>
    <w:rPr>
      <w:rFonts w:ascii="Times" w:hAnsi="Times"/>
      <w:b/>
      <w:bCs/>
      <w:kern w:val="36"/>
      <w:sz w:val="48"/>
      <w:szCs w:val="48"/>
    </w:rPr>
  </w:style>
  <w:style w:type="paragraph" w:styleId="a3">
    <w:name w:val="Normal (Web)"/>
    <w:basedOn w:val="a"/>
    <w:uiPriority w:val="99"/>
    <w:unhideWhenUsed/>
    <w:rsid w:val="00E810A0"/>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E810A0"/>
    <w:rPr>
      <w:b/>
      <w:bCs/>
    </w:rPr>
  </w:style>
  <w:style w:type="character" w:customStyle="1" w:styleId="apple-converted-space">
    <w:name w:val="apple-converted-space"/>
    <w:basedOn w:val="a0"/>
    <w:rsid w:val="00E810A0"/>
  </w:style>
  <w:style w:type="character" w:styleId="a5">
    <w:name w:val="Emphasis"/>
    <w:basedOn w:val="a0"/>
    <w:uiPriority w:val="20"/>
    <w:qFormat/>
    <w:rsid w:val="00E810A0"/>
    <w:rPr>
      <w:i/>
      <w:iCs/>
    </w:rPr>
  </w:style>
  <w:style w:type="paragraph" w:customStyle="1" w:styleId="100">
    <w:name w:val="10"/>
    <w:basedOn w:val="a"/>
    <w:rsid w:val="00E810A0"/>
    <w:pPr>
      <w:spacing w:before="100" w:beforeAutospacing="1" w:after="100" w:afterAutospacing="1"/>
    </w:pPr>
    <w:rPr>
      <w:rFonts w:ascii="Times" w:hAnsi="Times"/>
      <w:sz w:val="20"/>
      <w:szCs w:val="20"/>
      <w:lang w:val="ru-RU"/>
    </w:rPr>
  </w:style>
  <w:style w:type="paragraph" w:customStyle="1" w:styleId="11">
    <w:name w:val="11"/>
    <w:basedOn w:val="a"/>
    <w:rsid w:val="00E810A0"/>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E810A0"/>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10A0"/>
    <w:rPr>
      <w:rFonts w:ascii="Times" w:hAnsi="Times"/>
      <w:b/>
      <w:bCs/>
      <w:kern w:val="36"/>
      <w:sz w:val="48"/>
      <w:szCs w:val="48"/>
    </w:rPr>
  </w:style>
  <w:style w:type="paragraph" w:styleId="a3">
    <w:name w:val="Normal (Web)"/>
    <w:basedOn w:val="a"/>
    <w:uiPriority w:val="99"/>
    <w:unhideWhenUsed/>
    <w:rsid w:val="00E810A0"/>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E810A0"/>
    <w:rPr>
      <w:b/>
      <w:bCs/>
    </w:rPr>
  </w:style>
  <w:style w:type="character" w:customStyle="1" w:styleId="apple-converted-space">
    <w:name w:val="apple-converted-space"/>
    <w:basedOn w:val="a0"/>
    <w:rsid w:val="00E810A0"/>
  </w:style>
  <w:style w:type="character" w:styleId="a5">
    <w:name w:val="Emphasis"/>
    <w:basedOn w:val="a0"/>
    <w:uiPriority w:val="20"/>
    <w:qFormat/>
    <w:rsid w:val="00E810A0"/>
    <w:rPr>
      <w:i/>
      <w:iCs/>
    </w:rPr>
  </w:style>
  <w:style w:type="paragraph" w:customStyle="1" w:styleId="100">
    <w:name w:val="10"/>
    <w:basedOn w:val="a"/>
    <w:rsid w:val="00E810A0"/>
    <w:pPr>
      <w:spacing w:before="100" w:beforeAutospacing="1" w:after="100" w:afterAutospacing="1"/>
    </w:pPr>
    <w:rPr>
      <w:rFonts w:ascii="Times" w:hAnsi="Times"/>
      <w:sz w:val="20"/>
      <w:szCs w:val="20"/>
      <w:lang w:val="ru-RU"/>
    </w:rPr>
  </w:style>
  <w:style w:type="paragraph" w:customStyle="1" w:styleId="11">
    <w:name w:val="11"/>
    <w:basedOn w:val="a"/>
    <w:rsid w:val="00E810A0"/>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981415">
      <w:bodyDiv w:val="1"/>
      <w:marLeft w:val="0"/>
      <w:marRight w:val="0"/>
      <w:marTop w:val="0"/>
      <w:marBottom w:val="0"/>
      <w:divBdr>
        <w:top w:val="none" w:sz="0" w:space="0" w:color="auto"/>
        <w:left w:val="none" w:sz="0" w:space="0" w:color="auto"/>
        <w:bottom w:val="none" w:sz="0" w:space="0" w:color="auto"/>
        <w:right w:val="none" w:sz="0" w:space="0" w:color="auto"/>
      </w:divBdr>
      <w:divsChild>
        <w:div w:id="1544899578">
          <w:marLeft w:val="0"/>
          <w:marRight w:val="0"/>
          <w:marTop w:val="0"/>
          <w:marBottom w:val="0"/>
          <w:divBdr>
            <w:top w:val="none" w:sz="0" w:space="0" w:color="auto"/>
            <w:left w:val="none" w:sz="0" w:space="0" w:color="auto"/>
            <w:bottom w:val="none" w:sz="0" w:space="0" w:color="auto"/>
            <w:right w:val="none" w:sz="0" w:space="0" w:color="auto"/>
          </w:divBdr>
          <w:divsChild>
            <w:div w:id="11633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3970</Words>
  <Characters>22630</Characters>
  <Application>Microsoft Macintosh Word</Application>
  <DocSecurity>0</DocSecurity>
  <Lines>188</Lines>
  <Paragraphs>53</Paragraphs>
  <ScaleCrop>false</ScaleCrop>
  <Company/>
  <LinksUpToDate>false</LinksUpToDate>
  <CharactersWithSpaces>26547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2016-07-15T10:05:00Z</dcterms:created>
  <dcterms:modified xsi:type="dcterms:W3CDTF">2016-07-15T10:05:00Z</dcterms:modified>
</cp:coreProperties>
</file>