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4DAB" w:rsidRPr="00754DAB" w:rsidRDefault="00754DAB" w:rsidP="00754DAB">
      <w:pPr>
        <w:shd w:val="clear" w:color="auto" w:fill="FFFFFF"/>
        <w:outlineLvl w:val="0"/>
        <w:rPr>
          <w:rFonts w:ascii="Arial" w:eastAsia="Times New Roman" w:hAnsi="Arial" w:cs="Arial"/>
          <w:color w:val="000000"/>
          <w:kern w:val="36"/>
          <w:sz w:val="30"/>
          <w:szCs w:val="30"/>
          <w:lang w:val="ru-RU"/>
        </w:rPr>
      </w:pPr>
      <w:r w:rsidRPr="00754DAB">
        <w:rPr>
          <w:rFonts w:ascii="Arial" w:eastAsia="Times New Roman" w:hAnsi="Arial" w:cs="Arial"/>
          <w:color w:val="000000"/>
          <w:kern w:val="36"/>
          <w:sz w:val="30"/>
          <w:szCs w:val="30"/>
          <w:lang w:val="ru-RU"/>
        </w:rPr>
        <w:t>Отчет начальника ОМВД Лианозово</w:t>
      </w:r>
    </w:p>
    <w:p w:rsidR="00754DAB" w:rsidRPr="00754DAB" w:rsidRDefault="00754DAB" w:rsidP="00754DAB">
      <w:pPr>
        <w:shd w:val="clear" w:color="auto" w:fill="FFFFFF"/>
        <w:spacing w:before="150" w:after="150" w:line="408" w:lineRule="atLeast"/>
        <w:rPr>
          <w:rFonts w:ascii="Arial" w:hAnsi="Arial" w:cs="Arial"/>
          <w:color w:val="000000"/>
          <w:lang w:val="ru-RU"/>
        </w:rPr>
      </w:pPr>
      <w:r w:rsidRPr="00754DAB">
        <w:rPr>
          <w:rFonts w:ascii="Arial" w:hAnsi="Arial" w:cs="Arial"/>
          <w:color w:val="000000"/>
          <w:lang w:val="ru-RU"/>
        </w:rPr>
        <w:t>Район Лианозово является одним из 17 районов, входящих в состав Северо-Восточного административного округа (СВАО) г. Москвы, он образован в 1991 году.</w:t>
      </w:r>
    </w:p>
    <w:p w:rsidR="00754DAB" w:rsidRPr="00754DAB" w:rsidRDefault="00754DAB" w:rsidP="00754DAB">
      <w:pPr>
        <w:shd w:val="clear" w:color="auto" w:fill="FFFFFF"/>
        <w:spacing w:before="150" w:after="150" w:line="408" w:lineRule="atLeast"/>
        <w:rPr>
          <w:rFonts w:ascii="Arial" w:hAnsi="Arial" w:cs="Arial"/>
          <w:color w:val="000000"/>
          <w:lang w:val="ru-RU"/>
        </w:rPr>
      </w:pPr>
      <w:r w:rsidRPr="00754DAB">
        <w:rPr>
          <w:rFonts w:ascii="Arial" w:hAnsi="Arial" w:cs="Arial"/>
          <w:color w:val="000000"/>
          <w:lang w:val="ru-RU"/>
        </w:rPr>
        <w:t>Основную площадь района занимает жилой сектор – 492 га и лесопарковая зона – 130 га.</w:t>
      </w:r>
    </w:p>
    <w:p w:rsidR="00754DAB" w:rsidRPr="00754DAB" w:rsidRDefault="00754DAB" w:rsidP="00754DAB">
      <w:pPr>
        <w:shd w:val="clear" w:color="auto" w:fill="FFFFFF"/>
        <w:spacing w:before="150" w:after="150" w:line="408" w:lineRule="atLeast"/>
        <w:rPr>
          <w:rFonts w:ascii="Arial" w:hAnsi="Arial" w:cs="Arial"/>
          <w:color w:val="000000"/>
          <w:lang w:val="ru-RU"/>
        </w:rPr>
      </w:pPr>
      <w:r w:rsidRPr="00754DAB">
        <w:rPr>
          <w:rFonts w:ascii="Arial" w:hAnsi="Arial" w:cs="Arial"/>
          <w:color w:val="000000"/>
          <w:lang w:val="ru-RU"/>
        </w:rPr>
        <w:t>Лианозово является типичным, средним по численности населения, спальным районом города - 83869 человек. На территории района расположено 132 жилых дома, 2 общежития, проходит 23 улицы и  Лианозовский колбасный завод.</w:t>
      </w:r>
    </w:p>
    <w:p w:rsidR="00754DAB" w:rsidRPr="00754DAB" w:rsidRDefault="00754DAB" w:rsidP="00754DAB">
      <w:pPr>
        <w:shd w:val="clear" w:color="auto" w:fill="FFFFFF"/>
        <w:spacing w:before="150" w:after="150" w:line="408" w:lineRule="atLeast"/>
        <w:rPr>
          <w:rFonts w:ascii="Arial" w:hAnsi="Arial" w:cs="Arial"/>
          <w:color w:val="000000"/>
          <w:lang w:val="ru-RU"/>
        </w:rPr>
      </w:pPr>
      <w:r w:rsidRPr="00754DAB">
        <w:rPr>
          <w:rFonts w:ascii="Arial" w:hAnsi="Arial" w:cs="Arial"/>
          <w:color w:val="000000"/>
          <w:lang w:val="ru-RU"/>
        </w:rPr>
        <w:t>Основными магистралями района являются: Алтуфьевское шоссе, участок Дмитровского шоссе, участок МКАД протяженностью 3 км, Череповецкая улица и железнодорожная линия Савеловского направления. На территории района расположена станция метрополитена «Алтуфьево», железнодорожные платформы Лианозово и Марк.</w:t>
      </w:r>
    </w:p>
    <w:p w:rsidR="00754DAB" w:rsidRPr="00754DAB" w:rsidRDefault="00754DAB" w:rsidP="00754DAB">
      <w:pPr>
        <w:shd w:val="clear" w:color="auto" w:fill="FFFFFF"/>
        <w:spacing w:before="150" w:after="150" w:line="408" w:lineRule="atLeast"/>
        <w:rPr>
          <w:rFonts w:ascii="Arial" w:hAnsi="Arial" w:cs="Arial"/>
          <w:color w:val="000000"/>
          <w:lang w:val="ru-RU"/>
        </w:rPr>
      </w:pPr>
      <w:r w:rsidRPr="00754DAB">
        <w:rPr>
          <w:rFonts w:ascii="Arial" w:hAnsi="Arial" w:cs="Arial"/>
          <w:color w:val="000000"/>
          <w:lang w:val="ru-RU"/>
        </w:rPr>
        <w:t>Численность населения составляет, в том числе: дети дошкольного возраста – 4,9 тыс. чел., дети школьного возраста – 5,7 тыс. чел., население трудоспособного возраста – 50,6 тыс. чел., старше трудоспособного возраста – 18,3 тыс. чел.</w:t>
      </w:r>
    </w:p>
    <w:p w:rsidR="00754DAB" w:rsidRPr="00754DAB" w:rsidRDefault="00754DAB" w:rsidP="00754DAB">
      <w:pPr>
        <w:shd w:val="clear" w:color="auto" w:fill="FFFFFF"/>
        <w:spacing w:before="150" w:after="150" w:line="408" w:lineRule="atLeast"/>
        <w:rPr>
          <w:rFonts w:ascii="Arial" w:hAnsi="Arial" w:cs="Arial"/>
          <w:color w:val="000000"/>
          <w:lang w:val="ru-RU"/>
        </w:rPr>
      </w:pPr>
      <w:r w:rsidRPr="00754DAB">
        <w:rPr>
          <w:rFonts w:ascii="Arial" w:hAnsi="Arial" w:cs="Arial"/>
          <w:color w:val="000000"/>
          <w:lang w:val="ru-RU"/>
        </w:rPr>
        <w:t>Основные усилия сотрудников ОМВД были направлены на обеспечение правопорядка и общественной безопасности в период подготовки и проведения культурно-массовых (религиозных, спортивных) мероприятий. На территории района было проведено 35 мероприятий.</w:t>
      </w:r>
    </w:p>
    <w:p w:rsidR="00754DAB" w:rsidRPr="00754DAB" w:rsidRDefault="00754DAB" w:rsidP="00754DAB">
      <w:pPr>
        <w:shd w:val="clear" w:color="auto" w:fill="FFFFFF"/>
        <w:spacing w:before="150" w:after="150" w:line="408" w:lineRule="atLeast"/>
        <w:rPr>
          <w:rFonts w:ascii="Arial" w:hAnsi="Arial" w:cs="Arial"/>
          <w:color w:val="000000"/>
          <w:lang w:val="ru-RU"/>
        </w:rPr>
      </w:pPr>
      <w:r w:rsidRPr="00754DAB">
        <w:rPr>
          <w:rFonts w:ascii="Arial" w:hAnsi="Arial" w:cs="Arial"/>
          <w:color w:val="000000"/>
          <w:lang w:val="ru-RU"/>
        </w:rPr>
        <w:t>Для обеспечения общественного порядка и безопасности было задействовано 215 сотрудников.</w:t>
      </w:r>
    </w:p>
    <w:p w:rsidR="00754DAB" w:rsidRPr="00754DAB" w:rsidRDefault="00754DAB" w:rsidP="00754DAB">
      <w:pPr>
        <w:shd w:val="clear" w:color="auto" w:fill="FFFFFF"/>
        <w:spacing w:before="150" w:after="150" w:line="408" w:lineRule="atLeast"/>
        <w:rPr>
          <w:rFonts w:ascii="Arial" w:hAnsi="Arial" w:cs="Arial"/>
          <w:color w:val="000000"/>
          <w:lang w:val="ru-RU"/>
        </w:rPr>
      </w:pPr>
      <w:r w:rsidRPr="00754DAB">
        <w:rPr>
          <w:rFonts w:ascii="Arial" w:hAnsi="Arial" w:cs="Arial"/>
          <w:color w:val="000000"/>
          <w:lang w:val="ru-RU"/>
        </w:rPr>
        <w:t>В результате проводимых в отчетном периоде мероприятий на территории района удалось сохранить контроль за криминальной обстановкой и своевременным реагированием на ее изменение.</w:t>
      </w:r>
    </w:p>
    <w:p w:rsidR="00754DAB" w:rsidRPr="00754DAB" w:rsidRDefault="00754DAB" w:rsidP="00754DAB">
      <w:pPr>
        <w:shd w:val="clear" w:color="auto" w:fill="FFFFFF"/>
        <w:spacing w:before="150" w:after="150" w:line="408" w:lineRule="atLeast"/>
        <w:rPr>
          <w:rFonts w:ascii="Arial" w:hAnsi="Arial" w:cs="Arial"/>
          <w:color w:val="000000"/>
          <w:lang w:val="ru-RU"/>
        </w:rPr>
      </w:pPr>
      <w:r w:rsidRPr="00754DAB">
        <w:rPr>
          <w:rFonts w:ascii="Arial" w:hAnsi="Arial" w:cs="Arial"/>
          <w:color w:val="000000"/>
          <w:lang w:val="ru-RU"/>
        </w:rPr>
        <w:t>Так за 12 месяцев 2015 года на территории района снизилось количество зарегистрированных преступлений на    13,1 % (с 1108 до 963), по УВД увеличилось на 4,1 %.</w:t>
      </w:r>
    </w:p>
    <w:p w:rsidR="00754DAB" w:rsidRPr="00754DAB" w:rsidRDefault="00754DAB" w:rsidP="00754DAB">
      <w:pPr>
        <w:shd w:val="clear" w:color="auto" w:fill="FFFFFF"/>
        <w:spacing w:before="150" w:after="150" w:line="408" w:lineRule="atLeast"/>
        <w:rPr>
          <w:rFonts w:ascii="Arial" w:hAnsi="Arial" w:cs="Arial"/>
          <w:color w:val="000000"/>
          <w:lang w:val="ru-RU"/>
        </w:rPr>
      </w:pPr>
      <w:r w:rsidRPr="00754DAB">
        <w:rPr>
          <w:rFonts w:ascii="Arial" w:hAnsi="Arial" w:cs="Arial"/>
          <w:color w:val="000000"/>
          <w:lang w:val="ru-RU"/>
        </w:rPr>
        <w:t xml:space="preserve">Основным направлением деятельности органов внутренних дел является раскрытие тяжких и особо тяжких преступлений, преступлений против личности и </w:t>
      </w:r>
      <w:r w:rsidRPr="00754DAB">
        <w:rPr>
          <w:rFonts w:ascii="Arial" w:hAnsi="Arial" w:cs="Arial"/>
          <w:color w:val="000000"/>
          <w:lang w:val="ru-RU"/>
        </w:rPr>
        <w:lastRenderedPageBreak/>
        <w:t>имущественного блока, регистрация которых снизилась на 20,9 % (с 359 до 284; УВД на -9,2%).</w:t>
      </w:r>
    </w:p>
    <w:p w:rsidR="00754DAB" w:rsidRPr="00754DAB" w:rsidRDefault="00754DAB" w:rsidP="00754DAB">
      <w:pPr>
        <w:shd w:val="clear" w:color="auto" w:fill="FFFFFF"/>
        <w:spacing w:before="150" w:after="150" w:line="408" w:lineRule="atLeast"/>
        <w:rPr>
          <w:rFonts w:ascii="Arial" w:hAnsi="Arial" w:cs="Arial"/>
          <w:color w:val="000000"/>
          <w:lang w:val="ru-RU"/>
        </w:rPr>
      </w:pPr>
      <w:r w:rsidRPr="00754DAB">
        <w:rPr>
          <w:rFonts w:ascii="Arial" w:hAnsi="Arial" w:cs="Arial"/>
          <w:color w:val="000000"/>
          <w:lang w:val="ru-RU"/>
        </w:rPr>
        <w:t>       За счет проводимых в отчетном периоде мероприятий: «Заслон», «Нелегал», «Розыск», «Мак», «Притон», «Надзор», «Невод», «Барсетка», «Подросток» снизилось количество зарегистрированных в ОМВД преступлений, таких как:</w:t>
      </w:r>
    </w:p>
    <w:p w:rsidR="00754DAB" w:rsidRPr="00754DAB" w:rsidRDefault="00754DAB" w:rsidP="00754DAB">
      <w:pPr>
        <w:shd w:val="clear" w:color="auto" w:fill="FFFFFF"/>
        <w:spacing w:before="150" w:after="150" w:line="408" w:lineRule="atLeast"/>
        <w:rPr>
          <w:rFonts w:ascii="Arial" w:hAnsi="Arial" w:cs="Arial"/>
          <w:color w:val="000000"/>
          <w:lang w:val="ru-RU"/>
        </w:rPr>
      </w:pPr>
      <w:r w:rsidRPr="00754DAB">
        <w:rPr>
          <w:rFonts w:ascii="Arial" w:hAnsi="Arial" w:cs="Arial"/>
          <w:color w:val="000000"/>
          <w:lang w:val="ru-RU"/>
        </w:rPr>
        <w:t>- разбои на 40,0 % (с 10 до 6; УВД + 5,6%);</w:t>
      </w:r>
    </w:p>
    <w:p w:rsidR="00754DAB" w:rsidRPr="00754DAB" w:rsidRDefault="00754DAB" w:rsidP="00754DAB">
      <w:pPr>
        <w:shd w:val="clear" w:color="auto" w:fill="FFFFFF"/>
        <w:spacing w:before="150" w:after="150" w:line="408" w:lineRule="atLeast"/>
        <w:rPr>
          <w:rFonts w:ascii="Arial" w:hAnsi="Arial" w:cs="Arial"/>
          <w:color w:val="000000"/>
          <w:lang w:val="ru-RU"/>
        </w:rPr>
      </w:pPr>
      <w:r w:rsidRPr="00754DAB">
        <w:rPr>
          <w:rFonts w:ascii="Arial" w:hAnsi="Arial" w:cs="Arial"/>
          <w:color w:val="000000"/>
          <w:lang w:val="ru-RU"/>
        </w:rPr>
        <w:t> - грабежи на 50,0% (с 94 до 47; УВД  -3,6 %);</w:t>
      </w:r>
    </w:p>
    <w:p w:rsidR="00754DAB" w:rsidRPr="00754DAB" w:rsidRDefault="00754DAB" w:rsidP="00754DAB">
      <w:pPr>
        <w:shd w:val="clear" w:color="auto" w:fill="FFFFFF"/>
        <w:spacing w:before="150" w:after="150" w:line="408" w:lineRule="atLeast"/>
        <w:rPr>
          <w:rFonts w:ascii="Arial" w:hAnsi="Arial" w:cs="Arial"/>
          <w:color w:val="000000"/>
          <w:lang w:val="ru-RU"/>
        </w:rPr>
      </w:pPr>
      <w:r w:rsidRPr="00754DAB">
        <w:rPr>
          <w:rFonts w:ascii="Arial" w:hAnsi="Arial" w:cs="Arial"/>
          <w:color w:val="000000"/>
          <w:lang w:val="ru-RU"/>
        </w:rPr>
        <w:t> - квартирных краж на 34,1% (с 41 до 27; УВД  -6,4 %); </w:t>
      </w:r>
    </w:p>
    <w:p w:rsidR="00754DAB" w:rsidRPr="00754DAB" w:rsidRDefault="00754DAB" w:rsidP="00754DAB">
      <w:pPr>
        <w:shd w:val="clear" w:color="auto" w:fill="FFFFFF"/>
        <w:spacing w:before="150" w:after="150" w:line="408" w:lineRule="atLeast"/>
        <w:rPr>
          <w:rFonts w:ascii="Arial" w:hAnsi="Arial" w:cs="Arial"/>
          <w:color w:val="000000"/>
          <w:lang w:val="ru-RU"/>
        </w:rPr>
      </w:pPr>
      <w:r w:rsidRPr="00754DAB">
        <w:rPr>
          <w:rFonts w:ascii="Arial" w:hAnsi="Arial" w:cs="Arial"/>
          <w:color w:val="000000"/>
          <w:lang w:val="ru-RU"/>
        </w:rPr>
        <w:t>- краж автотранспортных средств на 27,2 % (с 81 до 59; УВД  – 14,3%);</w:t>
      </w:r>
    </w:p>
    <w:p w:rsidR="00754DAB" w:rsidRPr="00754DAB" w:rsidRDefault="00754DAB" w:rsidP="00754DAB">
      <w:pPr>
        <w:shd w:val="clear" w:color="auto" w:fill="FFFFFF"/>
        <w:spacing w:before="150" w:after="150" w:line="408" w:lineRule="atLeast"/>
        <w:rPr>
          <w:rFonts w:ascii="Arial" w:hAnsi="Arial" w:cs="Arial"/>
          <w:color w:val="000000"/>
          <w:lang w:val="ru-RU"/>
        </w:rPr>
      </w:pPr>
      <w:r w:rsidRPr="00754DAB">
        <w:rPr>
          <w:rFonts w:ascii="Arial" w:hAnsi="Arial" w:cs="Arial"/>
          <w:color w:val="000000"/>
          <w:lang w:val="ru-RU"/>
        </w:rPr>
        <w:t>- мошенничеств на 47,7 % (с 111 до 58; УВД  +12,3 %);</w:t>
      </w:r>
    </w:p>
    <w:p w:rsidR="00754DAB" w:rsidRPr="00754DAB" w:rsidRDefault="00754DAB" w:rsidP="00754DAB">
      <w:pPr>
        <w:shd w:val="clear" w:color="auto" w:fill="FFFFFF"/>
        <w:spacing w:before="150" w:after="150" w:line="408" w:lineRule="atLeast"/>
        <w:rPr>
          <w:rFonts w:ascii="Arial" w:hAnsi="Arial" w:cs="Arial"/>
          <w:color w:val="000000"/>
          <w:lang w:val="ru-RU"/>
        </w:rPr>
      </w:pPr>
      <w:r w:rsidRPr="00754DAB">
        <w:rPr>
          <w:rFonts w:ascii="Arial" w:hAnsi="Arial" w:cs="Arial"/>
          <w:color w:val="000000"/>
          <w:lang w:val="ru-RU"/>
        </w:rPr>
        <w:t>- преступлений, связанных с незаконным оборотом оружия на 85,3 % (с 34 до 5; УВД– 42,0 %);</w:t>
      </w:r>
    </w:p>
    <w:p w:rsidR="00754DAB" w:rsidRPr="00754DAB" w:rsidRDefault="00754DAB" w:rsidP="00754DAB">
      <w:pPr>
        <w:shd w:val="clear" w:color="auto" w:fill="FFFFFF"/>
        <w:spacing w:before="150" w:after="150" w:line="408" w:lineRule="atLeast"/>
        <w:rPr>
          <w:rFonts w:ascii="Arial" w:hAnsi="Arial" w:cs="Arial"/>
          <w:color w:val="000000"/>
          <w:lang w:val="ru-RU"/>
        </w:rPr>
      </w:pPr>
      <w:r w:rsidRPr="00754DAB">
        <w:rPr>
          <w:rFonts w:ascii="Arial" w:hAnsi="Arial" w:cs="Arial"/>
          <w:color w:val="000000"/>
          <w:lang w:val="ru-RU"/>
        </w:rPr>
        <w:t>-  преступлений,  связанных с незаконным оборотом наркотиков на 6,3% (с 142 до 133; УВД – 22,8 %).</w:t>
      </w:r>
    </w:p>
    <w:p w:rsidR="00754DAB" w:rsidRPr="00754DAB" w:rsidRDefault="00754DAB" w:rsidP="00754DAB">
      <w:pPr>
        <w:shd w:val="clear" w:color="auto" w:fill="FFFFFF"/>
        <w:spacing w:before="150" w:after="150" w:line="408" w:lineRule="atLeast"/>
        <w:rPr>
          <w:rFonts w:ascii="Arial" w:hAnsi="Arial" w:cs="Arial"/>
          <w:color w:val="000000"/>
          <w:lang w:val="ru-RU"/>
        </w:rPr>
      </w:pPr>
      <w:r w:rsidRPr="00754DAB">
        <w:rPr>
          <w:rFonts w:ascii="Arial" w:hAnsi="Arial" w:cs="Arial"/>
          <w:color w:val="000000"/>
          <w:lang w:val="ru-RU"/>
        </w:rPr>
        <w:t>В 2015 году, за счет, проводимых профилактических мероприятий, как своими силами, так и с участием УВД удалось повлиять на снижение регистрации уровня преступности в общественных местах на 12,7% (с 765 до 668; УВД +4,0%), в том числе на улице на 25,7% (с 568 до 422; УВД – 5,0 %).</w:t>
      </w:r>
    </w:p>
    <w:p w:rsidR="00754DAB" w:rsidRPr="00754DAB" w:rsidRDefault="00754DAB" w:rsidP="00754DAB">
      <w:pPr>
        <w:shd w:val="clear" w:color="auto" w:fill="FFFFFF"/>
        <w:spacing w:before="150" w:after="150" w:line="408" w:lineRule="atLeast"/>
        <w:rPr>
          <w:rFonts w:ascii="Arial" w:hAnsi="Arial" w:cs="Arial"/>
          <w:color w:val="000000"/>
          <w:lang w:val="ru-RU"/>
        </w:rPr>
      </w:pPr>
      <w:r w:rsidRPr="00754DAB">
        <w:rPr>
          <w:rFonts w:ascii="Arial" w:hAnsi="Arial" w:cs="Arial"/>
          <w:color w:val="000000"/>
          <w:lang w:val="ru-RU"/>
        </w:rPr>
        <w:t>Однако, увеличилось число зарегистрированных преступлений связанных с убийствами на 200 % (с 1 до 3), по УВД рост на 5,6%; умышленное причинение тяжкого вреда здоровью на 100 % (с 1 до 2), по УВД снижение на  24, 1 %; краж на 3,3 % (с 513 до 530) по УВД на 11,3 %. </w:t>
      </w:r>
    </w:p>
    <w:p w:rsidR="00754DAB" w:rsidRPr="00754DAB" w:rsidRDefault="00754DAB" w:rsidP="00754DAB">
      <w:pPr>
        <w:shd w:val="clear" w:color="auto" w:fill="FFFFFF"/>
        <w:spacing w:before="150" w:after="150" w:line="408" w:lineRule="atLeast"/>
        <w:rPr>
          <w:rFonts w:ascii="Arial" w:hAnsi="Arial" w:cs="Arial"/>
          <w:color w:val="000000"/>
          <w:lang w:val="ru-RU"/>
        </w:rPr>
      </w:pPr>
      <w:r w:rsidRPr="00754DAB">
        <w:rPr>
          <w:rFonts w:ascii="Arial" w:hAnsi="Arial" w:cs="Arial"/>
          <w:color w:val="000000"/>
          <w:lang w:val="ru-RU"/>
        </w:rPr>
        <w:t>В отчетном периоде не достаточно активно проводилась работа по установлению лиц, совершивших преступления. Всего установлено 257 лиц,  динамика -10,1% (с 286 до 257; УВД  + 5,4%). Однако по тяжким и особо тяжким преступным деяниям лица установлены в 77 (+1) случаях, динамика +1,3 %; УВД – 3,5%).</w:t>
      </w:r>
    </w:p>
    <w:p w:rsidR="00754DAB" w:rsidRPr="00754DAB" w:rsidRDefault="00754DAB" w:rsidP="00754DAB">
      <w:pPr>
        <w:shd w:val="clear" w:color="auto" w:fill="FFFFFF"/>
        <w:spacing w:before="150" w:after="150" w:line="408" w:lineRule="atLeast"/>
        <w:rPr>
          <w:rFonts w:ascii="Arial" w:hAnsi="Arial" w:cs="Arial"/>
          <w:color w:val="000000"/>
          <w:lang w:val="ru-RU"/>
        </w:rPr>
      </w:pPr>
      <w:r w:rsidRPr="00754DAB">
        <w:rPr>
          <w:rFonts w:ascii="Arial" w:hAnsi="Arial" w:cs="Arial"/>
          <w:color w:val="000000"/>
          <w:lang w:val="ru-RU"/>
        </w:rPr>
        <w:t>Общий процент раскрываемости за 12 месяцев 2015 года составил 26,69 %; по УВД 26, 08 %); по тяжким и особо тяжким</w:t>
      </w:r>
    </w:p>
    <w:p w:rsidR="00754DAB" w:rsidRPr="00754DAB" w:rsidRDefault="00754DAB" w:rsidP="00754DAB">
      <w:pPr>
        <w:shd w:val="clear" w:color="auto" w:fill="FFFFFF"/>
        <w:spacing w:before="150" w:after="150" w:line="408" w:lineRule="atLeast"/>
        <w:rPr>
          <w:rFonts w:ascii="Arial" w:hAnsi="Arial" w:cs="Arial"/>
          <w:color w:val="000000"/>
          <w:lang w:val="ru-RU"/>
        </w:rPr>
      </w:pPr>
      <w:r w:rsidRPr="00754DAB">
        <w:rPr>
          <w:rFonts w:ascii="Arial" w:hAnsi="Arial" w:cs="Arial"/>
          <w:color w:val="000000"/>
          <w:lang w:val="ru-RU"/>
        </w:rPr>
        <w:t>27, 11 %; по УВД 28,18%). </w:t>
      </w:r>
    </w:p>
    <w:p w:rsidR="00754DAB" w:rsidRPr="00754DAB" w:rsidRDefault="00754DAB" w:rsidP="00754DAB">
      <w:pPr>
        <w:shd w:val="clear" w:color="auto" w:fill="FFFFFF"/>
        <w:spacing w:before="150" w:after="150" w:line="408" w:lineRule="atLeast"/>
        <w:rPr>
          <w:rFonts w:ascii="Arial" w:hAnsi="Arial" w:cs="Arial"/>
          <w:color w:val="000000"/>
          <w:lang w:val="ru-RU"/>
        </w:rPr>
      </w:pPr>
      <w:r w:rsidRPr="00754DAB">
        <w:rPr>
          <w:rFonts w:ascii="Arial" w:hAnsi="Arial" w:cs="Arial"/>
          <w:color w:val="000000"/>
          <w:lang w:val="ru-RU"/>
        </w:rPr>
        <w:t>Наряду с этим, процент раскрываемости преступлений совершенных в общественных местах составил 21,3%; динамика    + 6,6; УВД 22,1%) , в том числе на улице  21,3 %; динамика +9,1; УВД 18,9%).</w:t>
      </w:r>
    </w:p>
    <w:p w:rsidR="00754DAB" w:rsidRPr="00754DAB" w:rsidRDefault="00754DAB" w:rsidP="00754DAB">
      <w:pPr>
        <w:shd w:val="clear" w:color="auto" w:fill="FFFFFF"/>
        <w:spacing w:before="150" w:after="150" w:line="408" w:lineRule="atLeast"/>
        <w:rPr>
          <w:rFonts w:ascii="Arial" w:hAnsi="Arial" w:cs="Arial"/>
          <w:color w:val="000000"/>
          <w:lang w:val="ru-RU"/>
        </w:rPr>
      </w:pPr>
      <w:r w:rsidRPr="00754DAB">
        <w:rPr>
          <w:rFonts w:ascii="Arial" w:hAnsi="Arial" w:cs="Arial"/>
          <w:color w:val="000000"/>
          <w:lang w:val="ru-RU"/>
        </w:rPr>
        <w:t>Рассматривая результаты работы сотрудников подразделения по уголовным делам, направленным в суд следует отметить, что в отчетном периоде их количество увеличилось на 9,8% (с 256 до 281; УВД +8,8%), однако, по тяжким и особо тяжким составам на 3,8% произошло снижение (с 80 до 77; УВД +3,9%). Снижение произошло по убийствам на 50 %, УВД – 6,7 %; квартирным кражам на 33,3 %, УВД + 6,4 %; кражам транспорта на 25,0 %, УВД – 13,2 %.</w:t>
      </w:r>
    </w:p>
    <w:p w:rsidR="00754DAB" w:rsidRPr="00754DAB" w:rsidRDefault="00754DAB" w:rsidP="00754DAB">
      <w:pPr>
        <w:shd w:val="clear" w:color="auto" w:fill="FFFFFF"/>
        <w:spacing w:before="150" w:after="150" w:line="408" w:lineRule="atLeast"/>
        <w:rPr>
          <w:rFonts w:ascii="Arial" w:hAnsi="Arial" w:cs="Arial"/>
          <w:color w:val="000000"/>
          <w:lang w:val="ru-RU"/>
        </w:rPr>
      </w:pPr>
      <w:r w:rsidRPr="00754DAB">
        <w:rPr>
          <w:rFonts w:ascii="Arial" w:hAnsi="Arial" w:cs="Arial"/>
          <w:color w:val="000000"/>
          <w:lang w:val="ru-RU"/>
        </w:rPr>
        <w:t>В суд было направлено 144 уголовных дела по преступлениям совершенным в общественных местах, что больше на 29,7 % (УВД +26,0%). По преступлениям совершенных на улицах в суд было направлено 89 уголовных дел, что на 27,1 % больше; УВД +11,9%).</w:t>
      </w:r>
    </w:p>
    <w:p w:rsidR="00754DAB" w:rsidRPr="00754DAB" w:rsidRDefault="00754DAB" w:rsidP="00754DAB">
      <w:pPr>
        <w:shd w:val="clear" w:color="auto" w:fill="FFFFFF"/>
        <w:spacing w:before="150" w:after="150" w:line="408" w:lineRule="atLeast"/>
        <w:rPr>
          <w:rFonts w:ascii="Arial" w:hAnsi="Arial" w:cs="Arial"/>
          <w:color w:val="000000"/>
          <w:lang w:val="ru-RU"/>
        </w:rPr>
      </w:pPr>
      <w:r w:rsidRPr="00754DAB">
        <w:rPr>
          <w:rFonts w:ascii="Arial" w:hAnsi="Arial" w:cs="Arial"/>
          <w:color w:val="000000"/>
          <w:lang w:val="ru-RU"/>
        </w:rPr>
        <w:t>По-прежнему остается серьезной проблема в работе по раскрытию </w:t>
      </w:r>
      <w:r w:rsidRPr="00754DAB">
        <w:rPr>
          <w:rFonts w:ascii="Arial" w:hAnsi="Arial" w:cs="Arial"/>
          <w:b/>
          <w:bCs/>
          <w:color w:val="000000"/>
          <w:lang w:val="ru-RU"/>
        </w:rPr>
        <w:t>краж из квартир</w:t>
      </w:r>
      <w:r w:rsidRPr="00754DAB">
        <w:rPr>
          <w:rFonts w:ascii="Arial" w:hAnsi="Arial" w:cs="Arial"/>
          <w:color w:val="000000"/>
          <w:lang w:val="ru-RU"/>
        </w:rPr>
        <w:t> </w:t>
      </w:r>
      <w:r w:rsidRPr="00754DAB">
        <w:rPr>
          <w:rFonts w:ascii="Arial" w:hAnsi="Arial" w:cs="Arial"/>
          <w:b/>
          <w:bCs/>
          <w:color w:val="000000"/>
          <w:lang w:val="ru-RU"/>
        </w:rPr>
        <w:t>и краж автотранспорта</w:t>
      </w:r>
      <w:r w:rsidRPr="00754DAB">
        <w:rPr>
          <w:rFonts w:ascii="Arial" w:hAnsi="Arial" w:cs="Arial"/>
          <w:color w:val="000000"/>
          <w:lang w:val="ru-RU"/>
        </w:rPr>
        <w:t>.</w:t>
      </w:r>
    </w:p>
    <w:p w:rsidR="00754DAB" w:rsidRPr="00754DAB" w:rsidRDefault="00754DAB" w:rsidP="00754DAB">
      <w:pPr>
        <w:shd w:val="clear" w:color="auto" w:fill="FFFFFF"/>
        <w:spacing w:before="150" w:after="150" w:line="408" w:lineRule="atLeast"/>
        <w:rPr>
          <w:rFonts w:ascii="Arial" w:hAnsi="Arial" w:cs="Arial"/>
          <w:color w:val="000000"/>
          <w:lang w:val="ru-RU"/>
        </w:rPr>
      </w:pPr>
      <w:r w:rsidRPr="00754DAB">
        <w:rPr>
          <w:rFonts w:ascii="Arial" w:hAnsi="Arial" w:cs="Arial"/>
          <w:color w:val="000000"/>
          <w:lang w:val="ru-RU"/>
        </w:rPr>
        <w:t>Не смотря, на снижение количества зарегистрированных преступлений, связанных с кражами из квартир и кражами автотранспорта, стоит острая проблема по раскрытию указанных видов преступлений и по установлению лиц, их совершивших. В отчетном периоде 2 (-1) лица установлены по квартирным кражам, что на 33,3 % меньше, чем в прошлом году и 4 (-1)  лица по кражам автотранспорта, что на 20,0% меньше аналогичного периода.</w:t>
      </w:r>
    </w:p>
    <w:p w:rsidR="00754DAB" w:rsidRPr="00754DAB" w:rsidRDefault="00754DAB" w:rsidP="00754DAB">
      <w:pPr>
        <w:shd w:val="clear" w:color="auto" w:fill="FFFFFF"/>
        <w:spacing w:before="150" w:after="150" w:line="408" w:lineRule="atLeast"/>
        <w:rPr>
          <w:rFonts w:ascii="Arial" w:hAnsi="Arial" w:cs="Arial"/>
          <w:color w:val="000000"/>
          <w:lang w:val="ru-RU"/>
        </w:rPr>
      </w:pPr>
      <w:r w:rsidRPr="00754DAB">
        <w:rPr>
          <w:rFonts w:ascii="Arial" w:hAnsi="Arial" w:cs="Arial"/>
          <w:color w:val="000000"/>
          <w:lang w:val="ru-RU"/>
        </w:rPr>
        <w:t>В противодействии этим видам преступлений необходимо шире использовать возможности технических средств видеонаблюдения, активизировать работу в жилом секторе и с представителями общественности, а главное укрепление оперативных позиций, и прежде всего с ранее судимыми за аналогичные преступления.</w:t>
      </w:r>
    </w:p>
    <w:p w:rsidR="00754DAB" w:rsidRPr="00754DAB" w:rsidRDefault="00754DAB" w:rsidP="00754DAB">
      <w:pPr>
        <w:shd w:val="clear" w:color="auto" w:fill="FFFFFF"/>
        <w:spacing w:before="150" w:after="150" w:line="408" w:lineRule="atLeast"/>
        <w:rPr>
          <w:rFonts w:ascii="Arial" w:hAnsi="Arial" w:cs="Arial"/>
          <w:color w:val="000000"/>
          <w:lang w:val="ru-RU"/>
        </w:rPr>
      </w:pPr>
      <w:r w:rsidRPr="00754DAB">
        <w:rPr>
          <w:rFonts w:ascii="Arial" w:hAnsi="Arial" w:cs="Arial"/>
          <w:color w:val="000000"/>
          <w:lang w:val="ru-RU"/>
        </w:rPr>
        <w:t>Для справки: на профилактическом учете состоит 251 лицо, из них:</w:t>
      </w:r>
    </w:p>
    <w:p w:rsidR="00754DAB" w:rsidRPr="00754DAB" w:rsidRDefault="00754DAB" w:rsidP="00754DAB">
      <w:pPr>
        <w:shd w:val="clear" w:color="auto" w:fill="FFFFFF"/>
        <w:spacing w:before="150" w:after="150" w:line="408" w:lineRule="atLeast"/>
        <w:rPr>
          <w:rFonts w:ascii="Arial" w:hAnsi="Arial" w:cs="Arial"/>
          <w:color w:val="000000"/>
          <w:lang w:val="ru-RU"/>
        </w:rPr>
      </w:pPr>
      <w:r w:rsidRPr="00754DAB">
        <w:rPr>
          <w:rFonts w:ascii="Arial" w:hAnsi="Arial" w:cs="Arial"/>
          <w:color w:val="000000"/>
          <w:lang w:val="ru-RU"/>
        </w:rPr>
        <w:t>ФПН-18 человек, условно-осужденные-96, наркозависимые- 39, психически больные- 17, бытовые хулиганы-14, алкоголики -17.</w:t>
      </w:r>
    </w:p>
    <w:p w:rsidR="00754DAB" w:rsidRPr="00754DAB" w:rsidRDefault="00754DAB" w:rsidP="00754DAB">
      <w:pPr>
        <w:shd w:val="clear" w:color="auto" w:fill="FFFFFF"/>
        <w:spacing w:before="150" w:after="150" w:line="408" w:lineRule="atLeast"/>
        <w:rPr>
          <w:rFonts w:ascii="Arial" w:hAnsi="Arial" w:cs="Arial"/>
          <w:color w:val="000000"/>
          <w:lang w:val="ru-RU"/>
        </w:rPr>
      </w:pPr>
      <w:r w:rsidRPr="00754DAB">
        <w:rPr>
          <w:rFonts w:ascii="Arial" w:hAnsi="Arial" w:cs="Arial"/>
          <w:color w:val="000000"/>
          <w:lang w:val="ru-RU"/>
        </w:rPr>
        <w:t>Участковым уполномоченным полиции проводить поквартирную отработку с информированием жителей района о способах и видах совершаемых преступлений.</w:t>
      </w:r>
    </w:p>
    <w:p w:rsidR="00754DAB" w:rsidRPr="00754DAB" w:rsidRDefault="00754DAB" w:rsidP="00754DAB">
      <w:pPr>
        <w:shd w:val="clear" w:color="auto" w:fill="FFFFFF"/>
        <w:spacing w:before="150" w:after="150" w:line="408" w:lineRule="atLeast"/>
        <w:rPr>
          <w:rFonts w:ascii="Arial" w:hAnsi="Arial" w:cs="Arial"/>
          <w:color w:val="000000"/>
          <w:lang w:val="ru-RU"/>
        </w:rPr>
      </w:pPr>
      <w:r w:rsidRPr="00754DAB">
        <w:rPr>
          <w:rFonts w:ascii="Arial" w:hAnsi="Arial" w:cs="Arial"/>
          <w:color w:val="000000"/>
          <w:lang w:val="ru-RU"/>
        </w:rPr>
        <w:t>Продолжая тему использования средств видеонаблюдения в раскрытии различных видов преступлений необходимо отметить, что за 12 месяцев 2015 года всего раскрыто 9 преступлений. В целях улучшения работы в данном направлении в отчетном периоде в оперативный отдел УВД по СВАО ГУ    МВД России по г. Москве направлен дополнительный адресный список мест установки камер видеонаблюдения по 12 адресам.</w:t>
      </w:r>
    </w:p>
    <w:p w:rsidR="00754DAB" w:rsidRPr="00754DAB" w:rsidRDefault="00754DAB" w:rsidP="00754DAB">
      <w:pPr>
        <w:shd w:val="clear" w:color="auto" w:fill="FFFFFF"/>
        <w:spacing w:before="150" w:after="150" w:line="408" w:lineRule="atLeast"/>
        <w:rPr>
          <w:rFonts w:ascii="Arial" w:hAnsi="Arial" w:cs="Arial"/>
          <w:color w:val="000000"/>
          <w:lang w:val="ru-RU"/>
        </w:rPr>
      </w:pPr>
      <w:r w:rsidRPr="00754DAB">
        <w:rPr>
          <w:rFonts w:ascii="Arial" w:hAnsi="Arial" w:cs="Arial"/>
          <w:color w:val="000000"/>
          <w:lang w:val="ru-RU"/>
        </w:rPr>
        <w:t>Отдельно хотелось бы остановиться на  нашей работе по выявлению и раскрытию преступлений, связанных с организацией и содержанием </w:t>
      </w:r>
      <w:r w:rsidRPr="00754DAB">
        <w:rPr>
          <w:rFonts w:ascii="Arial" w:hAnsi="Arial" w:cs="Arial"/>
          <w:b/>
          <w:bCs/>
          <w:color w:val="000000"/>
          <w:lang w:val="ru-RU"/>
        </w:rPr>
        <w:t>притонов для занятия проституцией и потребления наркотиков</w:t>
      </w:r>
      <w:r w:rsidRPr="00754DAB">
        <w:rPr>
          <w:rFonts w:ascii="Arial" w:hAnsi="Arial" w:cs="Arial"/>
          <w:color w:val="000000"/>
          <w:lang w:val="ru-RU"/>
        </w:rPr>
        <w:t>.</w:t>
      </w:r>
    </w:p>
    <w:p w:rsidR="00754DAB" w:rsidRPr="00754DAB" w:rsidRDefault="00754DAB" w:rsidP="00754DAB">
      <w:pPr>
        <w:shd w:val="clear" w:color="auto" w:fill="FFFFFF"/>
        <w:spacing w:before="150" w:after="150" w:line="408" w:lineRule="atLeast"/>
        <w:rPr>
          <w:rFonts w:ascii="Arial" w:hAnsi="Arial" w:cs="Arial"/>
          <w:color w:val="000000"/>
          <w:lang w:val="ru-RU"/>
        </w:rPr>
      </w:pPr>
      <w:r w:rsidRPr="00754DAB">
        <w:rPr>
          <w:rFonts w:ascii="Arial" w:hAnsi="Arial" w:cs="Arial"/>
          <w:color w:val="000000"/>
          <w:lang w:val="ru-RU"/>
        </w:rPr>
        <w:t>Так по выявлению и раскрытию фактов содержания притонов для потребления наркотиков работа активизировалась. Число таких фактов возросло на 100% (с 2 до 4;   УВД + 7,1%), лица установлены во всех случаях. Раскрыто на 200 % больше   (с 1 до 3; УВД +11,4%). Однако по выявлению притонов для занятия проституцией работа организована не в полном объеме. За отчетный период не выявлено ни одного притона для занятия проституцией. К административной ответственности по ст. 6.11 КоАП РФ привлечено 14 человек.</w:t>
      </w:r>
    </w:p>
    <w:p w:rsidR="00754DAB" w:rsidRPr="00754DAB" w:rsidRDefault="00754DAB" w:rsidP="00754DAB">
      <w:pPr>
        <w:shd w:val="clear" w:color="auto" w:fill="FFFFFF"/>
        <w:spacing w:before="150" w:after="150" w:line="408" w:lineRule="atLeast"/>
        <w:rPr>
          <w:rFonts w:ascii="Arial" w:hAnsi="Arial" w:cs="Arial"/>
          <w:color w:val="000000"/>
          <w:lang w:val="ru-RU"/>
        </w:rPr>
      </w:pPr>
      <w:r w:rsidRPr="00754DAB">
        <w:rPr>
          <w:rFonts w:ascii="Arial" w:hAnsi="Arial" w:cs="Arial"/>
          <w:color w:val="000000"/>
          <w:lang w:val="ru-RU"/>
        </w:rPr>
        <w:t>В первом квартале 2016 года сотрудниками уголовного розыска совместно с участковыми уполномоченными полиции необходимо провести оперативно-профилактические мероприятия, направленные на выявление и пресечение деятельности организаторов и содержателей притонов для потребления наркотических средств, а также для занятий проституцией.</w:t>
      </w:r>
    </w:p>
    <w:p w:rsidR="00754DAB" w:rsidRPr="00754DAB" w:rsidRDefault="00754DAB" w:rsidP="00754DAB">
      <w:pPr>
        <w:shd w:val="clear" w:color="auto" w:fill="FFFFFF"/>
        <w:spacing w:before="150" w:after="150" w:line="408" w:lineRule="atLeast"/>
        <w:rPr>
          <w:rFonts w:ascii="Arial" w:hAnsi="Arial" w:cs="Arial"/>
          <w:color w:val="000000"/>
          <w:lang w:val="ru-RU"/>
        </w:rPr>
      </w:pPr>
      <w:r w:rsidRPr="00754DAB">
        <w:rPr>
          <w:rFonts w:ascii="Arial" w:hAnsi="Arial" w:cs="Arial"/>
          <w:color w:val="000000"/>
          <w:lang w:val="ru-RU"/>
        </w:rPr>
        <w:t>         Крайне важным направлением является предупреждение и пресечение преступлений </w:t>
      </w:r>
      <w:r w:rsidRPr="00754DAB">
        <w:rPr>
          <w:rFonts w:ascii="Arial" w:hAnsi="Arial" w:cs="Arial"/>
          <w:b/>
          <w:bCs/>
          <w:color w:val="000000"/>
          <w:lang w:val="ru-RU"/>
        </w:rPr>
        <w:t>в сфере соблюдения миграционного законодательства</w:t>
      </w:r>
      <w:r w:rsidRPr="00754DAB">
        <w:rPr>
          <w:rFonts w:ascii="Arial" w:hAnsi="Arial" w:cs="Arial"/>
          <w:color w:val="000000"/>
          <w:lang w:val="ru-RU"/>
        </w:rPr>
        <w:t>.</w:t>
      </w:r>
    </w:p>
    <w:p w:rsidR="00754DAB" w:rsidRPr="00754DAB" w:rsidRDefault="00754DAB" w:rsidP="00754DAB">
      <w:pPr>
        <w:shd w:val="clear" w:color="auto" w:fill="FFFFFF"/>
        <w:spacing w:before="150" w:after="150" w:line="408" w:lineRule="atLeast"/>
        <w:rPr>
          <w:rFonts w:ascii="Arial" w:hAnsi="Arial" w:cs="Arial"/>
          <w:color w:val="000000"/>
          <w:lang w:val="ru-RU"/>
        </w:rPr>
      </w:pPr>
      <w:r w:rsidRPr="00754DAB">
        <w:rPr>
          <w:rFonts w:ascii="Arial" w:hAnsi="Arial" w:cs="Arial"/>
          <w:color w:val="000000"/>
          <w:lang w:val="ru-RU"/>
        </w:rPr>
        <w:t>В текущем году данная работа свелась лишь к выявлению административных правонарушений.</w:t>
      </w:r>
    </w:p>
    <w:p w:rsidR="00754DAB" w:rsidRPr="00754DAB" w:rsidRDefault="00754DAB" w:rsidP="00754DAB">
      <w:pPr>
        <w:shd w:val="clear" w:color="auto" w:fill="FFFFFF"/>
        <w:spacing w:before="150" w:after="150" w:line="408" w:lineRule="atLeast"/>
        <w:rPr>
          <w:rFonts w:ascii="Arial" w:hAnsi="Arial" w:cs="Arial"/>
          <w:color w:val="000000"/>
          <w:lang w:val="ru-RU"/>
        </w:rPr>
      </w:pPr>
      <w:r w:rsidRPr="00754DAB">
        <w:rPr>
          <w:rFonts w:ascii="Arial" w:hAnsi="Arial" w:cs="Arial"/>
          <w:color w:val="000000"/>
          <w:lang w:val="ru-RU"/>
        </w:rPr>
        <w:t>За нарушения режима пребывания по ст. 18.8 КРФобАП составлено 49 материалов, из них 45 –административный штраф с выдворением и 4 административный штраф. (2014 – 80 материалов). Одним из факторов снижения количества составленных материалов является рассмотрение данных материалов только в судебном порядке.</w:t>
      </w:r>
    </w:p>
    <w:p w:rsidR="00754DAB" w:rsidRPr="00754DAB" w:rsidRDefault="00754DAB" w:rsidP="00754DAB">
      <w:pPr>
        <w:shd w:val="clear" w:color="auto" w:fill="FFFFFF"/>
        <w:spacing w:before="150" w:after="150" w:line="408" w:lineRule="atLeast"/>
        <w:rPr>
          <w:rFonts w:ascii="Arial" w:hAnsi="Arial" w:cs="Arial"/>
          <w:color w:val="000000"/>
          <w:lang w:val="ru-RU"/>
        </w:rPr>
      </w:pPr>
      <w:r w:rsidRPr="00754DAB">
        <w:rPr>
          <w:rFonts w:ascii="Arial" w:hAnsi="Arial" w:cs="Arial"/>
          <w:color w:val="000000"/>
          <w:lang w:val="ru-RU"/>
        </w:rPr>
        <w:t>В отчетном периоде  всего было выявлено и направлено в суд 2 преступления, предусмотренное статьей 322 ч. 3 УК РФ.</w:t>
      </w:r>
    </w:p>
    <w:p w:rsidR="00754DAB" w:rsidRPr="00754DAB" w:rsidRDefault="00754DAB" w:rsidP="00754DAB">
      <w:pPr>
        <w:shd w:val="clear" w:color="auto" w:fill="FFFFFF"/>
        <w:spacing w:before="150" w:after="150" w:line="408" w:lineRule="atLeast"/>
        <w:rPr>
          <w:rFonts w:ascii="Arial" w:hAnsi="Arial" w:cs="Arial"/>
          <w:color w:val="000000"/>
          <w:lang w:val="ru-RU"/>
        </w:rPr>
      </w:pPr>
      <w:r w:rsidRPr="00754DAB">
        <w:rPr>
          <w:rFonts w:ascii="Arial" w:hAnsi="Arial" w:cs="Arial"/>
          <w:color w:val="000000"/>
          <w:lang w:val="ru-RU"/>
        </w:rPr>
        <w:t>В связи с этим в 1 квартале 2016 года силами участковых уполномоченных полиции необходимо провести мероприятия, направленные на выявление и раскрытие преступлений, связанных с незаконной миграцией в жилом секторе.</w:t>
      </w:r>
    </w:p>
    <w:p w:rsidR="00754DAB" w:rsidRPr="00754DAB" w:rsidRDefault="00754DAB" w:rsidP="00754DAB">
      <w:pPr>
        <w:shd w:val="clear" w:color="auto" w:fill="FFFFFF"/>
        <w:spacing w:before="150" w:after="150" w:line="408" w:lineRule="atLeast"/>
        <w:rPr>
          <w:rFonts w:ascii="Arial" w:hAnsi="Arial" w:cs="Arial"/>
          <w:color w:val="000000"/>
          <w:lang w:val="ru-RU"/>
        </w:rPr>
      </w:pPr>
      <w:r w:rsidRPr="00754DAB">
        <w:rPr>
          <w:rFonts w:ascii="Arial" w:hAnsi="Arial" w:cs="Arial"/>
          <w:color w:val="000000"/>
          <w:lang w:val="ru-RU"/>
        </w:rPr>
        <w:t>Особое внимание необходимо уделять работе по профилактике совершения и раскрытия</w:t>
      </w:r>
      <w:r w:rsidRPr="00754DAB">
        <w:rPr>
          <w:rFonts w:ascii="Arial" w:hAnsi="Arial" w:cs="Arial"/>
          <w:b/>
          <w:bCs/>
          <w:color w:val="000000"/>
          <w:lang w:val="ru-RU"/>
        </w:rPr>
        <w:t>«карманных» краж</w:t>
      </w:r>
      <w:r w:rsidRPr="00754DAB">
        <w:rPr>
          <w:rFonts w:ascii="Arial" w:hAnsi="Arial" w:cs="Arial"/>
          <w:color w:val="000000"/>
          <w:lang w:val="ru-RU"/>
        </w:rPr>
        <w:t>.</w:t>
      </w:r>
    </w:p>
    <w:p w:rsidR="00754DAB" w:rsidRPr="00754DAB" w:rsidRDefault="00754DAB" w:rsidP="00754DAB">
      <w:pPr>
        <w:shd w:val="clear" w:color="auto" w:fill="FFFFFF"/>
        <w:spacing w:before="150" w:after="150" w:line="408" w:lineRule="atLeast"/>
        <w:rPr>
          <w:rFonts w:ascii="Arial" w:hAnsi="Arial" w:cs="Arial"/>
          <w:color w:val="000000"/>
          <w:lang w:val="ru-RU"/>
        </w:rPr>
      </w:pPr>
      <w:r w:rsidRPr="00754DAB">
        <w:rPr>
          <w:rFonts w:ascii="Arial" w:hAnsi="Arial" w:cs="Arial"/>
          <w:color w:val="000000"/>
          <w:lang w:val="ru-RU"/>
        </w:rPr>
        <w:t>Так, из 67 (+48,9,0%) зарегистрированных данных составов, раскрыто только 6, направлено в суд- 6, своими силами раскрыто 2 кражи.</w:t>
      </w:r>
    </w:p>
    <w:p w:rsidR="00754DAB" w:rsidRPr="00754DAB" w:rsidRDefault="00754DAB" w:rsidP="00754DAB">
      <w:pPr>
        <w:shd w:val="clear" w:color="auto" w:fill="FFFFFF"/>
        <w:spacing w:before="150" w:after="150" w:line="408" w:lineRule="atLeast"/>
        <w:rPr>
          <w:rFonts w:ascii="Arial" w:hAnsi="Arial" w:cs="Arial"/>
          <w:color w:val="000000"/>
          <w:lang w:val="ru-RU"/>
        </w:rPr>
      </w:pPr>
      <w:r w:rsidRPr="00754DAB">
        <w:rPr>
          <w:rFonts w:ascii="Arial" w:hAnsi="Arial" w:cs="Arial"/>
          <w:color w:val="000000"/>
          <w:lang w:val="ru-RU"/>
        </w:rPr>
        <w:t>Работа с карманниками требует такого же мастерства, каким обладают преступники, поэтому необходимо в кратчайшие сроки руководству ОУР организовать взаимодействие с специалистами уголовного розыска УВД и ГУ МВД в данном направлении.</w:t>
      </w:r>
    </w:p>
    <w:p w:rsidR="00754DAB" w:rsidRPr="00754DAB" w:rsidRDefault="00754DAB" w:rsidP="00754DAB">
      <w:pPr>
        <w:shd w:val="clear" w:color="auto" w:fill="FFFFFF"/>
        <w:spacing w:before="150" w:after="150" w:line="408" w:lineRule="atLeast"/>
        <w:rPr>
          <w:rFonts w:ascii="Arial" w:hAnsi="Arial" w:cs="Arial"/>
          <w:color w:val="000000"/>
          <w:lang w:val="ru-RU"/>
        </w:rPr>
      </w:pPr>
      <w:r w:rsidRPr="00754DAB">
        <w:rPr>
          <w:rFonts w:ascii="Arial" w:hAnsi="Arial" w:cs="Arial"/>
          <w:color w:val="000000"/>
          <w:lang w:val="ru-RU"/>
        </w:rPr>
        <w:t>Если взять участие служб блока полиции в раскрытии преступлений, то среди 17 подразделений УВД уголовный розыск занимает 8 место, сотрудниками данной службы раскрыто 53 преступления, динамика + 20,5 %, нагрузка на 1 оперуполномоченного составила 6,4 (УВД-3,6). Выше окружной на 56 %. Участковые уполномоченные полиции по итогам 12 месяцев 2015 занимают 7 место, ими раскрыто 72 преступления, динамика + 24,1 %, нагрузка на 1 участкового уполномоченного полиции составила 3,8 (УВД-4,2), что является ниже окружной. Начальник отделения участковых уполномоченных полиции  майор полиции А.В. Кучеренко сегодня отчитается о принятых мерах и причинах слабой работы в этом направлении.</w:t>
      </w:r>
    </w:p>
    <w:p w:rsidR="00754DAB" w:rsidRPr="00754DAB" w:rsidRDefault="00754DAB" w:rsidP="00754DAB">
      <w:pPr>
        <w:shd w:val="clear" w:color="auto" w:fill="FFFFFF"/>
        <w:spacing w:before="150" w:after="150" w:line="408" w:lineRule="atLeast"/>
        <w:rPr>
          <w:rFonts w:ascii="Arial" w:hAnsi="Arial" w:cs="Arial"/>
          <w:color w:val="000000"/>
          <w:lang w:val="ru-RU"/>
        </w:rPr>
      </w:pPr>
      <w:r w:rsidRPr="00754DAB">
        <w:rPr>
          <w:rFonts w:ascii="Arial" w:hAnsi="Arial" w:cs="Arial"/>
          <w:color w:val="000000"/>
          <w:lang w:val="ru-RU"/>
        </w:rPr>
        <w:t>Отдельная рота ППСП занимает 11 место. Сотрудниками роты раскрыто 43 преступления, динамика 13,2 % и нагрузка составила 0,84 (УВД- 0,8);</w:t>
      </w:r>
    </w:p>
    <w:p w:rsidR="00754DAB" w:rsidRPr="00754DAB" w:rsidRDefault="00754DAB" w:rsidP="00754DAB">
      <w:pPr>
        <w:shd w:val="clear" w:color="auto" w:fill="FFFFFF"/>
        <w:spacing w:before="150" w:after="150" w:line="408" w:lineRule="atLeast"/>
        <w:rPr>
          <w:rFonts w:ascii="Arial" w:hAnsi="Arial" w:cs="Arial"/>
          <w:color w:val="000000"/>
          <w:lang w:val="ru-RU"/>
        </w:rPr>
      </w:pPr>
      <w:r w:rsidRPr="00754DAB">
        <w:rPr>
          <w:rFonts w:ascii="Arial" w:hAnsi="Arial" w:cs="Arial"/>
          <w:color w:val="000000"/>
          <w:lang w:val="ru-RU"/>
        </w:rPr>
        <w:t>В целом деятельность Отдела МВД России по району Лианозово г. Москвы по итогам 12 месяцев 2015 года, в соответствии с приказом МВД России  от 31.12.2013 г. № 1040 «Вопросы оценки деятельности территориальных органов Министерства внутренних дел Российской Федерации», оценивается положительно с коэффициентом 68,69. Отдел занимает 8 место (из 17 подразделений). Средняя оценка от средневзвешенной по УВД по СВАО ГУ МВД России по г. Москве составила 67,27. Средняя оценка от средневзвешенной по городу составила 68,39 Отдел занимает 36 место среди подразделений ГУ МВД России по г. Москве (из 129 подразделений).</w:t>
      </w:r>
    </w:p>
    <w:p w:rsidR="00754DAB" w:rsidRPr="00754DAB" w:rsidRDefault="00754DAB" w:rsidP="00754DAB">
      <w:pPr>
        <w:shd w:val="clear" w:color="auto" w:fill="FFFFFF"/>
        <w:spacing w:before="150" w:after="150" w:line="408" w:lineRule="atLeast"/>
        <w:rPr>
          <w:rFonts w:ascii="Arial" w:hAnsi="Arial" w:cs="Arial"/>
          <w:color w:val="000000"/>
          <w:lang w:val="ru-RU"/>
        </w:rPr>
      </w:pPr>
      <w:r w:rsidRPr="00754DAB">
        <w:rPr>
          <w:rFonts w:ascii="Arial" w:hAnsi="Arial" w:cs="Arial"/>
          <w:color w:val="000000"/>
          <w:lang w:val="ru-RU"/>
        </w:rPr>
        <w:t>Одним из наиболее важных направлений работы личного состава ОМВД является выполнение требований Директивы      МВД России № 1 от 28 февраля 2015 года, которой предписано повышение уровня законности и укрепления служебной дисциплины.</w:t>
      </w:r>
    </w:p>
    <w:p w:rsidR="00754DAB" w:rsidRPr="00754DAB" w:rsidRDefault="00754DAB" w:rsidP="00754DAB">
      <w:pPr>
        <w:shd w:val="clear" w:color="auto" w:fill="FFFFFF"/>
        <w:spacing w:before="150" w:after="150" w:line="408" w:lineRule="atLeast"/>
        <w:rPr>
          <w:rFonts w:ascii="Arial" w:hAnsi="Arial" w:cs="Arial"/>
          <w:color w:val="000000"/>
          <w:lang w:val="ru-RU"/>
        </w:rPr>
      </w:pPr>
      <w:r w:rsidRPr="00754DAB">
        <w:rPr>
          <w:rFonts w:ascii="Arial" w:hAnsi="Arial" w:cs="Arial"/>
          <w:color w:val="000000"/>
          <w:lang w:val="ru-RU"/>
        </w:rPr>
        <w:t>И в этом направлении деятельности в отчетном периоде у нас имелись проблемы, требующие принятия срочных и действенных мер по оздоровлению сложившейся ситуации.</w:t>
      </w:r>
    </w:p>
    <w:p w:rsidR="00754DAB" w:rsidRPr="00754DAB" w:rsidRDefault="00754DAB" w:rsidP="00754DAB">
      <w:pPr>
        <w:shd w:val="clear" w:color="auto" w:fill="FFFFFF"/>
        <w:spacing w:before="150" w:after="150" w:line="408" w:lineRule="atLeast"/>
        <w:rPr>
          <w:rFonts w:ascii="Arial" w:hAnsi="Arial" w:cs="Arial"/>
          <w:color w:val="000000"/>
          <w:lang w:val="ru-RU"/>
        </w:rPr>
      </w:pPr>
      <w:r w:rsidRPr="00754DAB">
        <w:rPr>
          <w:rFonts w:ascii="Arial" w:hAnsi="Arial" w:cs="Arial"/>
          <w:color w:val="000000"/>
          <w:lang w:val="ru-RU"/>
        </w:rPr>
        <w:t>В 2015 году к дисциплинарной ответственности привлечено 66 сотрудников, что является одним из негативных показателей среди других ОМВД.</w:t>
      </w:r>
    </w:p>
    <w:p w:rsidR="00754DAB" w:rsidRPr="00754DAB" w:rsidRDefault="00754DAB" w:rsidP="00754DAB">
      <w:pPr>
        <w:shd w:val="clear" w:color="auto" w:fill="FFFFFF"/>
        <w:spacing w:before="150" w:after="150" w:line="408" w:lineRule="atLeast"/>
        <w:rPr>
          <w:rFonts w:ascii="Arial" w:hAnsi="Arial" w:cs="Arial"/>
          <w:color w:val="000000"/>
          <w:lang w:val="ru-RU"/>
        </w:rPr>
      </w:pPr>
      <w:r w:rsidRPr="00754DAB">
        <w:rPr>
          <w:rFonts w:ascii="Arial" w:hAnsi="Arial" w:cs="Arial"/>
          <w:color w:val="000000"/>
          <w:lang w:val="ru-RU"/>
        </w:rPr>
        <w:t>В отношении 2 сотрудников возбуждены уголовные дела (Багаутдинов Д.М., Земцов М.В.).</w:t>
      </w:r>
    </w:p>
    <w:p w:rsidR="00754DAB" w:rsidRPr="00754DAB" w:rsidRDefault="00754DAB" w:rsidP="00754DAB">
      <w:pPr>
        <w:shd w:val="clear" w:color="auto" w:fill="FFFFFF"/>
        <w:spacing w:before="150" w:after="150" w:line="408" w:lineRule="atLeast"/>
        <w:rPr>
          <w:rFonts w:ascii="Arial" w:hAnsi="Arial" w:cs="Arial"/>
          <w:color w:val="000000"/>
          <w:lang w:val="ru-RU"/>
        </w:rPr>
      </w:pPr>
      <w:r w:rsidRPr="00754DAB">
        <w:rPr>
          <w:rFonts w:ascii="Arial" w:hAnsi="Arial" w:cs="Arial"/>
          <w:color w:val="000000"/>
          <w:lang w:val="ru-RU"/>
        </w:rPr>
        <w:t>Анализируя работу по комплектованию подразделений Отдела вакантных должностей можно сказать, что за отчетный период некомплект снизился в два раза с 15 до 7 сотрудников и составляет 5,0 %.</w:t>
      </w:r>
    </w:p>
    <w:p w:rsidR="00754DAB" w:rsidRPr="00754DAB" w:rsidRDefault="00754DAB" w:rsidP="00754DAB">
      <w:pPr>
        <w:shd w:val="clear" w:color="auto" w:fill="FFFFFF"/>
        <w:spacing w:before="150" w:after="150" w:line="408" w:lineRule="atLeast"/>
        <w:rPr>
          <w:rFonts w:ascii="Arial" w:hAnsi="Arial" w:cs="Arial"/>
          <w:color w:val="000000"/>
          <w:lang w:val="ru-RU"/>
        </w:rPr>
      </w:pPr>
      <w:r w:rsidRPr="00754DAB">
        <w:rPr>
          <w:rFonts w:ascii="Arial" w:hAnsi="Arial" w:cs="Arial"/>
          <w:color w:val="000000"/>
          <w:lang w:val="ru-RU"/>
        </w:rPr>
        <w:t>С учетом изложенного, в целях устранения недостатков в работе и для достижения положительных результатов оперативно-служебной деятельности в 2016 году необходимо активизировать работу по раскрытию тяжких и особо тяжких преступлений против личности и имущественного блока (кражи  транспортных средств, краж из квартир граждан, грабежи, разбои); по декриминализации общественных мест и улиц района; выявлению притонов для употребления наркотиков и занятия проституцией; пресечению незаконной миграции;  соблюдению законности и учетно-регистрационной дисциплины. В соответствии с требованиями Директивы Министра внутренних дел № 3дсп от 17.11.2015 г. с учетом достигнутых результатов работы за прошлый период, приоритетными направлениями деятельности Отдела во 1-м полугодии  2016 года считать:</w:t>
      </w:r>
    </w:p>
    <w:p w:rsidR="00754DAB" w:rsidRPr="00754DAB" w:rsidRDefault="00754DAB" w:rsidP="00754DAB">
      <w:pPr>
        <w:shd w:val="clear" w:color="auto" w:fill="FFFFFF"/>
        <w:spacing w:before="150" w:after="150" w:line="408" w:lineRule="atLeast"/>
        <w:rPr>
          <w:rFonts w:ascii="Arial" w:hAnsi="Arial" w:cs="Arial"/>
          <w:color w:val="000000"/>
          <w:lang w:val="ru-RU"/>
        </w:rPr>
      </w:pPr>
      <w:r w:rsidRPr="00754DAB">
        <w:rPr>
          <w:rFonts w:ascii="Arial" w:hAnsi="Arial" w:cs="Arial"/>
          <w:color w:val="000000"/>
          <w:lang w:val="ru-RU"/>
        </w:rPr>
        <w:t>- эффективное применение форм и методов организации несения службы в системе единой дислокации комплексных сил, повышение слаженности и мобильности их действий при реагировании на сообщения;</w:t>
      </w:r>
    </w:p>
    <w:p w:rsidR="00754DAB" w:rsidRPr="00754DAB" w:rsidRDefault="00754DAB" w:rsidP="00754DAB">
      <w:pPr>
        <w:shd w:val="clear" w:color="auto" w:fill="FFFFFF"/>
        <w:spacing w:before="150" w:after="150" w:line="408" w:lineRule="atLeast"/>
        <w:rPr>
          <w:rFonts w:ascii="Arial" w:hAnsi="Arial" w:cs="Arial"/>
          <w:color w:val="000000"/>
          <w:lang w:val="ru-RU"/>
        </w:rPr>
      </w:pPr>
      <w:r w:rsidRPr="00754DAB">
        <w:rPr>
          <w:rFonts w:ascii="Arial" w:hAnsi="Arial" w:cs="Arial"/>
          <w:color w:val="000000"/>
          <w:lang w:val="ru-RU"/>
        </w:rPr>
        <w:t>- осуществление эффективного взаимодействия подразделений полиции и выполнения задач следственно-оперативными группами на местах происшествий;</w:t>
      </w:r>
    </w:p>
    <w:p w:rsidR="00754DAB" w:rsidRPr="00754DAB" w:rsidRDefault="00754DAB" w:rsidP="00754DAB">
      <w:pPr>
        <w:shd w:val="clear" w:color="auto" w:fill="FFFFFF"/>
        <w:spacing w:before="150" w:after="150" w:line="408" w:lineRule="atLeast"/>
        <w:rPr>
          <w:rFonts w:ascii="Arial" w:hAnsi="Arial" w:cs="Arial"/>
          <w:color w:val="000000"/>
          <w:lang w:val="ru-RU"/>
        </w:rPr>
      </w:pPr>
      <w:r w:rsidRPr="00754DAB">
        <w:rPr>
          <w:rFonts w:ascii="Arial" w:hAnsi="Arial" w:cs="Arial"/>
          <w:color w:val="000000"/>
          <w:lang w:val="ru-RU"/>
        </w:rPr>
        <w:t>- обеспечение надлежащего порядка приема, регистрации и проверки заявлений, сообщений и иной информации о преступлениях, об административных правонарушениях, о происшествиях;</w:t>
      </w:r>
    </w:p>
    <w:p w:rsidR="00754DAB" w:rsidRPr="00754DAB" w:rsidRDefault="00754DAB" w:rsidP="00754DAB">
      <w:pPr>
        <w:shd w:val="clear" w:color="auto" w:fill="FFFFFF"/>
        <w:spacing w:before="150" w:after="150" w:line="408" w:lineRule="atLeast"/>
        <w:rPr>
          <w:rFonts w:ascii="Arial" w:hAnsi="Arial" w:cs="Arial"/>
          <w:color w:val="000000"/>
          <w:lang w:val="ru-RU"/>
        </w:rPr>
      </w:pPr>
      <w:r w:rsidRPr="00754DAB">
        <w:rPr>
          <w:rFonts w:ascii="Arial" w:hAnsi="Arial" w:cs="Arial"/>
          <w:color w:val="000000"/>
          <w:lang w:val="ru-RU"/>
        </w:rPr>
        <w:t>- укрепление учетно-регистрационной дисциплины;</w:t>
      </w:r>
    </w:p>
    <w:p w:rsidR="00754DAB" w:rsidRPr="00754DAB" w:rsidRDefault="00754DAB" w:rsidP="00754DAB">
      <w:pPr>
        <w:shd w:val="clear" w:color="auto" w:fill="FFFFFF"/>
        <w:spacing w:before="150" w:after="150" w:line="408" w:lineRule="atLeast"/>
        <w:rPr>
          <w:rFonts w:ascii="Arial" w:hAnsi="Arial" w:cs="Arial"/>
          <w:color w:val="000000"/>
          <w:lang w:val="ru-RU"/>
        </w:rPr>
      </w:pPr>
      <w:r w:rsidRPr="00754DAB">
        <w:rPr>
          <w:rFonts w:ascii="Arial" w:hAnsi="Arial" w:cs="Arial"/>
          <w:color w:val="000000"/>
          <w:lang w:val="ru-RU"/>
        </w:rPr>
        <w:t>- укрепление служебной дисциплины и законности среди личного состава.</w:t>
      </w:r>
    </w:p>
    <w:p w:rsidR="009C473A" w:rsidRDefault="009C473A">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DAB"/>
    <w:rsid w:val="00754DAB"/>
    <w:rsid w:val="009C473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754DAB"/>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54DAB"/>
    <w:rPr>
      <w:rFonts w:ascii="Times" w:hAnsi="Times"/>
      <w:b/>
      <w:bCs/>
      <w:kern w:val="36"/>
      <w:sz w:val="48"/>
      <w:szCs w:val="48"/>
    </w:rPr>
  </w:style>
  <w:style w:type="paragraph" w:styleId="a3">
    <w:name w:val="Normal (Web)"/>
    <w:basedOn w:val="a"/>
    <w:uiPriority w:val="99"/>
    <w:unhideWhenUsed/>
    <w:rsid w:val="00754DAB"/>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754DAB"/>
    <w:rPr>
      <w:b/>
      <w:bCs/>
    </w:rPr>
  </w:style>
  <w:style w:type="character" w:customStyle="1" w:styleId="apple-converted-space">
    <w:name w:val="apple-converted-space"/>
    <w:basedOn w:val="a0"/>
    <w:rsid w:val="00754DAB"/>
  </w:style>
  <w:style w:type="paragraph" w:customStyle="1" w:styleId="11">
    <w:name w:val="1"/>
    <w:basedOn w:val="a"/>
    <w:rsid w:val="00754DAB"/>
    <w:pPr>
      <w:spacing w:before="100" w:beforeAutospacing="1" w:after="100" w:afterAutospacing="1"/>
    </w:pPr>
    <w:rPr>
      <w:rFonts w:ascii="Times" w:hAnsi="Times"/>
      <w:sz w:val="20"/>
      <w:szCs w:val="20"/>
      <w:lang w:val="ru-RU"/>
    </w:rPr>
  </w:style>
  <w:style w:type="paragraph" w:customStyle="1" w:styleId="2">
    <w:name w:val="2"/>
    <w:basedOn w:val="a"/>
    <w:rsid w:val="00754DAB"/>
    <w:pPr>
      <w:spacing w:before="100" w:beforeAutospacing="1" w:after="100" w:afterAutospacing="1"/>
    </w:pPr>
    <w:rPr>
      <w:rFonts w:ascii="Times" w:hAnsi="Times"/>
      <w:sz w:val="20"/>
      <w:szCs w:val="20"/>
      <w:lang w:val="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754DAB"/>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54DAB"/>
    <w:rPr>
      <w:rFonts w:ascii="Times" w:hAnsi="Times"/>
      <w:b/>
      <w:bCs/>
      <w:kern w:val="36"/>
      <w:sz w:val="48"/>
      <w:szCs w:val="48"/>
    </w:rPr>
  </w:style>
  <w:style w:type="paragraph" w:styleId="a3">
    <w:name w:val="Normal (Web)"/>
    <w:basedOn w:val="a"/>
    <w:uiPriority w:val="99"/>
    <w:unhideWhenUsed/>
    <w:rsid w:val="00754DAB"/>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754DAB"/>
    <w:rPr>
      <w:b/>
      <w:bCs/>
    </w:rPr>
  </w:style>
  <w:style w:type="character" w:customStyle="1" w:styleId="apple-converted-space">
    <w:name w:val="apple-converted-space"/>
    <w:basedOn w:val="a0"/>
    <w:rsid w:val="00754DAB"/>
  </w:style>
  <w:style w:type="paragraph" w:customStyle="1" w:styleId="11">
    <w:name w:val="1"/>
    <w:basedOn w:val="a"/>
    <w:rsid w:val="00754DAB"/>
    <w:pPr>
      <w:spacing w:before="100" w:beforeAutospacing="1" w:after="100" w:afterAutospacing="1"/>
    </w:pPr>
    <w:rPr>
      <w:rFonts w:ascii="Times" w:hAnsi="Times"/>
      <w:sz w:val="20"/>
      <w:szCs w:val="20"/>
      <w:lang w:val="ru-RU"/>
    </w:rPr>
  </w:style>
  <w:style w:type="paragraph" w:customStyle="1" w:styleId="2">
    <w:name w:val="2"/>
    <w:basedOn w:val="a"/>
    <w:rsid w:val="00754DAB"/>
    <w:pPr>
      <w:spacing w:before="100" w:beforeAutospacing="1" w:after="100" w:afterAutospacing="1"/>
    </w:pPr>
    <w:rPr>
      <w:rFonts w:ascii="Times" w:hAnsi="Times"/>
      <w:sz w:val="20"/>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7241707">
      <w:bodyDiv w:val="1"/>
      <w:marLeft w:val="0"/>
      <w:marRight w:val="0"/>
      <w:marTop w:val="0"/>
      <w:marBottom w:val="0"/>
      <w:divBdr>
        <w:top w:val="none" w:sz="0" w:space="0" w:color="auto"/>
        <w:left w:val="none" w:sz="0" w:space="0" w:color="auto"/>
        <w:bottom w:val="none" w:sz="0" w:space="0" w:color="auto"/>
        <w:right w:val="none" w:sz="0" w:space="0" w:color="auto"/>
      </w:divBdr>
      <w:divsChild>
        <w:div w:id="2047023948">
          <w:marLeft w:val="0"/>
          <w:marRight w:val="0"/>
          <w:marTop w:val="0"/>
          <w:marBottom w:val="0"/>
          <w:divBdr>
            <w:top w:val="none" w:sz="0" w:space="0" w:color="auto"/>
            <w:left w:val="none" w:sz="0" w:space="0" w:color="auto"/>
            <w:bottom w:val="none" w:sz="0" w:space="0" w:color="auto"/>
            <w:right w:val="none" w:sz="0" w:space="0" w:color="auto"/>
          </w:divBdr>
          <w:divsChild>
            <w:div w:id="90144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1790</Words>
  <Characters>10203</Characters>
  <Application>Microsoft Macintosh Word</Application>
  <DocSecurity>0</DocSecurity>
  <Lines>85</Lines>
  <Paragraphs>23</Paragraphs>
  <ScaleCrop>false</ScaleCrop>
  <Company/>
  <LinksUpToDate>false</LinksUpToDate>
  <CharactersWithSpaces>11970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2016-07-15T10:06:00Z</dcterms:created>
  <dcterms:modified xsi:type="dcterms:W3CDTF">2016-07-15T10:06:00Z</dcterms:modified>
</cp:coreProperties>
</file>