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D3" w:rsidRPr="00CC25D3" w:rsidRDefault="00CC25D3" w:rsidP="00CC25D3">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CC25D3">
        <w:rPr>
          <w:rFonts w:ascii="Arial" w:eastAsia="Times New Roman" w:hAnsi="Arial" w:cs="Arial"/>
          <w:color w:val="000000"/>
          <w:spacing w:val="-15"/>
          <w:kern w:val="36"/>
          <w:sz w:val="30"/>
          <w:szCs w:val="30"/>
          <w:lang w:val="ru-RU"/>
        </w:rPr>
        <w:t>Отчет начальника ОМВД по району Лосинстровский за 2014 год</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 начале своего отчета хочу отметить, что  открытость и публичность являются важнейшими составляющими при формировании объективного общественного мнения о деятельности полиции при защите граждан от преступных и иных противоправных посягательств, охране правопорядка и обеспечении достойного уровня общественной безопасности. Жители района, в том числе и через вас, должны владеть объективной информацией о правопорядке и о работе полиции.</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Сегодня, в ходе отчета, я постараюсь довести до вас состояние криминогенной обстановки в районе, а также результаты работы Отдела в 2014 году. Я хотел бы просить вас, чтобы разговор затронул широкий спектр вопросов, которые, на ваш взгляд, наиболее беспокоят сегодня жителей нашего района. Ваши компетентные предложения мы постараемся учесть в дальнейшей работе.</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В отчетном периоде  сотрудниками ОМВД обеспечивался правопорядок и общественная безопасность граждан при проведении более чем 180 общественно-политических, культурно-массовых, религиозных и спортивных мероприятий. В обеспечении правопорядка был задействован практически весь личный состав Отдела, который достойно справился с поставленными задачами и не допустил чрезвычайных происшествий.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Организационно-практические меры, принятые в текущем               году подразделениями Отдела по борьбе с преступностью, оказали  положительное влияние на оздоровление криминогенной обстановки  в районе.</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В отчетном периоде на территории Лосиноостровского района г. Москвы зарегистрировано чуть более 5 % от всех преступлений совершенных в Северо-Восточном административном округе г. Москвы.</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Благодаря грамотной организации работы и                                 профессионализму личного состава Отдела удалось добиться снижения числа таких преступлений, как:  умышленные причинения тяжкого вреда здоровью  с 9 до 8 (- 11,1%),  разбойные нападения- с 12 до 5  (-58,3%), кражи с 367 до 354 (-3,5%), кражи транспорта с 48 до 44 (-8,3%), неправомерное завладение транспортом с 11 до 5 (-54,5%).</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По итогам 2014 года на 9,1% увеличилось  число  «преступлений в общественных местах»  (с 435 до 480),большую часть которых составили кражи из автотранспортных средств.</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xml:space="preserve">В целях оздоровления криминогенной обстановки на улицах района  нами на основе анализа были запланированы и проведены 18 локальных оперативно-профилактических мероприятия по предупреждению и пресечению грабежей и </w:t>
      </w:r>
      <w:r w:rsidRPr="00CC25D3">
        <w:rPr>
          <w:rFonts w:ascii="Arial" w:hAnsi="Arial" w:cs="Arial"/>
          <w:color w:val="000000"/>
          <w:lang w:val="ru-RU"/>
        </w:rPr>
        <w:lastRenderedPageBreak/>
        <w:t>разбойных нападений, а также краж и угонов АТС  и  имущества из автомашин граждан. Также проводилось перераспределение сил и средств, задействованных в обеспечении правопорядка, в ходе данных мероприятий были задержаны 12 лиц, которые полностью изобличены в совершении  преступлений. Нами внесены корректировки в расстановке нарядов и большая часть сотрудников ППС работает в вечернее и ночное время</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В отчетном периоде все силы ОМВД были нацелены на работу по раскрытию преступлений, совершенных на территории района.</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Так, процент раскрываемости по законченным уголовным делам составляет 35,02% - 4 место среди подразделений УВД.</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В  2014 суд направлено 325  уголовных дел.</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Не достаточно эффективно велась работа  по выявлению преступников, занимающихся квартирными кражами, кражами АТС, грабежей. Так, из 36 квартирных краж раскрыто 2 (5,5%), из 5 угонов автотранспортных средств – 3 (60%),  из 49 грабежей - 12 (24,4%).  К сожалению, за отчетный период в суд не направлено ни одного уголовного дела по краже автотранспорта.</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С целью стабилизации оперативной обстановки в следующем отчетном периоде запланированы ряд мероприятий, направленных на противодействие преступности и обеспечение общественной безопасности жителей нашего района.</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Анализ показывает, что из общего числа установленных 325  лиц, совершивших преступления 44,6 % (146) составляют лица, не имеющие постоянного источника дохода,  20 % (62)  - ранее судимых за преступления,  15,1% (49) – лица, совершившие  преступления в состоянии алкогольного опьянения, 28,9% (94) - в состоянии наркотического опьянения.</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Одной из форм профилактики и предупреждения преступлений является </w:t>
      </w:r>
      <w:r w:rsidRPr="00CC25D3">
        <w:rPr>
          <w:rFonts w:ascii="Arial" w:hAnsi="Arial" w:cs="Arial"/>
          <w:b/>
          <w:bCs/>
          <w:color w:val="000000"/>
          <w:lang w:val="ru-RU"/>
        </w:rPr>
        <w:t>применение административного законодательства</w:t>
      </w:r>
      <w:r w:rsidRPr="00CC25D3">
        <w:rPr>
          <w:rFonts w:ascii="Arial" w:hAnsi="Arial" w:cs="Arial"/>
          <w:color w:val="000000"/>
          <w:lang w:val="ru-RU"/>
        </w:rPr>
        <w:t>.</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 2014 году выявлено 4740 административных правонарушений. Из которых на рассмотрение в суд направлен 481 материал,  а в отношении  63 наиболее злостных нарушителей судом применялась,  такая действенная мера наказания, как административный арест.</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Во взаимодействии с управой района выявлено и пресечено 84 факта,  несанкционированной торговли, по которым административной комиссией района нарушители привлечены к административной ответственности.</w:t>
      </w:r>
      <w:r w:rsidRPr="00CC25D3">
        <w:rPr>
          <w:rFonts w:ascii="Arial" w:hAnsi="Arial" w:cs="Arial"/>
          <w:b/>
          <w:bCs/>
          <w:color w:val="000000"/>
          <w:lang w:val="ru-RU"/>
        </w:rPr>
        <w:t>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Задержано и привлечено к административной ответственности 2417 </w:t>
      </w:r>
      <w:r w:rsidRPr="00CC25D3">
        <w:rPr>
          <w:rFonts w:ascii="Arial" w:hAnsi="Arial" w:cs="Arial"/>
          <w:i/>
          <w:iCs/>
          <w:color w:val="000000"/>
          <w:lang w:val="ru-RU"/>
        </w:rPr>
        <w:t>(АППГ – 4017)</w:t>
      </w:r>
      <w:r w:rsidRPr="00CC25D3">
        <w:rPr>
          <w:rFonts w:ascii="Arial" w:hAnsi="Arial" w:cs="Arial"/>
          <w:color w:val="000000"/>
          <w:lang w:val="ru-RU"/>
        </w:rPr>
        <w:t> лиц, нарушающих антиалкогольное законодательство.</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 Административную Комиссию района направлены материалы в отношении 118 лиц, допустивших нарушения административного законодательства города Москвы.</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Особо хотелось бы обратить внимание на результаты работы по отдельным направлениям деятельности Отдела, непосредственно затрагивающим интересы жителей столицы.</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Нельзя не отметить такое серьезное направление нашей деятельности в прошедшем году, связанное пресечением и предупреждением </w:t>
      </w:r>
      <w:r w:rsidRPr="00CC25D3">
        <w:rPr>
          <w:rFonts w:ascii="Arial" w:hAnsi="Arial" w:cs="Arial"/>
          <w:b/>
          <w:bCs/>
          <w:color w:val="000000"/>
          <w:lang w:val="ru-RU"/>
        </w:rPr>
        <w:t>иногородней преступности</w:t>
      </w:r>
      <w:r w:rsidRPr="00CC25D3">
        <w:rPr>
          <w:rFonts w:ascii="Arial" w:hAnsi="Arial" w:cs="Arial"/>
          <w:color w:val="000000"/>
          <w:lang w:val="ru-RU"/>
        </w:rPr>
        <w:t>, так как значительная доля </w:t>
      </w:r>
      <w:r w:rsidRPr="00CC25D3">
        <w:rPr>
          <w:rFonts w:ascii="Arial" w:hAnsi="Arial" w:cs="Arial"/>
          <w:i/>
          <w:iCs/>
          <w:color w:val="000000"/>
          <w:lang w:val="ru-RU"/>
        </w:rPr>
        <w:t>(9,2%) </w:t>
      </w:r>
      <w:r w:rsidRPr="00CC25D3">
        <w:rPr>
          <w:rFonts w:ascii="Arial" w:hAnsi="Arial" w:cs="Arial"/>
          <w:color w:val="000000"/>
          <w:lang w:val="ru-RU"/>
        </w:rPr>
        <w:t>совершенных преступлений из общего массива приходится на не жителей города Москвы </w:t>
      </w:r>
      <w:r w:rsidRPr="00CC25D3">
        <w:rPr>
          <w:rFonts w:ascii="Arial" w:hAnsi="Arial" w:cs="Arial"/>
          <w:i/>
          <w:iCs/>
          <w:color w:val="000000"/>
          <w:lang w:val="ru-RU"/>
        </w:rPr>
        <w:t>(100)</w:t>
      </w:r>
      <w:r w:rsidRPr="00CC25D3">
        <w:rPr>
          <w:rFonts w:ascii="Arial" w:hAnsi="Arial" w:cs="Arial"/>
          <w:color w:val="000000"/>
          <w:lang w:val="ru-RU"/>
        </w:rPr>
        <w:t>.</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На новом уровне проводилась </w:t>
      </w:r>
      <w:r w:rsidRPr="00CC25D3">
        <w:rPr>
          <w:rFonts w:ascii="Arial" w:hAnsi="Arial" w:cs="Arial"/>
          <w:b/>
          <w:bCs/>
          <w:color w:val="000000"/>
          <w:lang w:val="ru-RU"/>
        </w:rPr>
        <w:t>работа по пресечению незаконной миграции</w:t>
      </w:r>
      <w:r w:rsidRPr="00CC25D3">
        <w:rPr>
          <w:rFonts w:ascii="Arial" w:hAnsi="Arial" w:cs="Arial"/>
          <w:color w:val="000000"/>
          <w:lang w:val="ru-RU"/>
        </w:rPr>
        <w:t>. Так, в ходе проведения совместных с Федеральной миграционной службой и Управой района мероприятий выявлено 3 преступления, по ст. 322</w:t>
      </w:r>
      <w:r w:rsidRPr="00CC25D3">
        <w:rPr>
          <w:rFonts w:ascii="Arial" w:hAnsi="Arial" w:cs="Arial"/>
          <w:color w:val="000000"/>
          <w:vertAlign w:val="superscript"/>
          <w:lang w:val="ru-RU"/>
        </w:rPr>
        <w:t>1</w:t>
      </w:r>
      <w:r w:rsidRPr="00CC25D3">
        <w:rPr>
          <w:rFonts w:ascii="Arial" w:hAnsi="Arial" w:cs="Arial"/>
          <w:color w:val="000000"/>
          <w:lang w:val="ru-RU"/>
        </w:rPr>
        <w:t> УК РФ. Работа по выявлению и пресечению данного преступления будет продолжена и в 2015 году.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За нарушения миграционного законодательства к административной ответственности привлечено 68 иностранных гражданин, в том числе за нарушение режима регистрации – 55. Направлено в суд для принятия мер административного воздействия 53 материала, по всем принято решение о выдворении за пределы Российской Федерации.</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Работа по пресечению фактов незаконной миграции остается приоритетной и в 2015 году.</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Одной из основных задач органов внутренних дел является </w:t>
      </w:r>
      <w:r w:rsidRPr="00CC25D3">
        <w:rPr>
          <w:rFonts w:ascii="Arial" w:hAnsi="Arial" w:cs="Arial"/>
          <w:b/>
          <w:bCs/>
          <w:color w:val="000000"/>
          <w:lang w:val="ru-RU"/>
        </w:rPr>
        <w:t>борьба с распространением наркотиков</w:t>
      </w:r>
      <w:r w:rsidRPr="00CC25D3">
        <w:rPr>
          <w:rFonts w:ascii="Arial" w:hAnsi="Arial" w:cs="Arial"/>
          <w:color w:val="000000"/>
          <w:lang w:val="ru-RU"/>
        </w:rPr>
        <w:t>. И этому направлению в 2014 году уделялось особое внимание. Всего за прошедший год выявлено 153 </w:t>
      </w:r>
      <w:r w:rsidRPr="00CC25D3">
        <w:rPr>
          <w:rFonts w:ascii="Arial" w:hAnsi="Arial" w:cs="Arial"/>
          <w:i/>
          <w:iCs/>
          <w:color w:val="000000"/>
          <w:lang w:val="ru-RU"/>
        </w:rPr>
        <w:t>(АППГ-130)</w:t>
      </w:r>
      <w:r w:rsidRPr="00CC25D3">
        <w:rPr>
          <w:rFonts w:ascii="Arial" w:hAnsi="Arial" w:cs="Arial"/>
          <w:color w:val="000000"/>
          <w:lang w:val="ru-RU"/>
        </w:rPr>
        <w:t> преступное деяние, связанных с незаконным оборотом наркотиков, из них 26 направлено в суд – по фактам их сбыта. Установлено 7 факта содержания притона для употребления наркотиков </w:t>
      </w:r>
      <w:r w:rsidRPr="00CC25D3">
        <w:rPr>
          <w:rFonts w:ascii="Arial" w:hAnsi="Arial" w:cs="Arial"/>
          <w:i/>
          <w:iCs/>
          <w:color w:val="000000"/>
          <w:lang w:val="ru-RU"/>
        </w:rPr>
        <w:t>(ст. 232 УК РФ)</w:t>
      </w:r>
      <w:r w:rsidRPr="00CC25D3">
        <w:rPr>
          <w:rFonts w:ascii="Arial" w:hAnsi="Arial" w:cs="Arial"/>
          <w:color w:val="000000"/>
          <w:lang w:val="ru-RU"/>
        </w:rPr>
        <w:t>.</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С целью ранней профилактики правонарушений и преступлений несовершеннолетних   проводится  работа, направленная на воспитание подростков, пропаганду здорового образа жизни.  В 2014 году подростками совершено 4 преступления (АППГ -7).       На постоянной основе проводится работа по контролю за исполнением так называемого «комендантского часа». В ночное время на улицах района в ходе профилактических рейдов было выявлено 110 несовершеннолетних правонарушителей, из них поставлено на учет в ГДН ОМВД 89 несовершеннолетних (АППГ - 101), родителей, отрицательно влияющих на детей – 110 человек (АППГ – 76).</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Проводимые опросы населения показали, что одним из основных критериев общественного мнения о деятельности органов внутренних дел является состояние противодействия </w:t>
      </w:r>
      <w:r w:rsidRPr="00CC25D3">
        <w:rPr>
          <w:rFonts w:ascii="Arial" w:hAnsi="Arial" w:cs="Arial"/>
          <w:b/>
          <w:bCs/>
          <w:color w:val="000000"/>
          <w:lang w:val="ru-RU"/>
        </w:rPr>
        <w:t>преступности в общественных местах и на улицах</w:t>
      </w:r>
      <w:r w:rsidRPr="00CC25D3">
        <w:rPr>
          <w:rFonts w:ascii="Arial" w:hAnsi="Arial" w:cs="Arial"/>
          <w:color w:val="000000"/>
          <w:lang w:val="ru-RU"/>
        </w:rPr>
        <w:t>.</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Принятие целенаправленных мер по укреплению правопорядка, позволили несколько ослабить напряженность криминогенной ситуации на территории района и добиться определенных положительных результатов в оперативно-служебной деятельности.</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 структуре зарегистрированных преступлений большую часть составляют кражи. На их долю приходится почти треть всех зарегистрированных в районе преступлений или 38,1% (354 из 928).</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К сожалению, в отчетной периоде нам не удалось добиться значительных результатов по раскрытию данной категории преступлений (36).</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b/>
          <w:bCs/>
          <w:color w:val="000000"/>
          <w:lang w:val="ru-RU"/>
        </w:rPr>
        <w:t>С учетом приведенных статистических данных </w:t>
      </w:r>
      <w:r w:rsidRPr="00CC25D3">
        <w:rPr>
          <w:rFonts w:ascii="Arial" w:hAnsi="Arial" w:cs="Arial"/>
          <w:color w:val="000000"/>
          <w:lang w:val="ru-RU"/>
        </w:rPr>
        <w:t>хотелось бы обратить внимание на результаты работы по противодействию преступлениям, непосредственно затрагивающим интересы жителей района, особенно это касается </w:t>
      </w:r>
      <w:r w:rsidRPr="00CC25D3">
        <w:rPr>
          <w:rFonts w:ascii="Arial" w:hAnsi="Arial" w:cs="Arial"/>
          <w:b/>
          <w:bCs/>
          <w:color w:val="000000"/>
          <w:lang w:val="ru-RU"/>
        </w:rPr>
        <w:t>краж из квартир граждан, мошенничество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 основном кража из квартиры совершается в период времени с 16 часов до 19 часов в период нахождения граждан на работе в будние дни, в квартирах расположенных на первых и вторых этажах с газовым оснащением.</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Процент раскрываемости данного вида преступлений остается низким – 6,9%. Данные преступления чаще всего совершались на Анадырском пр., ул. Челюскинская.</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Участковыми уполномоченными полиции ОМВД проводится разъяснительная работа среди населения, что постановка  квартиры на охрану является действенной преградой преступным посягательствам. Согласно статданным за отчетный период не было совершено ни одной  кражи из квартиры, находящейся под охраной.</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b/>
          <w:bCs/>
          <w:color w:val="000000"/>
          <w:lang w:val="ru-RU"/>
        </w:rPr>
        <w:t>Мошенничество</w:t>
      </w:r>
      <w:r w:rsidRPr="00CC25D3">
        <w:rPr>
          <w:rFonts w:ascii="Arial" w:hAnsi="Arial" w:cs="Arial"/>
          <w:color w:val="000000"/>
          <w:lang w:val="ru-RU"/>
        </w:rPr>
        <w:t> совершается в отношении пенсионеров и лиц социально незащищенных, которые зачастую после передачи денежных средств, не имеют возможности составить фотокомпозиционный портрет лиц совершающих данный вид преступления и предоставить какую-либо информацию в последствии располагающей к раскрытию.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 последнее время произошел рост преступлений, с применением мобильной связи и интернета. Поступают сообщения о необходимости выполнить ряд действий, либо провести действия со своими электронными картами, после чего граждане теряют свои денежные средства.</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b/>
          <w:bCs/>
          <w:color w:val="000000"/>
          <w:lang w:val="ru-RU"/>
        </w:rPr>
        <w:t>Приведу один из примеров</w:t>
      </w:r>
      <w:r w:rsidRPr="00CC25D3">
        <w:rPr>
          <w:rFonts w:ascii="Arial" w:hAnsi="Arial" w:cs="Arial"/>
          <w:color w:val="000000"/>
          <w:lang w:val="ru-RU"/>
        </w:rPr>
        <w:t>: Гражданка Сидорова А.А. получила сообщение, о том, что ее родственник в беде и задержан сотрудниками полиции. Для освобождения родственника необходимо перечислить сумму в размере 30 тысяч рублей, на определенный счет. В ходе проведенных мероприятий, было установлено, что данные сообщения приходят из мест лишения свободы,  и как правило  родственникам опасность не угрожает.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Принимаются все меры, для сокращения количество преступлений в этой сфере. Зарегистрировано 61 (40) Процент раскрываемости данного вида преступлений остается низким – 4 (АППГ -7).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 целях повышения эффективности раскрытия данных видов преступлений – необходимо проводить более качественную работу среди населения района и особенно с пожилыми жителями по агитации  постановки квартир под охранную сигнализацию и своевременных сообщений о подозрительных лицах, осуществляющих обходы жилого сектора под всевозможными предлогами ( продажа лекарств, обмен денег, реклама товаров и т.д.) до того момента пока не произошла передача денежных средств.</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Сотрудники полиции активно сотрудничают  с районной Управой, ГУИСом и ДЭЗом по поддержанию правопорядка в рамках реализации программы Правительства города Москвы, уделяя этому вопросу особое внимание.</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На ежедневном контроле у руководства Отдела находится работа с обращениями граждан. Так, в отчетном периоде их поступило около 20 тысяч. Всего на личном приеме у руководства Отдела было     79 граждан. Ни одно обращение не осталось без должного внимания, по каждому из них проводилась детальная проверка. </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Руководство Отдела понимает, что, не выстроив кадровую составляющую, не укрепив дисциплину и законность в органах внутренних дел, рассчитывать на успех борьбы с преступностью вряд ли придется.</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Состояние работы по соблюдению служебной, дорожно-транспортной дисциплины и законности  сотрудниками ОМВД держится на постоянном контроле руководством Отдела. Данный вопросы регулярно рассматривается на оперативных совещаниях, а также при ежедневном заступлении на службу нарядов полиции до личного состава доводятся указания, телеграммы, а также чрезвычайные происшествия в Московском гарнизоне. За прошедший год в отношении сотрудников ОМВД не возбуждено ни одного уголовного дела за нарушение законности.</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     Серьезную помощь в организации взаимодействия с населением и поддержанием общественного порядка в жилом секторе оказывают нам  общественные пункты охраны порядка и члены добровольной народной дружины района.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Повышение уровня безопасности в стране, городе и конкретно нашем районе, противодействие преступности, поддержание надлежащего общественного порядка не могут быть решены только силами правоохранительных структур, без активной помощи населения и вас, депутаты муниципального собрания. Укрепление взаимодействия правоохранительных  органов и общества является базовым принципом нашей работы.</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Спектр вопросов, находящихся в компетенции органов внутренних дел достаточно широк, и для того, чтобы осветить все аспекты нашей деятельности, потребовался бы не один час.</w:t>
      </w:r>
    </w:p>
    <w:p w:rsidR="00CC25D3" w:rsidRPr="00CC25D3" w:rsidRDefault="00CC25D3" w:rsidP="00CC25D3">
      <w:pPr>
        <w:shd w:val="clear" w:color="auto" w:fill="FFFFFF"/>
        <w:spacing w:before="150" w:after="150" w:line="360" w:lineRule="atLeast"/>
        <w:rPr>
          <w:rFonts w:ascii="Arial" w:hAnsi="Arial" w:cs="Arial"/>
          <w:color w:val="000000"/>
          <w:lang w:val="ru-RU"/>
        </w:rPr>
      </w:pPr>
      <w:r w:rsidRPr="00CC25D3">
        <w:rPr>
          <w:rFonts w:ascii="Arial" w:hAnsi="Arial" w:cs="Arial"/>
          <w:color w:val="000000"/>
          <w:lang w:val="ru-RU"/>
        </w:rPr>
        <w:t>В заключение хочу поблагодарить всех присутствующих за взаимодействие с сотрудниками Отдела, а также заверить, что мы будем делать все зависящее от нас для того, чтобы наш район был максимально безопасным для проживания.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D3"/>
    <w:rsid w:val="009C473A"/>
    <w:rsid w:val="00CC25D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CC25D3"/>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5D3"/>
    <w:rPr>
      <w:rFonts w:ascii="Times" w:hAnsi="Times"/>
      <w:b/>
      <w:bCs/>
      <w:kern w:val="36"/>
      <w:sz w:val="48"/>
      <w:szCs w:val="48"/>
    </w:rPr>
  </w:style>
  <w:style w:type="character" w:customStyle="1" w:styleId="apple-converted-space">
    <w:name w:val="apple-converted-space"/>
    <w:basedOn w:val="a0"/>
    <w:rsid w:val="00CC25D3"/>
  </w:style>
  <w:style w:type="paragraph" w:styleId="a3">
    <w:name w:val="Normal (Web)"/>
    <w:basedOn w:val="a"/>
    <w:uiPriority w:val="99"/>
    <w:unhideWhenUsed/>
    <w:rsid w:val="00CC25D3"/>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CC25D3"/>
    <w:rPr>
      <w:b/>
      <w:bCs/>
    </w:rPr>
  </w:style>
  <w:style w:type="character" w:styleId="a5">
    <w:name w:val="Emphasis"/>
    <w:basedOn w:val="a0"/>
    <w:uiPriority w:val="20"/>
    <w:qFormat/>
    <w:rsid w:val="00CC25D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CC25D3"/>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5D3"/>
    <w:rPr>
      <w:rFonts w:ascii="Times" w:hAnsi="Times"/>
      <w:b/>
      <w:bCs/>
      <w:kern w:val="36"/>
      <w:sz w:val="48"/>
      <w:szCs w:val="48"/>
    </w:rPr>
  </w:style>
  <w:style w:type="character" w:customStyle="1" w:styleId="apple-converted-space">
    <w:name w:val="apple-converted-space"/>
    <w:basedOn w:val="a0"/>
    <w:rsid w:val="00CC25D3"/>
  </w:style>
  <w:style w:type="paragraph" w:styleId="a3">
    <w:name w:val="Normal (Web)"/>
    <w:basedOn w:val="a"/>
    <w:uiPriority w:val="99"/>
    <w:unhideWhenUsed/>
    <w:rsid w:val="00CC25D3"/>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CC25D3"/>
    <w:rPr>
      <w:b/>
      <w:bCs/>
    </w:rPr>
  </w:style>
  <w:style w:type="character" w:styleId="a5">
    <w:name w:val="Emphasis"/>
    <w:basedOn w:val="a0"/>
    <w:uiPriority w:val="20"/>
    <w:qFormat/>
    <w:rsid w:val="00CC2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532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1889</Words>
  <Characters>10769</Characters>
  <Application>Microsoft Macintosh Word</Application>
  <DocSecurity>0</DocSecurity>
  <Lines>89</Lines>
  <Paragraphs>25</Paragraphs>
  <ScaleCrop>false</ScaleCrop>
  <Company/>
  <LinksUpToDate>false</LinksUpToDate>
  <CharactersWithSpaces>12633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2015-01-25T20:45:00Z</dcterms:created>
  <dcterms:modified xsi:type="dcterms:W3CDTF">2015-01-25T20:45:00Z</dcterms:modified>
</cp:coreProperties>
</file>