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D00" w:rsidRPr="00024D00" w:rsidRDefault="00024D00" w:rsidP="00024D00">
      <w:pPr>
        <w:shd w:val="clear" w:color="auto" w:fill="FFFFFF"/>
        <w:outlineLvl w:val="0"/>
        <w:rPr>
          <w:rFonts w:ascii="Arial" w:eastAsia="Times New Roman" w:hAnsi="Arial" w:cs="Arial"/>
          <w:color w:val="000000"/>
          <w:kern w:val="36"/>
          <w:sz w:val="30"/>
          <w:szCs w:val="30"/>
          <w:lang w:val="ru-RU"/>
        </w:rPr>
      </w:pPr>
      <w:r w:rsidRPr="00024D00">
        <w:rPr>
          <w:rFonts w:ascii="Arial" w:eastAsia="Times New Roman" w:hAnsi="Arial" w:cs="Arial"/>
          <w:color w:val="000000"/>
          <w:kern w:val="36"/>
          <w:sz w:val="30"/>
          <w:szCs w:val="30"/>
          <w:lang w:val="ru-RU"/>
        </w:rPr>
        <w:t>Отчет начальника ОМВД Южное Медведково</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В начале своего отчета хочу отметить, что  открытость и   публичность являются важнейшими составляющими при формировании объективного общественного мнения о деятельности полиции по защите граждан от преступных и иных противоправных посягательств, охране правопорядка и обеспечении достойного уровня общественной безопасности. Депутаты и жители района, в том числе и через вас, должны владеть объективной информацией о  правопорядке и о работе полиции.</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В ходе сегодняшней встречи, я постараюсь довести до вас            состояние криминогенной обстановки в районе, а также результаты работы Отдела в 2015 году. Я хотел бы просить вас, чтобы разговор затронул широкий спектр вопросов, которые, на ваш взгляд,  наиболее беспокоят сегодня жителей нашего района. Ваши компетентные предложения мы постараемся учесть в дальнейшей работе.</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В 2015 году  сотрудниками ОМВД обеспечивался правопорядок и   общественная   безопасность   граждан   при   проведении более чем 180 общественно-политических, культурно-массовых, религиозных и спортивных мероприятий. В обеспечении правопорядка был задействован практически весь личный состав Отдела, который достойно справился с поставленными задачами и не   допустил чрезвычайных происшествий.     </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b/>
          <w:bCs/>
          <w:color w:val="000000"/>
          <w:lang w:val="ru-RU"/>
        </w:rPr>
        <w:t>Криминогенная обстановка</w:t>
      </w:r>
      <w:r w:rsidRPr="00024D00">
        <w:rPr>
          <w:rFonts w:ascii="Arial" w:hAnsi="Arial" w:cs="Arial"/>
          <w:color w:val="000000"/>
          <w:lang w:val="ru-RU"/>
        </w:rPr>
        <w:t> на территории района Южное     Медведково г. Москвы в 2015 году оставалась достаточно серьезной, но прогнозируемой.</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Согласно статистических данных в отчетном периоде  общий массив зарегистрированных преступлений общеуголовной                      направленности  увеличился на 4,7 %   (</w:t>
      </w:r>
      <w:r w:rsidRPr="00024D00">
        <w:rPr>
          <w:rFonts w:ascii="Arial" w:hAnsi="Arial" w:cs="Arial"/>
          <w:i/>
          <w:iCs/>
          <w:color w:val="000000"/>
          <w:lang w:val="ru-RU"/>
        </w:rPr>
        <w:t>с 969 до  1015</w:t>
      </w:r>
      <w:r w:rsidRPr="00024D00">
        <w:rPr>
          <w:rFonts w:ascii="Arial" w:hAnsi="Arial" w:cs="Arial"/>
          <w:color w:val="000000"/>
          <w:lang w:val="ru-RU"/>
        </w:rPr>
        <w:t>), в том числе на 5,2 % возросло число тяжких и особо тяжких    преступлений   (</w:t>
      </w:r>
      <w:r w:rsidRPr="00024D00">
        <w:rPr>
          <w:rFonts w:ascii="Arial" w:hAnsi="Arial" w:cs="Arial"/>
          <w:i/>
          <w:iCs/>
          <w:color w:val="000000"/>
          <w:lang w:val="ru-RU"/>
        </w:rPr>
        <w:t>с 230 до 242). У</w:t>
      </w:r>
      <w:r w:rsidRPr="00024D00">
        <w:rPr>
          <w:rFonts w:ascii="Arial" w:hAnsi="Arial" w:cs="Arial"/>
          <w:color w:val="000000"/>
          <w:lang w:val="ru-RU"/>
        </w:rPr>
        <w:t>дельный вес тяжких и особо тяжких преступлений от общего числа зарегистрированных  составил  23,8%  ( УВД – 26,1%).</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xml:space="preserve">Вместе с тем, благодаря грамотной организации работы и                 профессионализму личного состава Отдела удалось добиться                 снижения числа таких преступлений, как: разбойные нападения с 6 до 2 (-66,7%); общего числа совершенных на территории обслуживания </w:t>
      </w:r>
      <w:r w:rsidRPr="00024D00">
        <w:rPr>
          <w:rFonts w:ascii="Arial" w:hAnsi="Arial" w:cs="Arial"/>
          <w:color w:val="000000"/>
          <w:lang w:val="ru-RU"/>
        </w:rPr>
        <w:lastRenderedPageBreak/>
        <w:t>краж   с 570 до 532 (-6,7%).Принятыми мерами удалось сократить на 29,7% (с 37 до 26)  количество краж из квартир граждан</w:t>
      </w:r>
      <w:r w:rsidRPr="00024D00">
        <w:rPr>
          <w:rFonts w:ascii="Arial" w:hAnsi="Arial" w:cs="Arial"/>
          <w:b/>
          <w:bCs/>
          <w:color w:val="000000"/>
          <w:lang w:val="ru-RU"/>
        </w:rPr>
        <w:t>.</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По итогам 2015 года на 6,6% снизилось общее количество                    преступлений, совершенных в общественных местах (с 641 до 599), в том числе на 14,4%  снизилось количество зарегистрированных   преступлений  категории «уличные»  (с 430 до 368), хотя еще в  начале года на территории обслуживания отмечался их рост. В целях          оздоровления криминогенной обстановки на улицах района  нами на основе анализа были запланированы и проведены 7 локальных         оперативно-профилактических мероприятия по предупреждению и пресечению грабежей и разбойных нападений, а также краж и угонов АТС  и  имущества из автомашин граждан. Также проводилось  перераспределение сил и средств, задействованных в обеспечении       правопорядка.</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Одной из основных задач органов внутренних дел является           </w:t>
      </w:r>
      <w:r w:rsidRPr="00024D00">
        <w:rPr>
          <w:rFonts w:ascii="Arial" w:hAnsi="Arial" w:cs="Arial"/>
          <w:b/>
          <w:bCs/>
          <w:color w:val="000000"/>
          <w:lang w:val="ru-RU"/>
        </w:rPr>
        <w:t>борьба с распространением наркотиков</w:t>
      </w:r>
      <w:r w:rsidRPr="00024D00">
        <w:rPr>
          <w:rFonts w:ascii="Arial" w:hAnsi="Arial" w:cs="Arial"/>
          <w:color w:val="000000"/>
          <w:lang w:val="ru-RU"/>
        </w:rPr>
        <w:t>. Результатом проделанной работы является наметившаяся  тенденция к снижению данного вида  преступлений со 131 до 125 преступлений, из них со 104 до 99  по фактам  сбыта наркотических веществ. Установлено 2  факта содержания притона для употребления наркотиков </w:t>
      </w:r>
      <w:r w:rsidRPr="00024D00">
        <w:rPr>
          <w:rFonts w:ascii="Arial" w:hAnsi="Arial" w:cs="Arial"/>
          <w:i/>
          <w:iCs/>
          <w:color w:val="000000"/>
          <w:lang w:val="ru-RU"/>
        </w:rPr>
        <w:t>(ст. 232 УК РФ)</w:t>
      </w:r>
      <w:r w:rsidRPr="00024D00">
        <w:rPr>
          <w:rFonts w:ascii="Arial" w:hAnsi="Arial" w:cs="Arial"/>
          <w:color w:val="000000"/>
          <w:lang w:val="ru-RU"/>
        </w:rPr>
        <w:t>.</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Вместе с тем, мы не смогли  в должной мере противодействовать  таким  противоправным деяниям как: грабежи, число  которых       возросло на 41% (с 39 до 55), кражи  автотранспортных средств - рост составил 9,7% (с 31 до 34);  а также неправомерное завладение  автотранспортными средствами -  рост составил  60%    (с 5 до 8).</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В отчетном периоде нам не удалось  сдержать рост числа                  мошенничеств - их количество выросло с 69 до 112  преступлений (+62,3%). Данный вид преступлений является трудно профилактируемым,  так как в 70% случаев преступления совершаются без   прямого контакта  преступника с потерпевшим (незаконный перевод и снятие денежных средств с банковских карт, Интернет-мошенничество).</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В 2015 году  не на должном уровне была налажена работа по              противодействию незаконной миграции - выявлено и расследовано 1 преступление.</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В отчетном периоде личным составом Отдела проделана                значительная работа  по раскрытию преступлений. Так,  из 1015                 зарегистрированных преступлений лица установлены по 306                   преступлениям, что на 22% больше показателей 2014 года.</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Отдельно остановлюсь на работе личного состава по противодействию таким преступлениям, по которым судят о продуктивности работы полиции в целом. </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Из 2-х совершенных на  территории района разбойных нападений раскрыто 2. </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Количество раскрытых грабежей  увеличилась с 13 до 25, т.е.          раскрываемость возросла с 33,3%  до 45,5%.</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В отчетном периоде личным составом Отдел раскрыто 5              квартирных краж. Оперативная раскрываемость данного вида               преступлений составила 25% (2014г.-13,5%).  Согласно проведенного анализа, данные преступления в основном совершались в                    пятиэтажных домах и новостройках, что связано, прежде всего, с не полностью заселенным квартирами, отсутствием видеонаблюдения, консьержек.</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В целях профилактики краж из квартир, участковыми уполномоченными полиции ОМВД проводится разъяснительная работа среди населения, что постановка  квартиры на охрану является действенной преградой преступным посягательствам. Согласно статистическим данным за отчетный период не было совершено ни одной  кражи из квартиры, находящейся под охраной.</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В 2015 году нами  раскрыто 4 кражи автотранспортных средств (+3), оперативная раскрываемость составила 11,7%   (2014 г-3,2%).</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Количество раскрытых преступлений, связанных с незаконным оборотом наркотиков, увеличилось с 41 до 48, оперативная раскрываемость в отчетном периоде составила 38,4% (2014 год – 31,3%).   </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Службами ООП Отдела проделана  значительная    работа по                выявлению и раскрытию преступлений двойной превенции                       (ст.ст.  115, 116, 119, 213 УК РФ). Нами выявлено 96 преступлений данной категории, из них возбуждено с лицом  83 уголовных дела. В суд направлено 79 уголовных дел указанной категории.     </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В отчетном периоде  всего в   суд направлено  251  уголовное                дело, что на 17,3% больше показателей 2014 года (214).</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Следственным отделением и отделением дознания Отдела  в суд направлено 187 уголовных дел.</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Это уголовные дела по таким составам, как:  умышленное причинение тяжкого вреда здоровью -4;  грабежи -16;  разбойные нападения – 2;  квартирные кражи-2;   кражи АТС – 3;  преступления             категории НОН – 46;  угон АТС-1.</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Анализ показывает, что из общего числа установленных  лиц, совершивших преступления (306),  53,5 % (163) составляют лица, не имеющие постоянного источника дохода,  17% (53)  - ранее судимые,  24% (49) – лица, совершившие  преступления в состоянии алкогольного опьянения, 6% (12) - в состоянии наркотического возбуждения.</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Всвязи с чем,  нами в текущем году будут приняты меры по             повышению качества работы с лицами, состоящими на профилактическом учете в ОМВД различных категорий, в том числе ранее судимыми (69). В настоящее время нами осуществляется административный  надзор над  23 жителями района, еще   55       жителей района  формально подпадают под административный надзор.</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С целью стабилизации оперативной обстановки в следующем         отчетном </w:t>
      </w:r>
      <w:r w:rsidRPr="00024D00">
        <w:rPr>
          <w:rFonts w:ascii="Arial" w:hAnsi="Arial" w:cs="Arial"/>
          <w:b/>
          <w:bCs/>
          <w:color w:val="000000"/>
          <w:lang w:val="ru-RU"/>
        </w:rPr>
        <w:t>периоде запланированы ряд мероприятий, направленных на противодействие преступности</w:t>
      </w:r>
      <w:r w:rsidRPr="00024D00">
        <w:rPr>
          <w:rFonts w:ascii="Arial" w:hAnsi="Arial" w:cs="Arial"/>
          <w:color w:val="000000"/>
          <w:lang w:val="ru-RU"/>
        </w:rPr>
        <w:t> и обеспечение общественной безопасности жителей нашего района.</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Нами будет продолжена  практика проведения    локальных              мероприятий на территории обслуживания, а также продолжится взаимодействие с представителями общественных  формирований  правоохранительной направленности, в том числе -  с  движением «Безопасная столица» по прикрытию мест,  наиболее подверженных совершению преступных  посягательств.</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Добиться снижения числа преступлений, совершаемых путем злоупотребления доверием граждан (мошенничеств),  можно только  проводя систематическую  профилактическую и   разъяснительную  работу в жилом секторе о повышении  бдительности, а также                 налаживая взаимодействие  с представителями   финансовой сферы. Всвязи с чем  руководящим составом полиции запланировано проведение в 2016 году рабочих встреч с представителями финансовых структур по повышению  бдительности  сотрудников банков  к гражданам пожилого возраста при снятии ими со счета  крупных   денежных средств. Также при ежеквартальных отчетах участковых уполномоченных полиции Отдела перед  гражданами будут    доводиться  меры  и способы обеспечения   безопасности имущества и  характерные примеры мошенничеств.</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Не менее важным направлением в обеспечении правопорядка</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и безопасности жителей округа, является применение</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b/>
          <w:bCs/>
          <w:color w:val="000000"/>
          <w:lang w:val="ru-RU"/>
        </w:rPr>
        <w:t>административного законодательства.</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В отчетном периоде нами составлен   2881 адм. материал.</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В целях противодействия незаконной миграции нами  выявлено 63 факта нарушений миграционного законодательства.</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Работа по пресечению фактов незаконной миграции остается приоритетной и в 2016 году.</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За нарушение антиалкогольного законодательства к административной ответственности привлечено 2064  человека.</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За нарушение правил торговли к административной ответственности привлечено 17 человек, за  нарушение правил перевозки-   3 нелегальных таксиста.</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b/>
          <w:bCs/>
          <w:color w:val="000000"/>
          <w:lang w:val="ru-RU"/>
        </w:rPr>
        <w:t>       В целях профилактики  и предупреждения правонарушений и преступлений среди несовершеннолетних</w:t>
      </w:r>
      <w:r w:rsidRPr="00024D00">
        <w:rPr>
          <w:rFonts w:ascii="Arial" w:hAnsi="Arial" w:cs="Arial"/>
          <w:color w:val="000000"/>
          <w:lang w:val="ru-RU"/>
        </w:rPr>
        <w:t> реализуется комплекс мер, направленных на профилактику и предупреждение  подростковой преступности путем выявления фактов вовлечения несовершеннолетних в преступную деятельность.</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В отчетном периоде осуществлялась профилактическая работа с 42  подростками, состоящими на  чете в ОДН. Из них:                        1 условно осужденный,  6 -   за совершение общественно - опасного деяния (недостижение подроста уголовной ответственности), 1-  за употребление наркотиков,  8 преступных группы, 6 групп антиобщественной направленности.</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-личный состав Отдела принимает участие в проведении  профилактических  мероприятий «Подросток», «Здоровье»;</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 проводятся  рейды в места концентрации несовершеннолетних, проводится профилактическая работа по предупреждению наркомании, пьянства, вовлечения в занятие проституцией           несовершеннолетних. По факту незаконной продажи  несовершеннолетним   алкогольной продукции составлено 10 адм. протоколов.           </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 осуществляется систематический контроль за неблагополучными семьями (43 семьи).  Дети из семей указанной категории направляются в   медучреждения - 31 подросток, в  ЦВСНП - 4  подростка.</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 сотрудниками ОДН налажено сотрудничество с учебными          заведениями района,  где проводится работа с учащимися,       стоящими на внутришкольном учете. С учащимися проводятся профилактические беседы, встречи и лекции, в том числе  с участием врачей-наркологов.</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 осуществляется тесное взаимодействие с КДН Управы района Южное Медведково и муниципалитетом района Южное                 Медведково.  В КДН и ЗП направлено 44  адм. материала в отношении несовершеннолетних и 89 на родителей, 13- на взрослых за вовлечение несовершеннолетних в распитие спиртных напитков. В суд направлено 8  материалов на лишение родительских прав.</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В отчетном периоде нами на надлежащем уровне была организована </w:t>
      </w:r>
      <w:r w:rsidRPr="00024D00">
        <w:rPr>
          <w:rFonts w:ascii="Arial" w:hAnsi="Arial" w:cs="Arial"/>
          <w:b/>
          <w:bCs/>
          <w:color w:val="000000"/>
          <w:lang w:val="ru-RU"/>
        </w:rPr>
        <w:t>работа по  оказанию гражданам государственных  услуг</w:t>
      </w:r>
      <w:r w:rsidRPr="00024D00">
        <w:rPr>
          <w:rFonts w:ascii="Arial" w:hAnsi="Arial" w:cs="Arial"/>
          <w:color w:val="000000"/>
          <w:lang w:val="ru-RU"/>
        </w:rPr>
        <w:t>: постановка (снятие) на учет гражданского оружия,   выдача справок о наличии  (отсутствии) судимости,  добровольное  дактилоскопирование граждан.</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Уважаемые депутаты !</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Все мы видит, как активно ведется реконструкция района. В               связи с этим, появляются проблемы частично   отселенных    домов, где в пустующих квартирах концентрируются   иностранные  граждане и лица БОМЖ.  Сотрудники полиции активно  сотрудничают  с  районной Управой, ГБУ «Жилищник» по  поддержанию правопорядка в рамках реализации программы Правительства города Москвы, уделяя этому вопросу особое внимание.</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На ежедневном контроле у руководства Отдела находится работа с обращениями граждан. Так, в отчетном периоде их  поступило  более 18 тысяч (18340). Всего на личном приеме у  руководства   Отдела было 130 граждан. Ни одно обращение не осталось без должного внимания, по каждому из них проводилась детальная  проверка. </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Уважаемые депутаты!</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Руководство Отдела понимает, что, не выстроив кадровую            составляющую, не укрепив дисциплину и законность в органах внутренних дел, рассчитывать на успех борьбы с преступностью вряд ли придется.</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Состояние работы по соблюдению служебной, дорожно-транспортной дисциплины и законности  сотрудниками ОМВД          держится на постоянном контроле руководством Отдела.  Данный вопрос регулярно рассматривается на оперативных   совещаниях, а также при ежедневном заступлении на службу нарядов полиции до личного состава доводятся указания, телеграммы, а также чрезвычайные происшествия в Московском гарнизоне. За прошедший год сотрудниками Отдела уголовно-наказуемые деяния не совершались.</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     Серьезную помощь в организации взаимодействия с населением и поддержанием общественного порядка в жилом секторе оказывают нам  общественные пункты охраны порядка и члены добровольной народной дружины района. И в дальнейшем мы будем делать все возможное для укрепления этого  сотрудничества, которое в конечном итоге способствует увеличению уровня доверия населения к органам внутренних дел.</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Повышение уровня безопасности в стране, городе и конкретно нашем районе, противодействие преступности, поддержание надлежащего общественного порядка не могут быть          решены только силами правоохранительных структур, без активной помощи населения и вас, депутаты муниципального собрания. Укрепление взаимодействия правоохранительных  органов с институтами гражданского общества является базовым принципом нашей работы.</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Спектр вопросов, находящихся в компетенции органов   внутренних дел достаточно широк, и для того, чтобы осветить все аспекты нашей деятельности, потребовался бы не один час.</w:t>
      </w:r>
    </w:p>
    <w:p w:rsidR="00024D00" w:rsidRPr="00024D00" w:rsidRDefault="00024D00" w:rsidP="00024D00">
      <w:pPr>
        <w:shd w:val="clear" w:color="auto" w:fill="FFFFFF"/>
        <w:spacing w:before="150" w:after="150" w:line="408" w:lineRule="atLeast"/>
        <w:rPr>
          <w:rFonts w:ascii="Arial" w:hAnsi="Arial" w:cs="Arial"/>
          <w:color w:val="000000"/>
          <w:lang w:val="ru-RU"/>
        </w:rPr>
      </w:pPr>
      <w:r w:rsidRPr="00024D00">
        <w:rPr>
          <w:rFonts w:ascii="Arial" w:hAnsi="Arial" w:cs="Arial"/>
          <w:color w:val="000000"/>
          <w:lang w:val="ru-RU"/>
        </w:rPr>
        <w:t>В заключение хочу поблагодарить всех присутствующих за взаимодействие с сотрудниками Отдела, а также заверить, что мы будем делать все зависящее от нас для того, чтобы наш район был максимально безопасным для проживания.     </w:t>
      </w:r>
    </w:p>
    <w:p w:rsidR="009C473A" w:rsidRDefault="009C473A">
      <w:bookmarkStart w:id="0" w:name="_GoBack"/>
      <w:bookmarkEnd w:id="0"/>
    </w:p>
    <w:sectPr w:rsidR="009C473A" w:rsidSect="009C473A">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4D00"/>
    <w:rsid w:val="00024D00"/>
    <w:rsid w:val="009C473A"/>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799E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024D00"/>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4D00"/>
    <w:rPr>
      <w:rFonts w:ascii="Times" w:hAnsi="Times"/>
      <w:b/>
      <w:bCs/>
      <w:kern w:val="36"/>
      <w:sz w:val="48"/>
      <w:szCs w:val="48"/>
    </w:rPr>
  </w:style>
  <w:style w:type="paragraph" w:styleId="a3">
    <w:name w:val="Normal (Web)"/>
    <w:basedOn w:val="a"/>
    <w:uiPriority w:val="99"/>
    <w:unhideWhenUsed/>
    <w:rsid w:val="00024D00"/>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024D00"/>
    <w:rPr>
      <w:b/>
      <w:bCs/>
    </w:rPr>
  </w:style>
  <w:style w:type="character" w:customStyle="1" w:styleId="apple-converted-space">
    <w:name w:val="apple-converted-space"/>
    <w:basedOn w:val="a0"/>
    <w:rsid w:val="00024D00"/>
  </w:style>
  <w:style w:type="character" w:styleId="a5">
    <w:name w:val="Emphasis"/>
    <w:basedOn w:val="a0"/>
    <w:uiPriority w:val="20"/>
    <w:qFormat/>
    <w:rsid w:val="00024D0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lang w:val="en-GB"/>
    </w:rPr>
  </w:style>
  <w:style w:type="paragraph" w:styleId="1">
    <w:name w:val="heading 1"/>
    <w:basedOn w:val="a"/>
    <w:link w:val="10"/>
    <w:uiPriority w:val="9"/>
    <w:qFormat/>
    <w:rsid w:val="00024D00"/>
    <w:pPr>
      <w:spacing w:before="100" w:beforeAutospacing="1" w:after="100" w:afterAutospacing="1"/>
      <w:outlineLvl w:val="0"/>
    </w:pPr>
    <w:rPr>
      <w:rFonts w:ascii="Times" w:hAnsi="Times"/>
      <w:b/>
      <w:bCs/>
      <w:kern w:val="36"/>
      <w:sz w:val="48"/>
      <w:szCs w:val="4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24D00"/>
    <w:rPr>
      <w:rFonts w:ascii="Times" w:hAnsi="Times"/>
      <w:b/>
      <w:bCs/>
      <w:kern w:val="36"/>
      <w:sz w:val="48"/>
      <w:szCs w:val="48"/>
    </w:rPr>
  </w:style>
  <w:style w:type="paragraph" w:styleId="a3">
    <w:name w:val="Normal (Web)"/>
    <w:basedOn w:val="a"/>
    <w:uiPriority w:val="99"/>
    <w:unhideWhenUsed/>
    <w:rsid w:val="00024D00"/>
    <w:pPr>
      <w:spacing w:before="100" w:beforeAutospacing="1" w:after="100" w:afterAutospacing="1"/>
    </w:pPr>
    <w:rPr>
      <w:rFonts w:ascii="Times" w:hAnsi="Times" w:cs="Times New Roman"/>
      <w:sz w:val="20"/>
      <w:szCs w:val="20"/>
      <w:lang w:val="ru-RU"/>
    </w:rPr>
  </w:style>
  <w:style w:type="character" w:styleId="a4">
    <w:name w:val="Strong"/>
    <w:basedOn w:val="a0"/>
    <w:uiPriority w:val="22"/>
    <w:qFormat/>
    <w:rsid w:val="00024D00"/>
    <w:rPr>
      <w:b/>
      <w:bCs/>
    </w:rPr>
  </w:style>
  <w:style w:type="character" w:customStyle="1" w:styleId="apple-converted-space">
    <w:name w:val="apple-converted-space"/>
    <w:basedOn w:val="a0"/>
    <w:rsid w:val="00024D00"/>
  </w:style>
  <w:style w:type="character" w:styleId="a5">
    <w:name w:val="Emphasis"/>
    <w:basedOn w:val="a0"/>
    <w:uiPriority w:val="20"/>
    <w:qFormat/>
    <w:rsid w:val="00024D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4406585">
      <w:bodyDiv w:val="1"/>
      <w:marLeft w:val="0"/>
      <w:marRight w:val="0"/>
      <w:marTop w:val="0"/>
      <w:marBottom w:val="0"/>
      <w:divBdr>
        <w:top w:val="none" w:sz="0" w:space="0" w:color="auto"/>
        <w:left w:val="none" w:sz="0" w:space="0" w:color="auto"/>
        <w:bottom w:val="none" w:sz="0" w:space="0" w:color="auto"/>
        <w:right w:val="none" w:sz="0" w:space="0" w:color="auto"/>
      </w:divBdr>
      <w:divsChild>
        <w:div w:id="1903325868">
          <w:marLeft w:val="0"/>
          <w:marRight w:val="0"/>
          <w:marTop w:val="0"/>
          <w:marBottom w:val="0"/>
          <w:divBdr>
            <w:top w:val="none" w:sz="0" w:space="0" w:color="auto"/>
            <w:left w:val="none" w:sz="0" w:space="0" w:color="auto"/>
            <w:bottom w:val="none" w:sz="0" w:space="0" w:color="auto"/>
            <w:right w:val="none" w:sz="0" w:space="0" w:color="auto"/>
          </w:divBdr>
          <w:divsChild>
            <w:div w:id="60951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2136</Words>
  <Characters>12179</Characters>
  <Application>Microsoft Macintosh Word</Application>
  <DocSecurity>0</DocSecurity>
  <Lines>101</Lines>
  <Paragraphs>28</Paragraphs>
  <ScaleCrop>false</ScaleCrop>
  <Company/>
  <LinksUpToDate>false</LinksUpToDate>
  <CharactersWithSpaces>14287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 Екимов</dc:creator>
  <cp:keywords/>
  <dc:description/>
  <cp:lastModifiedBy>Андрей Екимов</cp:lastModifiedBy>
  <cp:revision>1</cp:revision>
  <dcterms:created xsi:type="dcterms:W3CDTF">2016-07-15T10:22:00Z</dcterms:created>
  <dcterms:modified xsi:type="dcterms:W3CDTF">2016-07-15T10:22:00Z</dcterms:modified>
</cp:coreProperties>
</file>