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D18" w:rsidRPr="00033D18" w:rsidRDefault="00033D18" w:rsidP="00033D18">
      <w:pPr>
        <w:shd w:val="clear" w:color="auto" w:fill="FFFFFF"/>
        <w:outlineLvl w:val="0"/>
        <w:rPr>
          <w:rFonts w:ascii="Arial" w:eastAsia="Times New Roman" w:hAnsi="Arial" w:cs="Arial"/>
          <w:color w:val="000000"/>
          <w:kern w:val="36"/>
          <w:sz w:val="30"/>
          <w:szCs w:val="30"/>
          <w:lang w:val="ru-RU"/>
        </w:rPr>
      </w:pPr>
      <w:bookmarkStart w:id="0" w:name="_GoBack"/>
      <w:bookmarkEnd w:id="0"/>
      <w:r w:rsidRPr="00033D18">
        <w:rPr>
          <w:rFonts w:ascii="Arial" w:eastAsia="Times New Roman" w:hAnsi="Arial" w:cs="Arial"/>
          <w:color w:val="000000"/>
          <w:kern w:val="36"/>
          <w:sz w:val="30"/>
          <w:szCs w:val="30"/>
          <w:lang w:val="ru-RU"/>
        </w:rPr>
        <w:t>Информационно-аналитическая записка «О результатах оперативно-служебной деятельности ОМВД России по району Покровское-Стрешнево г. Москвы за 12 месяцев 2015 года</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«О результатах оперативно-служебной деятельности ОМВД России по району Покровское-Стрешнево г. Москвы за 12 месяцев 2015 года и задачах, стоящих перед органами внутренних дел по укреплению правопорядка в 2016 году»</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В 2015 году Отдел МВД по району Покровское-Стрешнево г. Москвы осуществлял оперативно-служебную деятельность в условиях нестабильной криминогенной обстановки. Реализовывались меры, направленные на обеспечение открытости и повышение уровня доверия граждан к органам внутренних дел. В соответствии с требованиями, предусмотренными Директивой МВД России от 12 декабря 2014 года № 2, приоритетными направлениями деятельности и задачами, стоящими перед Отделом МВД России Покровское-Стрешнево г. Москвы в 2015 году являлись: совершенствование организации деятельности по рассмотрению заявлений (сообщений) о преступлениях и принятию по ним процессуальных решений, усиление взаимодействия подразделений, осуществляющих предварительное следствие и дознание, оперативных и экспертно-криминалистических подразделений при раскрытии и расследовании преступлений; соблюдение учетно-регистрационной дисциплины и законности, обеспечение качества и доступности государственных услуг, предоставляемых ОМВД; противодействие коррупции, организованной преступности, в том числе этнической; укрепление государственной системы профилактики правонарушений, противодействие экстремизму, обеспечение антитеррористической защищенности и безопасности, поддержание готовности ОМВД к эффективному реагированию на возможное осложнение оперативной обстановки при проведении массовых мероприятий. Повышенное внимание уделялось массовым мероприятиям, в том числе несанкционированным акциям. В результате принимаемых Отделом мер не допущено ни одного факта массовых нарушений общественного порядка и проявлений экстремизма. С начала года усилия ОМВД были направлены на обеспечение правопо</w:t>
      </w:r>
      <w:r w:rsidRPr="00033D18">
        <w:rPr>
          <w:rFonts w:ascii="Arial" w:hAnsi="Arial" w:cs="Arial"/>
          <w:color w:val="000000"/>
          <w:lang w:val="ru-RU"/>
        </w:rPr>
        <w:softHyphen/>
        <w:t xml:space="preserve">рядка и безопасности в связи с проведением серьезных политических, культурных и спортивных мероприятий городского, окружного и районного масштабов. Среди них религиозные праздники, мероприятия, посвященные празднованию 70-й Годовщины Победы в Великой Отечественной Войне, и другие. В 2014 году введен в эксплуатацию стадион «Открытие-Арена» вместимостью свыше </w:t>
      </w:r>
      <w:r w:rsidRPr="00033D18">
        <w:rPr>
          <w:rFonts w:ascii="Arial" w:hAnsi="Arial" w:cs="Arial"/>
          <w:color w:val="000000"/>
          <w:lang w:val="ru-RU"/>
        </w:rPr>
        <w:lastRenderedPageBreak/>
        <w:t>30.000чел., являющийся домашней ареной одной из самых популярных в Российской Федерации футбольной команды «Спартак». Практически весь личный состав был задействован в не</w:t>
      </w:r>
      <w:r w:rsidRPr="00033D18">
        <w:rPr>
          <w:rFonts w:ascii="Arial" w:hAnsi="Arial" w:cs="Arial"/>
          <w:color w:val="000000"/>
          <w:lang w:val="ru-RU"/>
        </w:rPr>
        <w:softHyphen/>
        <w:t>сении службы по обеспечению общественной безопасности, в период проведения на нем футбольных матчей и массовых мероприятий.</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Принятыми в течение 2015 года мерами в целом удалось удержать оперативную обстановку под контролем и не допустить значительного роста криминальной активности.</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 </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За 12 месяцев 2015 года в ОМВД России по району Покровское-Стрешнево г. Москвы поступило 17315 заявлений, сообщения и иной информации о происшествиях (+3,1%[1]). Общий массив зарегистрированных на территории района преступных посягательств увеличился до 919 преступлений (+3,6%), из которых 239 с тяжкими и особо тяжкими составами (-22,1%).</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В течение 2015 года зафиксировано увеличение числа совершенных краж (+4,1%) в том числе краж из квартир (+27,8%), грабежей (+22,2%), мошенничеств (+88,3%). Сократилось количество фактов нанесения тяжкого вреда здоровью (-58,3%), краж автотранспорта (-19%), преступлений, связанных с незаконным оборотом наркотиков (-40,8%),в том числе по фактам сбыта (-40,2%), преступлений, связанных с незаконным оборотом оружия (-22,2%), общего количества преступления, совершенных на улицах района (-4,9%).</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В течение 2015 года раскрыто 291 преступление (-4%) из числа зарегистрированных на территории района, в том числе 77 относящихся к категории тяжких и особо тяжких (-37,4%). Увеличилось количество раскрытых сотрудниками ОМВД краж (+22%), в том числе краж из квартир граждан (+150%), мошенничеств (128,6%), грабежей (+6,3%) преступлений по фактам угроз убийством (+118,2%).</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В 2015 году сократилось количество раскрытых сотрудниками органов внутренних дел преступлений, связанных с незаконным оборотом наркотических  средств  (-37,2%),  в  том числе по фактам сбыта наркотиков (-31,6%), что обусловлено проведенной в течение 2014 года активной работой служб ОМВД по выявлению преступлений, связанных с незаконным хранением и распространением «курительных смесей» (спайс), в районе Тушинской площади. В ходе проделанной работы сотрудниками Отдела проведено 55 мероприятий «проверочная закупка», в ходе которых изъято свыше 300 пакетов «курительных смесей» при проведении мероприятий выявлено 53 преступления, связанных с незаконным оборотом «курительных смесей». В настоящее время распространение наркотических средств на указанной территории не осуществляется.</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В то же время негативное влияние на состояние преступности в районе оказывал тот факт, что в течение 2015 года зафиксирован рост количества преступлений, совершенных в общественных местах (+19,8%). По результатам проведенного анализа преступлений данного вида установлено, что на рост количества зарегистрированных преступлений в первую очередь повлияло увеличение числа краж, совершенных в общественных местах (+20,5%), и грабежей (+28%). При этом зафиксировано и увеличение количества раскрытых преступлений данных видов: по кражам (+37,8%) по грабежам (+23,1%). Наиболее криминогенными местами на территории района являются: пр-д Стратонавтов (площадь Тушинского транспортного узла), ул. Свободы, ул. Тушинская. Также отрицательное влияние на состояние обстановки на улицах района оказывает наличие на территории обслуживания ОМВД 5 общежитий с общим количеством проживающих свыше 8000 человек. В течение 2015 года из 291 преступления, лица по которым установлены, 187 или 64% совершены не жителями г. Москвы. Отделом предприняты определенные меры, направленные на активизацию противодействия нелегальной миграции. В течение 2015 года сотрудниками Отдела выявлено 12 преступлений, связанных с незаконным пребыванием иностранных граждан на территории Российской Федерации. К административной ответственности за нарушение паспортного режима привлечено 87 граждан СНГ, из которых в отношении 78 граждан принято решение о выдворении за пределы РФ. С целью стабилизации оперативной обстановки в общественных местах и на улицах района в течение 2015 года силами личного состава служб ОМВД 52 раза проводились оперативно-профилактические мероприятия по выявлению и пресечению преступлений, совершаемых в вечернее и ночное время. На период проведения мероприятий из числа сотрудников Отдела создавались дополнительные патрули для отработки наиболее криминогенных территорий района. В результате проведенных мероприятий сотрудниками Отдела раскрыто 13 преступлений в том числе по фактам совершения грабежей, разбоев, хранения наркотических средств.</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В течение 2015 года к административной ответственности службами ОМВД в течение года было привлечено 2443 правонарушителя. Наложено административных штрафов на общую сумму 1.480.347руб. За 12 месяцев сотрудниками ОМВД привлечено к административной ответственности за распитие спиртных напитков в общественных местах 1539 граждан, за появление в общественных местах в состоянии алкогольного опьянения 140 граждан, за мелкое хулиганство 77, за нарушение правил поведения зрителей на стадионе 77 граждан.</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 </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Цели, задачи, показатели и основные направления деятельности органов внутренних дел Российской Федерации установлены государственной программой РФ «Обеспечение общественного порядка и противодействие преступности», утвержденной распоряжением Правительства Российской Федерации от 6 марта 2013 года № 313-р.</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Задачами Государственной программы определены:</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повышение качества и эффективности предварительного следствия;</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повышение эффективности оперативно-розыскной деятельности и дознания;</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повышение безопасности дорожного движения;</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повышение качества функционирования системы МВД России;</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повышение эффективности охраны общественного порядка, обеспечения общественной безопасности и государственной охраны имущества.</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В соответствии с требованиями, предусмотренными Директивой МВД России от 17 ноября 2015 года № 3, приоритетными направлениями деятельности и задачами, стоящими перед Отделом МВД России Покровское-Стрешнево г. Москвы в 2016 году являются:</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1. Эффективное применение форм и методов организации несения службы в системе единой дислокации комплексных сил, повышение слаженности и мобильности их действий при реагировании на сообщения;</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2.  Борьба с экстремизмом, противодействие развитию  межнациональных конфликтов;</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3.  Совершенствование следственной практики, производства дознания, организация раскрытия преступлений, прежде всего против личности, а также, преступлений, совершаемых в общественных местах, незаконным оборотом наркотических средств, в том числе с целью сбыта, грабежей, разбоев, мошенничеств.</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4.  Повышение эффективности в раскрытии и расследовании тяжких и особо тяжких преступлений;</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5.  Обеспечение надлежащего порядка приема, регистрации и проверки заявлений, сообщений и иной информации о преступлениях, об административных правонарушениях, о происшествиях;</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6.  Профилактика правонарушений, в том числе совершаемых в общественных местах, на улицах;</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7.  Развитие системы комплектования личным составом подразделений Отдела;</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8.  Укрепление служебной дисциплины и законности в подразделениях Отдела МВД России по району Покровское-Стрешнево г. Москвы</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 Всё, что делается органами внутренних дел, в первую очередь, делается в интересах общества и каждого жителя столицы. Оценка деятельности органов внутренних дел со стороны общества нам очень важна. Поэтому одним из основных приоритетов в нашей работе является дальнейшее развитие и укрепление взаимодействия полиции с обществом, совершенствование форм и методов информационного сопровождения деятельности столичных органов внутренних дел, изучение общественного мнения. Учитывая, что мнение населения является одним из определяющих факторов оценки деятельности органов внутренних дел, нам предстоит большая работа по дальнейшему укреплению доверия со стороны гражданского населения. Та критика, которая поступает в адрес полиции, безусловно, для нас очень важна и имеет только положительную ответную реакцию, заставляет нас обратить внимание на существенные пробелы в нашей работе.</w:t>
      </w:r>
    </w:p>
    <w:p w:rsidR="00033D18" w:rsidRPr="00033D18" w:rsidRDefault="00033D18" w:rsidP="00033D18">
      <w:pPr>
        <w:shd w:val="clear" w:color="auto" w:fill="FFFFFF"/>
        <w:spacing w:before="150" w:after="150" w:line="408" w:lineRule="atLeast"/>
        <w:rPr>
          <w:rFonts w:ascii="Arial" w:hAnsi="Arial" w:cs="Arial"/>
          <w:color w:val="000000"/>
          <w:lang w:val="ru-RU"/>
        </w:rPr>
      </w:pPr>
      <w:r w:rsidRPr="00033D18">
        <w:rPr>
          <w:rFonts w:ascii="Arial" w:hAnsi="Arial" w:cs="Arial"/>
          <w:color w:val="000000"/>
          <w:lang w:val="ru-RU"/>
        </w:rPr>
        <w:t>В завершение своего отчета хочу выразить слова благодарности представителям муниципального собрания, которые, занимая активную жизненную позицию, участвуют в жизни района и деятельности органов правопорядка в части обеспечения общественной безопасности, чем оказывают значительное влияние на обеспечение общественного порядка в нашем районе. Надеюсь на дальнейшее сотрудничество по укреплению безопасности граждан в 2016 году.</w:t>
      </w:r>
    </w:p>
    <w:p w:rsidR="00033D18" w:rsidRPr="00033D18" w:rsidRDefault="00033D18" w:rsidP="00033D18">
      <w:pPr>
        <w:shd w:val="clear" w:color="auto" w:fill="FFFFFF"/>
        <w:spacing w:line="336" w:lineRule="atLeast"/>
        <w:rPr>
          <w:rFonts w:ascii="Arial" w:eastAsia="Times New Roman" w:hAnsi="Arial" w:cs="Arial"/>
          <w:color w:val="000000"/>
          <w:lang w:val="ru-RU"/>
        </w:rPr>
      </w:pPr>
      <w:r w:rsidRPr="00033D18">
        <w:rPr>
          <w:rFonts w:ascii="Arial" w:eastAsia="Times New Roman" w:hAnsi="Arial" w:cs="Arial"/>
          <w:color w:val="000000"/>
          <w:lang w:val="ru-RU"/>
        </w:rPr>
        <w:t>Ссылки на сайты органов государственной власти:</w:t>
      </w:r>
    </w:p>
    <w:p w:rsidR="009C473A" w:rsidRDefault="009C473A"/>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67299"/>
    <w:multiLevelType w:val="multilevel"/>
    <w:tmpl w:val="3A14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8B536C"/>
    <w:multiLevelType w:val="multilevel"/>
    <w:tmpl w:val="5D18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D18"/>
    <w:rsid w:val="00033D18"/>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033D18"/>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3D18"/>
    <w:rPr>
      <w:rFonts w:ascii="Times" w:hAnsi="Times"/>
      <w:b/>
      <w:bCs/>
      <w:kern w:val="36"/>
      <w:sz w:val="48"/>
      <w:szCs w:val="48"/>
    </w:rPr>
  </w:style>
  <w:style w:type="character" w:customStyle="1" w:styleId="apple-converted-space">
    <w:name w:val="apple-converted-space"/>
    <w:basedOn w:val="a0"/>
    <w:rsid w:val="00033D18"/>
  </w:style>
  <w:style w:type="character" w:styleId="a3">
    <w:name w:val="Hyperlink"/>
    <w:basedOn w:val="a0"/>
    <w:uiPriority w:val="99"/>
    <w:semiHidden/>
    <w:unhideWhenUsed/>
    <w:rsid w:val="00033D18"/>
    <w:rPr>
      <w:color w:val="0000FF"/>
      <w:u w:val="single"/>
    </w:rPr>
  </w:style>
  <w:style w:type="paragraph" w:styleId="a4">
    <w:name w:val="Normal (Web)"/>
    <w:basedOn w:val="a"/>
    <w:uiPriority w:val="99"/>
    <w:unhideWhenUsed/>
    <w:rsid w:val="00033D18"/>
    <w:pPr>
      <w:spacing w:before="100" w:beforeAutospacing="1" w:after="100" w:afterAutospacing="1"/>
    </w:pPr>
    <w:rPr>
      <w:rFonts w:ascii="Times" w:hAnsi="Times" w:cs="Times New Roman"/>
      <w:sz w:val="20"/>
      <w:szCs w:val="20"/>
      <w:lang w:val="ru-RU"/>
    </w:rPr>
  </w:style>
  <w:style w:type="paragraph" w:styleId="Z-">
    <w:name w:val="HTML Top of Form"/>
    <w:basedOn w:val="a"/>
    <w:next w:val="a"/>
    <w:link w:val="Z-0"/>
    <w:hidden/>
    <w:uiPriority w:val="99"/>
    <w:semiHidden/>
    <w:unhideWhenUsed/>
    <w:rsid w:val="00033D18"/>
    <w:pPr>
      <w:pBdr>
        <w:bottom w:val="single" w:sz="6" w:space="1" w:color="auto"/>
      </w:pBdr>
      <w:jc w:val="center"/>
    </w:pPr>
    <w:rPr>
      <w:rFonts w:ascii="Arial" w:hAnsi="Arial" w:cs="Arial"/>
      <w:vanish/>
      <w:sz w:val="16"/>
      <w:szCs w:val="16"/>
      <w:lang w:val="ru-RU"/>
    </w:rPr>
  </w:style>
  <w:style w:type="character" w:customStyle="1" w:styleId="Z-0">
    <w:name w:val="Z-начало формы Знак"/>
    <w:basedOn w:val="a0"/>
    <w:link w:val="Z-"/>
    <w:uiPriority w:val="99"/>
    <w:semiHidden/>
    <w:rsid w:val="00033D18"/>
    <w:rPr>
      <w:rFonts w:ascii="Arial" w:hAnsi="Arial" w:cs="Arial"/>
      <w:vanish/>
      <w:sz w:val="16"/>
      <w:szCs w:val="16"/>
    </w:rPr>
  </w:style>
  <w:style w:type="paragraph" w:styleId="Z-1">
    <w:name w:val="HTML Bottom of Form"/>
    <w:basedOn w:val="a"/>
    <w:next w:val="a"/>
    <w:link w:val="Z-2"/>
    <w:hidden/>
    <w:uiPriority w:val="99"/>
    <w:semiHidden/>
    <w:unhideWhenUsed/>
    <w:rsid w:val="00033D18"/>
    <w:pPr>
      <w:pBdr>
        <w:top w:val="single" w:sz="6" w:space="1" w:color="auto"/>
      </w:pBdr>
      <w:jc w:val="center"/>
    </w:pPr>
    <w:rPr>
      <w:rFonts w:ascii="Arial" w:hAnsi="Arial" w:cs="Arial"/>
      <w:vanish/>
      <w:sz w:val="16"/>
      <w:szCs w:val="16"/>
      <w:lang w:val="ru-RU"/>
    </w:rPr>
  </w:style>
  <w:style w:type="character" w:customStyle="1" w:styleId="Z-2">
    <w:name w:val="Z-конец формы Знак"/>
    <w:basedOn w:val="a0"/>
    <w:link w:val="Z-1"/>
    <w:uiPriority w:val="99"/>
    <w:semiHidden/>
    <w:rsid w:val="00033D18"/>
    <w:rPr>
      <w:rFonts w:ascii="Arial" w:hAnsi="Arial" w:cs="Arial"/>
      <w:vanish/>
      <w:sz w:val="16"/>
      <w:szCs w:val="16"/>
    </w:rPr>
  </w:style>
  <w:style w:type="character" w:customStyle="1" w:styleId="bb-sep">
    <w:name w:val="bb-sep"/>
    <w:basedOn w:val="a0"/>
    <w:rsid w:val="00033D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033D18"/>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3D18"/>
    <w:rPr>
      <w:rFonts w:ascii="Times" w:hAnsi="Times"/>
      <w:b/>
      <w:bCs/>
      <w:kern w:val="36"/>
      <w:sz w:val="48"/>
      <w:szCs w:val="48"/>
    </w:rPr>
  </w:style>
  <w:style w:type="character" w:customStyle="1" w:styleId="apple-converted-space">
    <w:name w:val="apple-converted-space"/>
    <w:basedOn w:val="a0"/>
    <w:rsid w:val="00033D18"/>
  </w:style>
  <w:style w:type="character" w:styleId="a3">
    <w:name w:val="Hyperlink"/>
    <w:basedOn w:val="a0"/>
    <w:uiPriority w:val="99"/>
    <w:semiHidden/>
    <w:unhideWhenUsed/>
    <w:rsid w:val="00033D18"/>
    <w:rPr>
      <w:color w:val="0000FF"/>
      <w:u w:val="single"/>
    </w:rPr>
  </w:style>
  <w:style w:type="paragraph" w:styleId="a4">
    <w:name w:val="Normal (Web)"/>
    <w:basedOn w:val="a"/>
    <w:uiPriority w:val="99"/>
    <w:unhideWhenUsed/>
    <w:rsid w:val="00033D18"/>
    <w:pPr>
      <w:spacing w:before="100" w:beforeAutospacing="1" w:after="100" w:afterAutospacing="1"/>
    </w:pPr>
    <w:rPr>
      <w:rFonts w:ascii="Times" w:hAnsi="Times" w:cs="Times New Roman"/>
      <w:sz w:val="20"/>
      <w:szCs w:val="20"/>
      <w:lang w:val="ru-RU"/>
    </w:rPr>
  </w:style>
  <w:style w:type="paragraph" w:styleId="Z-">
    <w:name w:val="HTML Top of Form"/>
    <w:basedOn w:val="a"/>
    <w:next w:val="a"/>
    <w:link w:val="Z-0"/>
    <w:hidden/>
    <w:uiPriority w:val="99"/>
    <w:semiHidden/>
    <w:unhideWhenUsed/>
    <w:rsid w:val="00033D18"/>
    <w:pPr>
      <w:pBdr>
        <w:bottom w:val="single" w:sz="6" w:space="1" w:color="auto"/>
      </w:pBdr>
      <w:jc w:val="center"/>
    </w:pPr>
    <w:rPr>
      <w:rFonts w:ascii="Arial" w:hAnsi="Arial" w:cs="Arial"/>
      <w:vanish/>
      <w:sz w:val="16"/>
      <w:szCs w:val="16"/>
      <w:lang w:val="ru-RU"/>
    </w:rPr>
  </w:style>
  <w:style w:type="character" w:customStyle="1" w:styleId="Z-0">
    <w:name w:val="Z-начало формы Знак"/>
    <w:basedOn w:val="a0"/>
    <w:link w:val="Z-"/>
    <w:uiPriority w:val="99"/>
    <w:semiHidden/>
    <w:rsid w:val="00033D18"/>
    <w:rPr>
      <w:rFonts w:ascii="Arial" w:hAnsi="Arial" w:cs="Arial"/>
      <w:vanish/>
      <w:sz w:val="16"/>
      <w:szCs w:val="16"/>
    </w:rPr>
  </w:style>
  <w:style w:type="paragraph" w:styleId="Z-1">
    <w:name w:val="HTML Bottom of Form"/>
    <w:basedOn w:val="a"/>
    <w:next w:val="a"/>
    <w:link w:val="Z-2"/>
    <w:hidden/>
    <w:uiPriority w:val="99"/>
    <w:semiHidden/>
    <w:unhideWhenUsed/>
    <w:rsid w:val="00033D18"/>
    <w:pPr>
      <w:pBdr>
        <w:top w:val="single" w:sz="6" w:space="1" w:color="auto"/>
      </w:pBdr>
      <w:jc w:val="center"/>
    </w:pPr>
    <w:rPr>
      <w:rFonts w:ascii="Arial" w:hAnsi="Arial" w:cs="Arial"/>
      <w:vanish/>
      <w:sz w:val="16"/>
      <w:szCs w:val="16"/>
      <w:lang w:val="ru-RU"/>
    </w:rPr>
  </w:style>
  <w:style w:type="character" w:customStyle="1" w:styleId="Z-2">
    <w:name w:val="Z-конец формы Знак"/>
    <w:basedOn w:val="a0"/>
    <w:link w:val="Z-1"/>
    <w:uiPriority w:val="99"/>
    <w:semiHidden/>
    <w:rsid w:val="00033D18"/>
    <w:rPr>
      <w:rFonts w:ascii="Arial" w:hAnsi="Arial" w:cs="Arial"/>
      <w:vanish/>
      <w:sz w:val="16"/>
      <w:szCs w:val="16"/>
    </w:rPr>
  </w:style>
  <w:style w:type="character" w:customStyle="1" w:styleId="bb-sep">
    <w:name w:val="bb-sep"/>
    <w:basedOn w:val="a0"/>
    <w:rsid w:val="00033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648231">
      <w:bodyDiv w:val="1"/>
      <w:marLeft w:val="0"/>
      <w:marRight w:val="0"/>
      <w:marTop w:val="0"/>
      <w:marBottom w:val="0"/>
      <w:divBdr>
        <w:top w:val="none" w:sz="0" w:space="0" w:color="auto"/>
        <w:left w:val="none" w:sz="0" w:space="0" w:color="auto"/>
        <w:bottom w:val="none" w:sz="0" w:space="0" w:color="auto"/>
        <w:right w:val="none" w:sz="0" w:space="0" w:color="auto"/>
      </w:divBdr>
      <w:divsChild>
        <w:div w:id="70468369">
          <w:marLeft w:val="0"/>
          <w:marRight w:val="0"/>
          <w:marTop w:val="0"/>
          <w:marBottom w:val="0"/>
          <w:divBdr>
            <w:top w:val="none" w:sz="0" w:space="0" w:color="auto"/>
            <w:left w:val="none" w:sz="0" w:space="0" w:color="auto"/>
            <w:bottom w:val="none" w:sz="0" w:space="0" w:color="auto"/>
            <w:right w:val="none" w:sz="0" w:space="0" w:color="auto"/>
          </w:divBdr>
          <w:divsChild>
            <w:div w:id="873735010">
              <w:marLeft w:val="0"/>
              <w:marRight w:val="0"/>
              <w:marTop w:val="0"/>
              <w:marBottom w:val="0"/>
              <w:divBdr>
                <w:top w:val="none" w:sz="0" w:space="0" w:color="auto"/>
                <w:left w:val="none" w:sz="0" w:space="0" w:color="auto"/>
                <w:bottom w:val="none" w:sz="0" w:space="0" w:color="auto"/>
                <w:right w:val="none" w:sz="0" w:space="0" w:color="auto"/>
              </w:divBdr>
              <w:divsChild>
                <w:div w:id="2100174416">
                  <w:marLeft w:val="0"/>
                  <w:marRight w:val="0"/>
                  <w:marTop w:val="0"/>
                  <w:marBottom w:val="0"/>
                  <w:divBdr>
                    <w:top w:val="none" w:sz="0" w:space="0" w:color="auto"/>
                    <w:left w:val="none" w:sz="0" w:space="0" w:color="auto"/>
                    <w:bottom w:val="none" w:sz="0" w:space="0" w:color="auto"/>
                    <w:right w:val="none" w:sz="0" w:space="0" w:color="auto"/>
                  </w:divBdr>
                </w:div>
                <w:div w:id="2058166473">
                  <w:marLeft w:val="0"/>
                  <w:marRight w:val="0"/>
                  <w:marTop w:val="0"/>
                  <w:marBottom w:val="0"/>
                  <w:divBdr>
                    <w:top w:val="none" w:sz="0" w:space="0" w:color="auto"/>
                    <w:left w:val="none" w:sz="0" w:space="0" w:color="auto"/>
                    <w:bottom w:val="none" w:sz="0" w:space="0" w:color="auto"/>
                    <w:right w:val="none" w:sz="0" w:space="0" w:color="auto"/>
                  </w:divBdr>
                </w:div>
                <w:div w:id="122120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7278">
          <w:marLeft w:val="0"/>
          <w:marRight w:val="0"/>
          <w:marTop w:val="0"/>
          <w:marBottom w:val="0"/>
          <w:divBdr>
            <w:top w:val="none" w:sz="0" w:space="0" w:color="auto"/>
            <w:left w:val="none" w:sz="0" w:space="0" w:color="auto"/>
            <w:bottom w:val="none" w:sz="0" w:space="0" w:color="auto"/>
            <w:right w:val="none" w:sz="0" w:space="0" w:color="auto"/>
          </w:divBdr>
          <w:divsChild>
            <w:div w:id="1132663">
              <w:marLeft w:val="0"/>
              <w:marRight w:val="0"/>
              <w:marTop w:val="0"/>
              <w:marBottom w:val="0"/>
              <w:divBdr>
                <w:top w:val="none" w:sz="0" w:space="0" w:color="auto"/>
                <w:left w:val="none" w:sz="0" w:space="0" w:color="auto"/>
                <w:bottom w:val="none" w:sz="0" w:space="0" w:color="auto"/>
                <w:right w:val="none" w:sz="0" w:space="0" w:color="auto"/>
              </w:divBdr>
              <w:divsChild>
                <w:div w:id="1566062914">
                  <w:marLeft w:val="0"/>
                  <w:marRight w:val="0"/>
                  <w:marTop w:val="150"/>
                  <w:marBottom w:val="150"/>
                  <w:divBdr>
                    <w:top w:val="none" w:sz="0" w:space="0" w:color="auto"/>
                    <w:left w:val="none" w:sz="0" w:space="0" w:color="auto"/>
                    <w:bottom w:val="none" w:sz="0" w:space="0" w:color="auto"/>
                    <w:right w:val="none" w:sz="0" w:space="0" w:color="auto"/>
                  </w:divBdr>
                  <w:divsChild>
                    <w:div w:id="1839077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90306086">
          <w:marLeft w:val="0"/>
          <w:marRight w:val="0"/>
          <w:marTop w:val="0"/>
          <w:marBottom w:val="0"/>
          <w:divBdr>
            <w:top w:val="none" w:sz="0" w:space="0" w:color="auto"/>
            <w:left w:val="none" w:sz="0" w:space="0" w:color="auto"/>
            <w:bottom w:val="none" w:sz="0" w:space="0" w:color="auto"/>
            <w:right w:val="none" w:sz="0" w:space="0" w:color="auto"/>
          </w:divBdr>
          <w:divsChild>
            <w:div w:id="102966073">
              <w:marLeft w:val="0"/>
              <w:marRight w:val="0"/>
              <w:marTop w:val="0"/>
              <w:marBottom w:val="0"/>
              <w:divBdr>
                <w:top w:val="none" w:sz="0" w:space="0" w:color="auto"/>
                <w:left w:val="none" w:sz="0" w:space="0" w:color="auto"/>
                <w:bottom w:val="none" w:sz="0" w:space="0" w:color="auto"/>
                <w:right w:val="none" w:sz="0" w:space="0" w:color="auto"/>
              </w:divBdr>
              <w:divsChild>
                <w:div w:id="2111244178">
                  <w:marLeft w:val="0"/>
                  <w:marRight w:val="0"/>
                  <w:marTop w:val="0"/>
                  <w:marBottom w:val="0"/>
                  <w:divBdr>
                    <w:top w:val="none" w:sz="0" w:space="0" w:color="auto"/>
                    <w:left w:val="none" w:sz="0" w:space="0" w:color="auto"/>
                    <w:bottom w:val="none" w:sz="0" w:space="0" w:color="auto"/>
                    <w:right w:val="none" w:sz="0" w:space="0" w:color="auto"/>
                  </w:divBdr>
                  <w:divsChild>
                    <w:div w:id="18336436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58826270">
              <w:marLeft w:val="0"/>
              <w:marRight w:val="0"/>
              <w:marTop w:val="0"/>
              <w:marBottom w:val="0"/>
              <w:divBdr>
                <w:top w:val="none" w:sz="0" w:space="0" w:color="auto"/>
                <w:left w:val="none" w:sz="0" w:space="0" w:color="auto"/>
                <w:bottom w:val="none" w:sz="0" w:space="0" w:color="auto"/>
                <w:right w:val="none" w:sz="0" w:space="0" w:color="auto"/>
              </w:divBdr>
              <w:divsChild>
                <w:div w:id="1247571594">
                  <w:marLeft w:val="0"/>
                  <w:marRight w:val="0"/>
                  <w:marTop w:val="300"/>
                  <w:marBottom w:val="300"/>
                  <w:divBdr>
                    <w:top w:val="single" w:sz="6" w:space="0" w:color="C2C2C2"/>
                    <w:left w:val="single" w:sz="6" w:space="0" w:color="C2C2C2"/>
                    <w:bottom w:val="single" w:sz="6" w:space="0" w:color="C2C2C2"/>
                    <w:right w:val="single" w:sz="6" w:space="0" w:color="C2C2C2"/>
                  </w:divBdr>
                </w:div>
              </w:divsChild>
            </w:div>
            <w:div w:id="728504928">
              <w:marLeft w:val="0"/>
              <w:marRight w:val="0"/>
              <w:marTop w:val="0"/>
              <w:marBottom w:val="0"/>
              <w:divBdr>
                <w:top w:val="none" w:sz="0" w:space="0" w:color="auto"/>
                <w:left w:val="none" w:sz="0" w:space="0" w:color="auto"/>
                <w:bottom w:val="none" w:sz="0" w:space="0" w:color="auto"/>
                <w:right w:val="none" w:sz="0" w:space="0" w:color="auto"/>
              </w:divBdr>
              <w:divsChild>
                <w:div w:id="45421560">
                  <w:marLeft w:val="0"/>
                  <w:marRight w:val="0"/>
                  <w:marTop w:val="0"/>
                  <w:marBottom w:val="0"/>
                  <w:divBdr>
                    <w:top w:val="none" w:sz="0" w:space="0" w:color="auto"/>
                    <w:left w:val="none" w:sz="0" w:space="0" w:color="auto"/>
                    <w:bottom w:val="none" w:sz="0" w:space="0" w:color="auto"/>
                    <w:right w:val="none" w:sz="0" w:space="0" w:color="auto"/>
                  </w:divBdr>
                  <w:divsChild>
                    <w:div w:id="790173304">
                      <w:marLeft w:val="0"/>
                      <w:marRight w:val="0"/>
                      <w:marTop w:val="0"/>
                      <w:marBottom w:val="0"/>
                      <w:divBdr>
                        <w:top w:val="none" w:sz="0" w:space="0" w:color="auto"/>
                        <w:left w:val="none" w:sz="0" w:space="0" w:color="auto"/>
                        <w:bottom w:val="none" w:sz="0" w:space="0" w:color="auto"/>
                        <w:right w:val="none" w:sz="0" w:space="0" w:color="auto"/>
                      </w:divBdr>
                      <w:divsChild>
                        <w:div w:id="18957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7735">
          <w:marLeft w:val="0"/>
          <w:marRight w:val="0"/>
          <w:marTop w:val="0"/>
          <w:marBottom w:val="0"/>
          <w:divBdr>
            <w:top w:val="single" w:sz="6" w:space="11" w:color="DBDBDB"/>
            <w:left w:val="none" w:sz="0" w:space="0" w:color="auto"/>
            <w:bottom w:val="none" w:sz="0" w:space="0" w:color="auto"/>
            <w:right w:val="none" w:sz="0" w:space="0" w:color="auto"/>
          </w:divBdr>
          <w:divsChild>
            <w:div w:id="907349286">
              <w:marLeft w:val="0"/>
              <w:marRight w:val="0"/>
              <w:marTop w:val="0"/>
              <w:marBottom w:val="0"/>
              <w:divBdr>
                <w:top w:val="none" w:sz="0" w:space="0" w:color="auto"/>
                <w:left w:val="none" w:sz="0" w:space="0" w:color="auto"/>
                <w:bottom w:val="none" w:sz="0" w:space="0" w:color="auto"/>
                <w:right w:val="none" w:sz="0" w:space="0" w:color="auto"/>
              </w:divBdr>
            </w:div>
            <w:div w:id="1978879245">
              <w:marLeft w:val="0"/>
              <w:marRight w:val="0"/>
              <w:marTop w:val="0"/>
              <w:marBottom w:val="300"/>
              <w:divBdr>
                <w:top w:val="none" w:sz="0" w:space="0" w:color="auto"/>
                <w:left w:val="none" w:sz="0" w:space="0" w:color="auto"/>
                <w:bottom w:val="none" w:sz="0" w:space="0" w:color="auto"/>
                <w:right w:val="none" w:sz="0" w:space="0" w:color="auto"/>
              </w:divBdr>
              <w:divsChild>
                <w:div w:id="20062019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08240580">
          <w:marLeft w:val="0"/>
          <w:marRight w:val="0"/>
          <w:marTop w:val="300"/>
          <w:marBottom w:val="0"/>
          <w:divBdr>
            <w:top w:val="none" w:sz="0" w:space="0" w:color="auto"/>
            <w:left w:val="none" w:sz="0" w:space="0" w:color="auto"/>
            <w:bottom w:val="none" w:sz="0" w:space="0" w:color="auto"/>
            <w:right w:val="none" w:sz="0" w:space="0" w:color="auto"/>
          </w:divBdr>
          <w:divsChild>
            <w:div w:id="849639888">
              <w:marLeft w:val="0"/>
              <w:marRight w:val="0"/>
              <w:marTop w:val="0"/>
              <w:marBottom w:val="0"/>
              <w:divBdr>
                <w:top w:val="none" w:sz="0" w:space="0" w:color="auto"/>
                <w:left w:val="none" w:sz="0" w:space="0" w:color="auto"/>
                <w:bottom w:val="none" w:sz="0" w:space="0" w:color="auto"/>
                <w:right w:val="none" w:sz="0" w:space="0" w:color="auto"/>
              </w:divBdr>
              <w:divsChild>
                <w:div w:id="1794059942">
                  <w:marLeft w:val="0"/>
                  <w:marRight w:val="0"/>
                  <w:marTop w:val="0"/>
                  <w:marBottom w:val="0"/>
                  <w:divBdr>
                    <w:top w:val="none" w:sz="0" w:space="0" w:color="auto"/>
                    <w:left w:val="none" w:sz="0" w:space="0" w:color="auto"/>
                    <w:bottom w:val="none" w:sz="0" w:space="0" w:color="auto"/>
                    <w:right w:val="none" w:sz="0" w:space="0" w:color="auto"/>
                  </w:divBdr>
                </w:div>
                <w:div w:id="7045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2617">
          <w:marLeft w:val="0"/>
          <w:marRight w:val="0"/>
          <w:marTop w:val="300"/>
          <w:marBottom w:val="0"/>
          <w:divBdr>
            <w:top w:val="none" w:sz="0" w:space="0" w:color="auto"/>
            <w:left w:val="none" w:sz="0" w:space="0" w:color="auto"/>
            <w:bottom w:val="none" w:sz="0" w:space="0" w:color="auto"/>
            <w:right w:val="none" w:sz="0" w:space="0" w:color="auto"/>
          </w:divBdr>
          <w:divsChild>
            <w:div w:id="865563363">
              <w:marLeft w:val="0"/>
              <w:marRight w:val="0"/>
              <w:marTop w:val="0"/>
              <w:marBottom w:val="0"/>
              <w:divBdr>
                <w:top w:val="none" w:sz="0" w:space="0" w:color="auto"/>
                <w:left w:val="none" w:sz="0" w:space="0" w:color="auto"/>
                <w:bottom w:val="none" w:sz="0" w:space="0" w:color="auto"/>
                <w:right w:val="none" w:sz="0" w:space="0" w:color="auto"/>
              </w:divBdr>
            </w:div>
            <w:div w:id="3763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1615</Words>
  <Characters>9210</Characters>
  <Application>Microsoft Macintosh Word</Application>
  <DocSecurity>0</DocSecurity>
  <Lines>76</Lines>
  <Paragraphs>21</Paragraphs>
  <ScaleCrop>false</ScaleCrop>
  <Company/>
  <LinksUpToDate>false</LinksUpToDate>
  <CharactersWithSpaces>10804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2016-02-10T16:03:00Z</dcterms:created>
  <dcterms:modified xsi:type="dcterms:W3CDTF">2016-02-10T16:03:00Z</dcterms:modified>
</cp:coreProperties>
</file>