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EB" w:rsidRDefault="00066EEB" w:rsidP="00066EE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>28 февраля 2013 года в 18 час. 00 мин. во Дворце культуры «Салют» по адресу: г. Москва, ул. Свободы д. 37 состоится отчет о работе органов внутренних дел УВД по СЗАО ГУ МВД России за 2012 год перед населением, органами исполнительской власти и муниципальных образований. По окончанию мероприятия состоится праздничный концерт.</w:t>
      </w:r>
    </w:p>
    <w:p w:rsidR="00066EEB" w:rsidRDefault="00066EEB" w:rsidP="00066EEB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pacing w:val="-20"/>
          <w:kern w:val="1"/>
          <w:sz w:val="70"/>
          <w:szCs w:val="70"/>
          <w:lang w:val="en-US"/>
        </w:rPr>
      </w:pPr>
      <w:r>
        <w:rPr>
          <w:rFonts w:ascii="Menlo Bold" w:hAnsi="Menlo Bold" w:cs="Menlo Bold"/>
          <w:spacing w:val="-20"/>
          <w:kern w:val="1"/>
          <w:sz w:val="70"/>
          <w:szCs w:val="70"/>
          <w:lang w:val="en-US"/>
        </w:rPr>
        <w:t>Состояние</w:t>
      </w:r>
      <w:r>
        <w:rPr>
          <w:rFonts w:ascii="Tahoma" w:hAnsi="Tahoma" w:cs="Tahoma"/>
          <w:spacing w:val="-20"/>
          <w:kern w:val="1"/>
          <w:sz w:val="70"/>
          <w:szCs w:val="70"/>
          <w:lang w:val="en-US"/>
        </w:rPr>
        <w:t xml:space="preserve"> </w:t>
      </w:r>
      <w:r>
        <w:rPr>
          <w:rFonts w:ascii="Menlo Bold" w:hAnsi="Menlo Bold" w:cs="Menlo Bold"/>
          <w:spacing w:val="-20"/>
          <w:kern w:val="1"/>
          <w:sz w:val="70"/>
          <w:szCs w:val="70"/>
          <w:lang w:val="en-US"/>
        </w:rPr>
        <w:t>преступности</w:t>
      </w:r>
      <w:r>
        <w:rPr>
          <w:rFonts w:ascii="Tahoma" w:hAnsi="Tahoma" w:cs="Tahoma"/>
          <w:spacing w:val="-20"/>
          <w:kern w:val="1"/>
          <w:sz w:val="70"/>
          <w:szCs w:val="70"/>
          <w:lang w:val="en-US"/>
        </w:rPr>
        <w:t xml:space="preserve"> -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pacing w:val="-20"/>
          <w:kern w:val="1"/>
          <w:sz w:val="70"/>
          <w:szCs w:val="70"/>
          <w:lang w:val="en-US"/>
        </w:rPr>
      </w:pPr>
      <w:r>
        <w:rPr>
          <w:rFonts w:ascii="Menlo Bold" w:hAnsi="Menlo Bold" w:cs="Menlo Bold"/>
          <w:spacing w:val="-20"/>
          <w:kern w:val="1"/>
          <w:sz w:val="70"/>
          <w:szCs w:val="70"/>
          <w:lang w:val="en-US"/>
        </w:rPr>
        <w:t>январь</w:t>
      </w:r>
      <w:r>
        <w:rPr>
          <w:rFonts w:ascii="Tahoma" w:hAnsi="Tahoma" w:cs="Tahoma"/>
          <w:spacing w:val="-20"/>
          <w:kern w:val="1"/>
          <w:sz w:val="70"/>
          <w:szCs w:val="70"/>
          <w:lang w:val="en-US"/>
        </w:rPr>
        <w:t>-</w:t>
      </w:r>
      <w:r>
        <w:rPr>
          <w:rFonts w:ascii="Menlo Bold" w:hAnsi="Menlo Bold" w:cs="Menlo Bold"/>
          <w:spacing w:val="-20"/>
          <w:kern w:val="1"/>
          <w:sz w:val="70"/>
          <w:szCs w:val="70"/>
          <w:lang w:val="en-US"/>
        </w:rPr>
        <w:t>декабрь</w:t>
      </w:r>
      <w:r>
        <w:rPr>
          <w:rFonts w:ascii="Tahoma" w:hAnsi="Tahoma" w:cs="Tahoma"/>
          <w:spacing w:val="-20"/>
          <w:kern w:val="1"/>
          <w:sz w:val="70"/>
          <w:szCs w:val="70"/>
          <w:lang w:val="en-US"/>
        </w:rPr>
        <w:t xml:space="preserve"> 2012 </w:t>
      </w:r>
      <w:r>
        <w:rPr>
          <w:rFonts w:ascii="Menlo Bold" w:hAnsi="Menlo Bold" w:cs="Menlo Bold"/>
          <w:spacing w:val="-20"/>
          <w:kern w:val="1"/>
          <w:sz w:val="70"/>
          <w:szCs w:val="70"/>
          <w:lang w:val="en-US"/>
        </w:rPr>
        <w:t>года</w:t>
      </w:r>
      <w:r>
        <w:rPr>
          <w:rFonts w:ascii="Tahoma" w:hAnsi="Tahoma" w:cs="Tahoma"/>
          <w:spacing w:val="-20"/>
          <w:kern w:val="1"/>
          <w:sz w:val="70"/>
          <w:szCs w:val="70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1. 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месяцев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УВД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СЗАО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ГУ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МВД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России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                 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Москве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рассмотрено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187,6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сообщений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информации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происшествиях</w:t>
      </w:r>
      <w:r>
        <w:rPr>
          <w:rFonts w:ascii="Tahoma" w:hAnsi="Tahoma" w:cs="Tahoma"/>
          <w:kern w:val="1"/>
          <w:sz w:val="28"/>
          <w:szCs w:val="28"/>
          <w:lang w:val="en-US"/>
        </w:rPr>
        <w:t>,  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3,6%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больше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двенадцать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месяцев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каждому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семнадцатому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сообщению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(5,8%)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принято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решение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возбуждении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уголовного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дела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Всего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 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возбуждено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10883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уголовных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8,3%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больше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показателя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аналогичного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периода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прошлого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2.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январе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декабре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12709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3,7%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больше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аналогичный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период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прошлого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Наибольшее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увеличение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количества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отмечается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районов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–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Куркино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(361,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+30,3%),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Северное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Тушино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(1849,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+14,2%)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Южном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Тушино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(1552,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+10,9%).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3.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особо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возросло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2,1% (3705,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3628).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Удельный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вес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указанной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категории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массиве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возрос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25,6%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27,8%.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Увеличение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данной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категории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зафиксировано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пяти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районов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Наибольшее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Строгино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(534,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+20,5%)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Южном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Тушино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(448,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+16,1%).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Сокращение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отмечается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Хорошево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Мневники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(514,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-11,7%),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Щукино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(529,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-8,3%)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Покровское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Стрешнево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(480,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-6,8%).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4.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половины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всех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деяний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(65,9%)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    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хищения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чужого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имущества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совершенные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путём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: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краж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7294             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+8,6%),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грабежей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918 </w:t>
      </w:r>
      <w:r>
        <w:rPr>
          <w:rFonts w:ascii="Tahoma" w:hAnsi="Tahoma" w:cs="Tahoma"/>
          <w:kern w:val="1"/>
          <w:sz w:val="28"/>
          <w:szCs w:val="28"/>
          <w:lang w:val="en-US"/>
        </w:rPr>
        <w:lastRenderedPageBreak/>
        <w:t>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+10,1%),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разбоев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174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-10,8%).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Каждая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  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пятнадцатая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кража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(480)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была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сопряжена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незаконным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проникновением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квартиру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сравнении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аналогичным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периодом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прошлого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сократилось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7,2%.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5.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месяцев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подразделениями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УВД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СЗАО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ГУ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МВД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России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Москве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выявлено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1097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+28,5%,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854)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связанных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незаконным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оборотом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наркотиков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700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+23,5%;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567)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сбытом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Увеличение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количества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указанной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категории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отмечается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семи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районах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Наибольшее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Покровское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Стрешнево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Южном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Тушино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Строгино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Снижение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одном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районе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Хорошево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Мневники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6.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месяцев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50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связанных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незаконным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оборотом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оружия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+40,0%,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35).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Всего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СЗАО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раскрыто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30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+66,6%;                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18)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данного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вида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незаконного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оборота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изъято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ед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огнестрельного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оружия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160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шт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боеприпасов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7.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применением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огнестрельного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оружия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взрывчатых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веществ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32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+60%,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- 20)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8 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убийств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разбойных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нападений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Раскрыто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17 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деяния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данной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категории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8.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которым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окончено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расследование</w:t>
      </w:r>
      <w:r>
        <w:rPr>
          <w:rFonts w:ascii="Tahoma" w:hAnsi="Tahoma" w:cs="Tahoma"/>
          <w:kern w:val="1"/>
          <w:sz w:val="28"/>
          <w:szCs w:val="28"/>
          <w:lang w:val="en-US"/>
        </w:rPr>
        <w:t>, 83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+69,4%,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49)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организованными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группами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или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сообществами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59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общеуголовной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24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экономической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Наибольшее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количество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деяний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зафиксировано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Строгино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Щукино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Наименьшее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Куркино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Покровское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Стрешнево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Участниками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совершены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: 6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разбойных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нападений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грабеж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кража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52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мошенничества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23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экономической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>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9.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сравнению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январем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декабрем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13,1%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уменьшилось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экономической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выявленных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правоохранительными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органами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Всего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выявлено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681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данной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категории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удельный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вес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этих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5,4%.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Тяжкие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особо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выявленных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экономической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63.4%.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Сумма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установленного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ходе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расследования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уголовных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экономической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материального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ущерба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941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млн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рублей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стадии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окончания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уголовных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размер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возмещения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41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млн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376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847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рублей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11.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совершённых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общественных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местах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города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увеличилось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5,4% (7869,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7469),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улицах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6,1% (5024,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4737).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жилом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секторе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3288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составляет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25,8%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массива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территории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обслуживания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Сокращение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указанного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вида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отмечается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ОМВД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районам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Митино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Хорошево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Мневники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Уровень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жилом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секторе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расчете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100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тысяч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постоянно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проживающего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населения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349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отчётный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период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раскрыто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944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жилом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секторе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Наименьшее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количество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раскрытых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данного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вида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подразделениях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Куркино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(18,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-21,7%),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Покровское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Стрешнево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(68,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-22,7%),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Щукино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(130,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-17,2%),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Хорошево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Мневники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(171,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-11,4%).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 xml:space="preserve">12.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месяцев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зарегистрировано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1297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+10,6%,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1172)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совершённых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жителями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Москвы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Удельный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вес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деяний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данной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категорией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граждан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массива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раскрытых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составил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43,7%.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Не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жителями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Москвы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482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+33%,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362)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тяжкое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особо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тяжкое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10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+233%,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3)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убийств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покушений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убийство</w:t>
      </w:r>
      <w:r>
        <w:rPr>
          <w:rFonts w:ascii="Tahoma" w:hAnsi="Tahoma" w:cs="Tahoma"/>
          <w:kern w:val="1"/>
          <w:sz w:val="28"/>
          <w:szCs w:val="28"/>
          <w:lang w:val="en-US"/>
        </w:rPr>
        <w:t>, 7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7)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изнасилование</w:t>
      </w:r>
      <w:r>
        <w:rPr>
          <w:rFonts w:ascii="Tahoma" w:hAnsi="Tahoma" w:cs="Tahoma"/>
          <w:kern w:val="1"/>
          <w:sz w:val="28"/>
          <w:szCs w:val="28"/>
          <w:lang w:val="en-US"/>
        </w:rPr>
        <w:t>, 389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+10,5%,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352)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краж</w:t>
      </w:r>
      <w:r>
        <w:rPr>
          <w:rFonts w:ascii="Tahoma" w:hAnsi="Tahoma" w:cs="Tahoma"/>
          <w:kern w:val="1"/>
          <w:sz w:val="28"/>
          <w:szCs w:val="28"/>
          <w:lang w:val="en-US"/>
        </w:rPr>
        <w:t>, 91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              -18,7%,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112)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грабежей</w:t>
      </w:r>
      <w:r>
        <w:rPr>
          <w:rFonts w:ascii="Tahoma" w:hAnsi="Tahoma" w:cs="Tahoma"/>
          <w:kern w:val="1"/>
          <w:sz w:val="28"/>
          <w:szCs w:val="28"/>
          <w:lang w:val="en-US"/>
        </w:rPr>
        <w:t>, 55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+17,2%,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47)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разбоев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отношении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граждан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государств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ближнего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зарубежья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было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  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201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+11%,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181)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дальнего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зарубежья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20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-23%,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26).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Чаще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других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объектами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посягательств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становились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граждане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Узбекистана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(50),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Украины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(33),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Белоруссии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(33),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Киргизстана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(31),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Таджикистана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(23).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За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отчетный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период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раскрыто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119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-6,3%,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127)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прошлых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лет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35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-32,7%,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52)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особо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тяжких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Остались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нераскрытыми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9382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деяния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119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разбойных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нападений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693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грабежа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6378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краж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Из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количества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нераскрытых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26,9%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составляют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особо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тяжкие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составы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Привлечено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уголовной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ответственности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1607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лиц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совершивших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kern w:val="1"/>
          <w:sz w:val="28"/>
          <w:szCs w:val="28"/>
          <w:lang w:val="en-US"/>
        </w:rPr>
        <w:t>.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Tahoma" w:hAnsi="Tahoma" w:cs="Tahoma"/>
          <w:kern w:val="1"/>
          <w:sz w:val="28"/>
          <w:szCs w:val="28"/>
          <w:lang w:val="en-US"/>
        </w:rPr>
        <w:t> </w:t>
      </w:r>
    </w:p>
    <w:p w:rsidR="00066EEB" w:rsidRDefault="00066EEB" w:rsidP="00066EEB">
      <w:pPr>
        <w:widowControl w:val="0"/>
        <w:autoSpaceDE w:val="0"/>
        <w:autoSpaceDN w:val="0"/>
        <w:adjustRightInd w:val="0"/>
        <w:rPr>
          <w:rFonts w:ascii="Tahoma" w:hAnsi="Tahoma" w:cs="Tahoma"/>
          <w:kern w:val="1"/>
          <w:sz w:val="28"/>
          <w:szCs w:val="28"/>
          <w:lang w:val="en-US"/>
        </w:rPr>
      </w:pP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истекшем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году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 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округе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проведено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2703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+68,4%,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1605)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массовых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мероприятия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1497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+50,5%,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995)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общественно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политических</w:t>
      </w:r>
      <w:r>
        <w:rPr>
          <w:rFonts w:ascii="Tahoma" w:hAnsi="Tahoma" w:cs="Tahoma"/>
          <w:kern w:val="1"/>
          <w:sz w:val="28"/>
          <w:szCs w:val="28"/>
          <w:lang w:val="en-US"/>
        </w:rPr>
        <w:t>, 468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+257,3%,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131)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культурно</w:t>
      </w:r>
      <w:r>
        <w:rPr>
          <w:rFonts w:ascii="Tahoma" w:hAnsi="Tahoma" w:cs="Tahoma"/>
          <w:kern w:val="1"/>
          <w:sz w:val="28"/>
          <w:szCs w:val="28"/>
          <w:lang w:val="en-US"/>
        </w:rPr>
        <w:t>-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массовых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426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+69,7%,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251) –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спортивных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них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приняли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участие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2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млн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534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300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человек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+102,7%,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млн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250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>. 500).</w:t>
      </w:r>
    </w:p>
    <w:p w:rsidR="009C473A" w:rsidRDefault="00066EEB" w:rsidP="00066EEB"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обеспечении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общественного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порядка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проведении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массовых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мероприятий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принимало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участие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более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40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 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человек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том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числе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сотрудников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органов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внутренних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дел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26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. 503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человека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(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динамика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+67,2%,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АППГ</w:t>
      </w:r>
      <w:r>
        <w:rPr>
          <w:rFonts w:ascii="Tahoma" w:hAnsi="Tahoma" w:cs="Tahoma"/>
          <w:kern w:val="1"/>
          <w:sz w:val="28"/>
          <w:szCs w:val="28"/>
          <w:lang w:val="en-US"/>
        </w:rPr>
        <w:t xml:space="preserve"> – 15 </w:t>
      </w:r>
      <w:r>
        <w:rPr>
          <w:rFonts w:ascii="Menlo Bold" w:hAnsi="Menlo Bold" w:cs="Menlo Bold"/>
          <w:kern w:val="1"/>
          <w:sz w:val="28"/>
          <w:szCs w:val="28"/>
          <w:lang w:val="en-US"/>
        </w:rPr>
        <w:t>тыс</w:t>
      </w:r>
      <w:r>
        <w:rPr>
          <w:rFonts w:ascii="Tahoma" w:hAnsi="Tahoma" w:cs="Tahoma"/>
          <w:kern w:val="1"/>
          <w:sz w:val="28"/>
          <w:szCs w:val="28"/>
          <w:lang w:val="en-US"/>
        </w:rPr>
        <w:t>. 853).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EB"/>
    <w:rsid w:val="00066EE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1039</Words>
  <Characters>5927</Characters>
  <Application>Microsoft Macintosh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2013-03-17T21:54:00Z</dcterms:created>
  <dcterms:modified xsi:type="dcterms:W3CDTF">2013-03-17T21:58:00Z</dcterms:modified>
</cp:coreProperties>
</file>