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1B39" w:rsidRPr="00A01B39" w:rsidRDefault="00A01B39" w:rsidP="00A01B39">
      <w:pPr>
        <w:shd w:val="clear" w:color="auto" w:fill="FFFFFF"/>
        <w:spacing w:after="300" w:line="360" w:lineRule="atLeast"/>
        <w:outlineLvl w:val="0"/>
        <w:rPr>
          <w:rFonts w:ascii="Arial" w:eastAsia="Times New Roman" w:hAnsi="Arial" w:cs="Arial"/>
          <w:color w:val="000000"/>
          <w:spacing w:val="-15"/>
          <w:kern w:val="36"/>
          <w:sz w:val="30"/>
          <w:szCs w:val="30"/>
          <w:lang w:val="ru-RU"/>
        </w:rPr>
      </w:pPr>
      <w:r w:rsidRPr="00A01B39">
        <w:rPr>
          <w:rFonts w:ascii="Arial" w:eastAsia="Times New Roman" w:hAnsi="Arial" w:cs="Arial"/>
          <w:color w:val="000000"/>
          <w:spacing w:val="-15"/>
          <w:kern w:val="36"/>
          <w:sz w:val="30"/>
          <w:szCs w:val="30"/>
          <w:lang w:val="ru-RU"/>
        </w:rPr>
        <w:t>Аналитическая справка «О результатах оперативно-служебной деятельности ОМВД России по району Северное Тушино г. Москвы за 12 месяцев 2014 года</w:t>
      </w:r>
    </w:p>
    <w:p w:rsidR="00A01B39" w:rsidRPr="00A01B39" w:rsidRDefault="00A01B39" w:rsidP="00A01B39">
      <w:pPr>
        <w:shd w:val="clear" w:color="auto" w:fill="FFFFFF"/>
        <w:spacing w:before="150" w:after="150" w:line="360" w:lineRule="atLeast"/>
        <w:rPr>
          <w:rFonts w:ascii="Arial" w:hAnsi="Arial" w:cs="Arial"/>
          <w:color w:val="000000"/>
          <w:lang w:val="ru-RU"/>
        </w:rPr>
      </w:pPr>
      <w:r w:rsidRPr="00A01B39">
        <w:rPr>
          <w:rFonts w:ascii="Arial" w:hAnsi="Arial" w:cs="Arial"/>
          <w:color w:val="000000"/>
          <w:lang w:val="ru-RU"/>
        </w:rPr>
        <w:t>Оперативно-служебная деятельность служб и подразделений Отдела МВД России по району Северное Тушино г. Москвы в 2014 году была направлена на укрепление кадров и поддержание служебной дисциплины и законности в служебных коллективах, дальнейшее укрепление законности в сфере расследования преступлений, совершенствование организационных основ профилактики преступлений и правонарушений, оздоровление криминогенной обстановки на улицах и в других общественных местах района, внедрение в деятельность ОМВД новых технологий, а также укрепление тенденций восстановления доверия общества, граждан к органам внутренних дел, повышение открытости его деятельности и уровня взаимодействия с гражданским обществом.    </w:t>
      </w:r>
    </w:p>
    <w:p w:rsidR="00A01B39" w:rsidRPr="00A01B39" w:rsidRDefault="00A01B39" w:rsidP="00A01B39">
      <w:pPr>
        <w:shd w:val="clear" w:color="auto" w:fill="FFFFFF"/>
        <w:spacing w:before="150" w:after="150" w:line="360" w:lineRule="atLeast"/>
        <w:rPr>
          <w:rFonts w:ascii="Arial" w:hAnsi="Arial" w:cs="Arial"/>
          <w:color w:val="000000"/>
          <w:lang w:val="ru-RU"/>
        </w:rPr>
      </w:pPr>
      <w:r w:rsidRPr="00A01B39">
        <w:rPr>
          <w:rFonts w:ascii="Arial" w:hAnsi="Arial" w:cs="Arial"/>
          <w:color w:val="000000"/>
          <w:lang w:val="ru-RU"/>
        </w:rPr>
        <w:t>       Организация оперативно служебной деятельности служб Отдела МВД  России по району Северное Тушино г. Москвы по приоритетным направлениям борьбы с преступностью и принимаемые в связи с этим конкретные организационно-практические меры позволили обеспечить предпосылки снижения темпов роста преступности в целом и отдельных её видов, сохранять в основном контроль за состоянием криминогенной ситуации в районе.  </w:t>
      </w:r>
    </w:p>
    <w:p w:rsidR="00A01B39" w:rsidRPr="00A01B39" w:rsidRDefault="00A01B39" w:rsidP="00A01B39">
      <w:pPr>
        <w:shd w:val="clear" w:color="auto" w:fill="FFFFFF"/>
        <w:spacing w:before="150" w:after="150" w:line="360" w:lineRule="atLeast"/>
        <w:rPr>
          <w:rFonts w:ascii="Arial" w:hAnsi="Arial" w:cs="Arial"/>
          <w:color w:val="000000"/>
          <w:lang w:val="ru-RU"/>
        </w:rPr>
      </w:pPr>
      <w:r w:rsidRPr="00A01B39">
        <w:rPr>
          <w:rFonts w:ascii="Arial" w:hAnsi="Arial" w:cs="Arial"/>
          <w:color w:val="000000"/>
          <w:lang w:val="ru-RU"/>
        </w:rPr>
        <w:t>Так на территории Отдела МВД России по району Северное Тушино г.Москвы в 2014 году зарегистрировано 1744 преступлений</w:t>
      </w:r>
      <w:r w:rsidRPr="00A01B39">
        <w:rPr>
          <w:rFonts w:ascii="Arial" w:hAnsi="Arial" w:cs="Arial"/>
          <w:b/>
          <w:bCs/>
          <w:color w:val="000000"/>
          <w:lang w:val="ru-RU"/>
        </w:rPr>
        <w:t>.</w:t>
      </w:r>
      <w:r w:rsidRPr="00A01B39">
        <w:rPr>
          <w:rFonts w:ascii="Arial" w:hAnsi="Arial" w:cs="Arial"/>
          <w:color w:val="000000"/>
          <w:lang w:val="ru-RU"/>
        </w:rPr>
        <w:t>Произошло снижениеколичества раскрытых преступлений, так в отчетном периоде было раскрыто и направлено в суд 417преступления, что на 29,9% или 178 преступлений меньше, чем в 2013 году.</w:t>
      </w:r>
    </w:p>
    <w:p w:rsidR="00A01B39" w:rsidRPr="00A01B39" w:rsidRDefault="00A01B39" w:rsidP="00A01B39">
      <w:pPr>
        <w:shd w:val="clear" w:color="auto" w:fill="FFFFFF"/>
        <w:spacing w:before="150" w:after="150" w:line="360" w:lineRule="atLeast"/>
        <w:rPr>
          <w:rFonts w:ascii="Arial" w:hAnsi="Arial" w:cs="Arial"/>
          <w:color w:val="000000"/>
          <w:lang w:val="ru-RU"/>
        </w:rPr>
      </w:pPr>
      <w:r w:rsidRPr="00A01B39">
        <w:rPr>
          <w:rFonts w:ascii="Arial" w:hAnsi="Arial" w:cs="Arial"/>
          <w:color w:val="000000"/>
          <w:lang w:val="ru-RU"/>
        </w:rPr>
        <w:t>В массиве преступлений совершенных на территории отдела произошло увеличение числа преступлений совершенных не жителями города Москвы. Так за отчетный период таких преступлений, совершенных иногородними, было зарегистрировано 173, что на 28 преступлений или на 13,9% больше чем было совершено за аналогичный период прошлого года, из них жителями ближнего и дальнего зарубежья 85 преступлений.Вопросам преступлений совершенных иногородними, а также незаконной миграции в целом, в настоящее время уделяется особое внимание. </w:t>
      </w:r>
    </w:p>
    <w:p w:rsidR="00A01B39" w:rsidRPr="00A01B39" w:rsidRDefault="00A01B39" w:rsidP="00A01B39">
      <w:pPr>
        <w:shd w:val="clear" w:color="auto" w:fill="FFFFFF"/>
        <w:spacing w:before="150" w:after="150" w:line="360" w:lineRule="atLeast"/>
        <w:rPr>
          <w:rFonts w:ascii="Arial" w:hAnsi="Arial" w:cs="Arial"/>
          <w:color w:val="000000"/>
          <w:lang w:val="ru-RU"/>
        </w:rPr>
      </w:pPr>
      <w:r w:rsidRPr="00A01B39">
        <w:rPr>
          <w:rFonts w:ascii="Arial" w:hAnsi="Arial" w:cs="Arial"/>
          <w:color w:val="000000"/>
          <w:lang w:val="ru-RU"/>
        </w:rPr>
        <w:t>Преступлений совершенных несовершеннолетними на территории отделазарегистрировано 6 преступлений, в 2013 году несовершеннолетними было совершено 4 преступления.</w:t>
      </w:r>
    </w:p>
    <w:p w:rsidR="00A01B39" w:rsidRPr="00A01B39" w:rsidRDefault="00A01B39" w:rsidP="00A01B39">
      <w:pPr>
        <w:shd w:val="clear" w:color="auto" w:fill="FFFFFF"/>
        <w:spacing w:before="150" w:after="150" w:line="360" w:lineRule="atLeast"/>
        <w:rPr>
          <w:rFonts w:ascii="Arial" w:hAnsi="Arial" w:cs="Arial"/>
          <w:color w:val="000000"/>
          <w:lang w:val="ru-RU"/>
        </w:rPr>
      </w:pPr>
      <w:r w:rsidRPr="00A01B39">
        <w:rPr>
          <w:rFonts w:ascii="Arial" w:hAnsi="Arial" w:cs="Arial"/>
          <w:color w:val="000000"/>
          <w:lang w:val="ru-RU"/>
        </w:rPr>
        <w:lastRenderedPageBreak/>
        <w:t>Количество преступлений совершенных ранее судимыми лицами сократилось на 53,3%, таких преступлений в отчетном периоде было выявлено 127, за аналогичный период прошлого года зарегистрировано 272 преступления.</w:t>
      </w:r>
    </w:p>
    <w:p w:rsidR="00A01B39" w:rsidRPr="00A01B39" w:rsidRDefault="00A01B39" w:rsidP="00A01B39">
      <w:pPr>
        <w:shd w:val="clear" w:color="auto" w:fill="FFFFFF"/>
        <w:spacing w:before="150" w:after="150" w:line="360" w:lineRule="atLeast"/>
        <w:rPr>
          <w:rFonts w:ascii="Arial" w:hAnsi="Arial" w:cs="Arial"/>
          <w:color w:val="000000"/>
          <w:lang w:val="ru-RU"/>
        </w:rPr>
      </w:pPr>
      <w:r w:rsidRPr="00A01B39">
        <w:rPr>
          <w:rFonts w:ascii="Arial" w:hAnsi="Arial" w:cs="Arial"/>
          <w:color w:val="000000"/>
          <w:lang w:val="ru-RU"/>
        </w:rPr>
        <w:t>Совершение преступлений в состоянии алкогольного опьянения снизилось на 7,8% и составило 83 преступления. За аналогичный период 2013 года было зафиксировано 90 преступлений.</w:t>
      </w:r>
    </w:p>
    <w:p w:rsidR="00A01B39" w:rsidRPr="00A01B39" w:rsidRDefault="00A01B39" w:rsidP="00A01B39">
      <w:pPr>
        <w:shd w:val="clear" w:color="auto" w:fill="FFFFFF"/>
        <w:spacing w:before="150" w:after="150" w:line="360" w:lineRule="atLeast"/>
        <w:rPr>
          <w:rFonts w:ascii="Arial" w:hAnsi="Arial" w:cs="Arial"/>
          <w:color w:val="000000"/>
          <w:lang w:val="ru-RU"/>
        </w:rPr>
      </w:pPr>
      <w:r w:rsidRPr="00A01B39">
        <w:rPr>
          <w:rFonts w:ascii="Arial" w:hAnsi="Arial" w:cs="Arial"/>
          <w:color w:val="000000"/>
          <w:lang w:val="ru-RU"/>
        </w:rPr>
        <w:t>Раскрыто преступлений прошлых лет – 38, за аналогичный период 2013 года – 15. В том числе тяжких и особо тяжких составов – 5 преступлений.</w:t>
      </w:r>
    </w:p>
    <w:p w:rsidR="00A01B39" w:rsidRPr="00A01B39" w:rsidRDefault="00A01B39" w:rsidP="00A01B39">
      <w:pPr>
        <w:shd w:val="clear" w:color="auto" w:fill="FFFFFF"/>
        <w:spacing w:before="150" w:after="150" w:line="360" w:lineRule="atLeast"/>
        <w:rPr>
          <w:rFonts w:ascii="Arial" w:hAnsi="Arial" w:cs="Arial"/>
          <w:color w:val="000000"/>
          <w:lang w:val="ru-RU"/>
        </w:rPr>
      </w:pPr>
      <w:r w:rsidRPr="00A01B39">
        <w:rPr>
          <w:rFonts w:ascii="Arial" w:hAnsi="Arial" w:cs="Arial"/>
          <w:color w:val="000000"/>
          <w:lang w:val="ru-RU"/>
        </w:rPr>
        <w:t>Произошлоснижение регистрации тяжких и особо тяжких преступлений. Так за 12 месяцев 2014г. таких преступлений было зарегистрировано 427, что на 20,9% преступлений меньше по сравнению с аналогичным периодом прошлого года. Раскрываемость данного вида преступлений так же уменьшилась. Так за отчетный период было раскрыто 145 преступлений, что на 82 преступлений или 36,1% меньше аналогичного периода прошлого года (АППГ – 227).</w:t>
      </w:r>
    </w:p>
    <w:p w:rsidR="00A01B39" w:rsidRPr="00A01B39" w:rsidRDefault="00A01B39" w:rsidP="00A01B39">
      <w:pPr>
        <w:shd w:val="clear" w:color="auto" w:fill="FFFFFF"/>
        <w:spacing w:before="150" w:after="150" w:line="360" w:lineRule="atLeast"/>
        <w:rPr>
          <w:rFonts w:ascii="Arial" w:hAnsi="Arial" w:cs="Arial"/>
          <w:color w:val="000000"/>
          <w:lang w:val="ru-RU"/>
        </w:rPr>
      </w:pPr>
      <w:r w:rsidRPr="00A01B39">
        <w:rPr>
          <w:rFonts w:ascii="Arial" w:hAnsi="Arial" w:cs="Arial"/>
          <w:color w:val="000000"/>
          <w:lang w:val="ru-RU"/>
        </w:rPr>
        <w:t>Преступлений, совершенных в общественных местах, зарегистрировано 1036, что на 6,2 % или 68 преступлений меньше, чем за аналогичный период прошлого года. Раскрыто 154 преступления.</w:t>
      </w:r>
    </w:p>
    <w:p w:rsidR="00A01B39" w:rsidRPr="00A01B39" w:rsidRDefault="00A01B39" w:rsidP="00A01B39">
      <w:pPr>
        <w:shd w:val="clear" w:color="auto" w:fill="FFFFFF"/>
        <w:spacing w:before="150" w:after="150" w:line="360" w:lineRule="atLeast"/>
        <w:rPr>
          <w:rFonts w:ascii="Arial" w:hAnsi="Arial" w:cs="Arial"/>
          <w:color w:val="000000"/>
          <w:lang w:val="ru-RU"/>
        </w:rPr>
      </w:pPr>
      <w:r w:rsidRPr="00A01B39">
        <w:rPr>
          <w:rFonts w:ascii="Arial" w:hAnsi="Arial" w:cs="Arial"/>
          <w:color w:val="000000"/>
          <w:lang w:val="ru-RU"/>
        </w:rPr>
        <w:t> В том числе совершенных на улицах района зарегистрировано 779 преступления, что на 12% или 106 преступлений меньше прошлого года. Раскрыто 114 преступлений, в прошлом году таких преступлений раскрыто 78.</w:t>
      </w:r>
    </w:p>
    <w:p w:rsidR="00A01B39" w:rsidRPr="00A01B39" w:rsidRDefault="00A01B39" w:rsidP="00A01B39">
      <w:pPr>
        <w:shd w:val="clear" w:color="auto" w:fill="FFFFFF"/>
        <w:spacing w:before="150" w:after="150" w:line="360" w:lineRule="atLeast"/>
        <w:rPr>
          <w:rFonts w:ascii="Arial" w:hAnsi="Arial" w:cs="Arial"/>
          <w:color w:val="000000"/>
          <w:lang w:val="ru-RU"/>
        </w:rPr>
      </w:pPr>
      <w:r w:rsidRPr="00A01B39">
        <w:rPr>
          <w:rFonts w:ascii="Arial" w:hAnsi="Arial" w:cs="Arial"/>
          <w:color w:val="000000"/>
          <w:u w:val="single"/>
          <w:lang w:val="ru-RU"/>
        </w:rPr>
        <w:t>Исполнение административного законодательства:</w:t>
      </w:r>
    </w:p>
    <w:p w:rsidR="00A01B39" w:rsidRPr="00A01B39" w:rsidRDefault="00A01B39" w:rsidP="00A01B39">
      <w:pPr>
        <w:shd w:val="clear" w:color="auto" w:fill="FFFFFF"/>
        <w:spacing w:before="150" w:after="150" w:line="360" w:lineRule="atLeast"/>
        <w:rPr>
          <w:rFonts w:ascii="Arial" w:hAnsi="Arial" w:cs="Arial"/>
          <w:color w:val="000000"/>
          <w:lang w:val="ru-RU"/>
        </w:rPr>
      </w:pPr>
      <w:r w:rsidRPr="00A01B39">
        <w:rPr>
          <w:rFonts w:ascii="Arial" w:hAnsi="Arial" w:cs="Arial"/>
          <w:color w:val="000000"/>
          <w:lang w:val="ru-RU"/>
        </w:rPr>
        <w:t>         С начала 2014г. в ОМВД по району Северное Тушино г. Москвы составлено и принято к исполнению всего 3757 административный материал.</w:t>
      </w:r>
    </w:p>
    <w:tbl>
      <w:tblPr>
        <w:tblW w:w="842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6020"/>
        <w:gridCol w:w="1200"/>
        <w:gridCol w:w="1200"/>
      </w:tblGrid>
      <w:tr w:rsidR="00A01B39" w:rsidRPr="00A01B39" w:rsidTr="00A01B39">
        <w:tc>
          <w:tcPr>
            <w:tcW w:w="6020" w:type="dxa"/>
            <w:tcBorders>
              <w:top w:val="outset" w:sz="6" w:space="0" w:color="auto"/>
              <w:left w:val="outset" w:sz="6" w:space="0" w:color="auto"/>
              <w:bottom w:val="outset" w:sz="6" w:space="0" w:color="auto"/>
              <w:right w:val="outset" w:sz="6" w:space="0" w:color="auto"/>
            </w:tcBorders>
            <w:shd w:val="clear" w:color="auto" w:fill="FFFFFF"/>
            <w:hideMark/>
          </w:tcPr>
          <w:p w:rsidR="00A01B39" w:rsidRPr="00A01B39" w:rsidRDefault="00A01B39" w:rsidP="00A01B39">
            <w:pPr>
              <w:spacing w:before="150" w:after="150" w:line="360" w:lineRule="atLeast"/>
              <w:rPr>
                <w:rFonts w:ascii="Arial" w:hAnsi="Arial" w:cs="Arial"/>
                <w:color w:val="000000"/>
                <w:lang w:val="ru-RU"/>
              </w:rPr>
            </w:pPr>
            <w:r w:rsidRPr="00A01B39">
              <w:rPr>
                <w:rFonts w:ascii="Arial" w:hAnsi="Arial" w:cs="Arial"/>
                <w:color w:val="000000"/>
                <w:lang w:val="ru-RU"/>
              </w:rPr>
              <w:t> </w:t>
            </w:r>
          </w:p>
        </w:tc>
        <w:tc>
          <w:tcPr>
            <w:tcW w:w="1200" w:type="dxa"/>
            <w:tcBorders>
              <w:top w:val="outset" w:sz="6" w:space="0" w:color="auto"/>
              <w:left w:val="outset" w:sz="6" w:space="0" w:color="auto"/>
              <w:bottom w:val="outset" w:sz="6" w:space="0" w:color="auto"/>
              <w:right w:val="outset" w:sz="6" w:space="0" w:color="auto"/>
            </w:tcBorders>
            <w:shd w:val="clear" w:color="auto" w:fill="FFFFFF"/>
            <w:hideMark/>
          </w:tcPr>
          <w:p w:rsidR="00A01B39" w:rsidRPr="00A01B39" w:rsidRDefault="00A01B39" w:rsidP="00A01B39">
            <w:pPr>
              <w:spacing w:before="150" w:after="150" w:line="360" w:lineRule="atLeast"/>
              <w:rPr>
                <w:rFonts w:ascii="Arial" w:hAnsi="Arial" w:cs="Arial"/>
                <w:color w:val="000000"/>
                <w:lang w:val="ru-RU"/>
              </w:rPr>
            </w:pPr>
            <w:r w:rsidRPr="00A01B39">
              <w:rPr>
                <w:rFonts w:ascii="Arial" w:hAnsi="Arial" w:cs="Arial"/>
                <w:color w:val="000000"/>
                <w:lang w:val="ru-RU"/>
              </w:rPr>
              <w:t>2013</w:t>
            </w:r>
          </w:p>
        </w:tc>
        <w:tc>
          <w:tcPr>
            <w:tcW w:w="1200" w:type="dxa"/>
            <w:tcBorders>
              <w:top w:val="outset" w:sz="6" w:space="0" w:color="auto"/>
              <w:left w:val="outset" w:sz="6" w:space="0" w:color="auto"/>
              <w:bottom w:val="outset" w:sz="6" w:space="0" w:color="auto"/>
              <w:right w:val="outset" w:sz="6" w:space="0" w:color="auto"/>
            </w:tcBorders>
            <w:shd w:val="clear" w:color="auto" w:fill="FFFFFF"/>
            <w:hideMark/>
          </w:tcPr>
          <w:p w:rsidR="00A01B39" w:rsidRPr="00A01B39" w:rsidRDefault="00A01B39" w:rsidP="00A01B39">
            <w:pPr>
              <w:spacing w:before="150" w:after="150" w:line="360" w:lineRule="atLeast"/>
              <w:rPr>
                <w:rFonts w:ascii="Arial" w:hAnsi="Arial" w:cs="Arial"/>
                <w:color w:val="000000"/>
                <w:lang w:val="ru-RU"/>
              </w:rPr>
            </w:pPr>
            <w:r w:rsidRPr="00A01B39">
              <w:rPr>
                <w:rFonts w:ascii="Arial" w:hAnsi="Arial" w:cs="Arial"/>
                <w:color w:val="000000"/>
                <w:lang w:val="ru-RU"/>
              </w:rPr>
              <w:t>2014</w:t>
            </w:r>
          </w:p>
        </w:tc>
      </w:tr>
      <w:tr w:rsidR="00A01B39" w:rsidRPr="00A01B39" w:rsidTr="00A01B39">
        <w:tc>
          <w:tcPr>
            <w:tcW w:w="6020" w:type="dxa"/>
            <w:tcBorders>
              <w:top w:val="outset" w:sz="6" w:space="0" w:color="auto"/>
              <w:left w:val="outset" w:sz="6" w:space="0" w:color="auto"/>
              <w:bottom w:val="outset" w:sz="6" w:space="0" w:color="auto"/>
              <w:right w:val="outset" w:sz="6" w:space="0" w:color="auto"/>
            </w:tcBorders>
            <w:shd w:val="clear" w:color="auto" w:fill="FFFFFF"/>
            <w:hideMark/>
          </w:tcPr>
          <w:p w:rsidR="00A01B39" w:rsidRPr="00A01B39" w:rsidRDefault="00A01B39" w:rsidP="00A01B39">
            <w:pPr>
              <w:spacing w:before="150" w:after="150" w:line="360" w:lineRule="atLeast"/>
              <w:rPr>
                <w:rFonts w:ascii="Arial" w:hAnsi="Arial" w:cs="Arial"/>
                <w:color w:val="000000"/>
                <w:lang w:val="ru-RU"/>
              </w:rPr>
            </w:pPr>
            <w:r w:rsidRPr="00A01B39">
              <w:rPr>
                <w:rFonts w:ascii="Arial" w:hAnsi="Arial" w:cs="Arial"/>
                <w:color w:val="000000"/>
                <w:lang w:val="ru-RU"/>
              </w:rPr>
              <w:t>Всего</w:t>
            </w:r>
          </w:p>
        </w:tc>
        <w:tc>
          <w:tcPr>
            <w:tcW w:w="1200" w:type="dxa"/>
            <w:tcBorders>
              <w:top w:val="outset" w:sz="6" w:space="0" w:color="auto"/>
              <w:left w:val="outset" w:sz="6" w:space="0" w:color="auto"/>
              <w:bottom w:val="outset" w:sz="6" w:space="0" w:color="auto"/>
              <w:right w:val="outset" w:sz="6" w:space="0" w:color="auto"/>
            </w:tcBorders>
            <w:shd w:val="clear" w:color="auto" w:fill="FFFFFF"/>
            <w:hideMark/>
          </w:tcPr>
          <w:p w:rsidR="00A01B39" w:rsidRPr="00A01B39" w:rsidRDefault="00A01B39" w:rsidP="00A01B39">
            <w:pPr>
              <w:spacing w:before="150" w:after="150" w:line="360" w:lineRule="atLeast"/>
              <w:rPr>
                <w:rFonts w:ascii="Arial" w:hAnsi="Arial" w:cs="Arial"/>
                <w:color w:val="000000"/>
                <w:lang w:val="ru-RU"/>
              </w:rPr>
            </w:pPr>
            <w:r w:rsidRPr="00A01B39">
              <w:rPr>
                <w:rFonts w:ascii="Arial" w:hAnsi="Arial" w:cs="Arial"/>
                <w:color w:val="000000"/>
                <w:lang w:val="ru-RU"/>
              </w:rPr>
              <w:t>4768</w:t>
            </w:r>
          </w:p>
        </w:tc>
        <w:tc>
          <w:tcPr>
            <w:tcW w:w="1200" w:type="dxa"/>
            <w:tcBorders>
              <w:top w:val="outset" w:sz="6" w:space="0" w:color="auto"/>
              <w:left w:val="outset" w:sz="6" w:space="0" w:color="auto"/>
              <w:bottom w:val="outset" w:sz="6" w:space="0" w:color="auto"/>
              <w:right w:val="outset" w:sz="6" w:space="0" w:color="auto"/>
            </w:tcBorders>
            <w:shd w:val="clear" w:color="auto" w:fill="FFFFFF"/>
            <w:hideMark/>
          </w:tcPr>
          <w:p w:rsidR="00A01B39" w:rsidRPr="00A01B39" w:rsidRDefault="00A01B39" w:rsidP="00A01B39">
            <w:pPr>
              <w:spacing w:before="150" w:after="150" w:line="360" w:lineRule="atLeast"/>
              <w:rPr>
                <w:rFonts w:ascii="Arial" w:hAnsi="Arial" w:cs="Arial"/>
                <w:color w:val="000000"/>
                <w:lang w:val="ru-RU"/>
              </w:rPr>
            </w:pPr>
            <w:r w:rsidRPr="00A01B39">
              <w:rPr>
                <w:rFonts w:ascii="Arial" w:hAnsi="Arial" w:cs="Arial"/>
                <w:color w:val="000000"/>
                <w:lang w:val="ru-RU"/>
              </w:rPr>
              <w:t>3757</w:t>
            </w:r>
          </w:p>
        </w:tc>
      </w:tr>
      <w:tr w:rsidR="00A01B39" w:rsidRPr="00A01B39" w:rsidTr="00A01B39">
        <w:tc>
          <w:tcPr>
            <w:tcW w:w="6020" w:type="dxa"/>
            <w:tcBorders>
              <w:top w:val="outset" w:sz="6" w:space="0" w:color="auto"/>
              <w:left w:val="outset" w:sz="6" w:space="0" w:color="auto"/>
              <w:bottom w:val="outset" w:sz="6" w:space="0" w:color="auto"/>
              <w:right w:val="outset" w:sz="6" w:space="0" w:color="auto"/>
            </w:tcBorders>
            <w:shd w:val="clear" w:color="auto" w:fill="FFFFFF"/>
            <w:hideMark/>
          </w:tcPr>
          <w:p w:rsidR="00A01B39" w:rsidRPr="00A01B39" w:rsidRDefault="00A01B39" w:rsidP="00A01B39">
            <w:pPr>
              <w:spacing w:before="150" w:after="150" w:line="360" w:lineRule="atLeast"/>
              <w:rPr>
                <w:rFonts w:ascii="Arial" w:hAnsi="Arial" w:cs="Arial"/>
                <w:color w:val="000000"/>
                <w:lang w:val="ru-RU"/>
              </w:rPr>
            </w:pPr>
            <w:r w:rsidRPr="00A01B39">
              <w:rPr>
                <w:rFonts w:ascii="Arial" w:hAnsi="Arial" w:cs="Arial"/>
                <w:color w:val="000000"/>
                <w:lang w:val="ru-RU"/>
              </w:rPr>
              <w:t>УУП</w:t>
            </w:r>
          </w:p>
        </w:tc>
        <w:tc>
          <w:tcPr>
            <w:tcW w:w="1200" w:type="dxa"/>
            <w:tcBorders>
              <w:top w:val="outset" w:sz="6" w:space="0" w:color="auto"/>
              <w:left w:val="outset" w:sz="6" w:space="0" w:color="auto"/>
              <w:bottom w:val="outset" w:sz="6" w:space="0" w:color="auto"/>
              <w:right w:val="outset" w:sz="6" w:space="0" w:color="auto"/>
            </w:tcBorders>
            <w:shd w:val="clear" w:color="auto" w:fill="FFFFFF"/>
            <w:hideMark/>
          </w:tcPr>
          <w:p w:rsidR="00A01B39" w:rsidRPr="00A01B39" w:rsidRDefault="00A01B39" w:rsidP="00A01B39">
            <w:pPr>
              <w:spacing w:before="150" w:after="150" w:line="360" w:lineRule="atLeast"/>
              <w:rPr>
                <w:rFonts w:ascii="Arial" w:hAnsi="Arial" w:cs="Arial"/>
                <w:color w:val="000000"/>
                <w:lang w:val="ru-RU"/>
              </w:rPr>
            </w:pPr>
            <w:r w:rsidRPr="00A01B39">
              <w:rPr>
                <w:rFonts w:ascii="Arial" w:hAnsi="Arial" w:cs="Arial"/>
                <w:color w:val="000000"/>
                <w:lang w:val="ru-RU"/>
              </w:rPr>
              <w:t>3441</w:t>
            </w:r>
          </w:p>
        </w:tc>
        <w:tc>
          <w:tcPr>
            <w:tcW w:w="1200" w:type="dxa"/>
            <w:tcBorders>
              <w:top w:val="outset" w:sz="6" w:space="0" w:color="auto"/>
              <w:left w:val="outset" w:sz="6" w:space="0" w:color="auto"/>
              <w:bottom w:val="outset" w:sz="6" w:space="0" w:color="auto"/>
              <w:right w:val="outset" w:sz="6" w:space="0" w:color="auto"/>
            </w:tcBorders>
            <w:shd w:val="clear" w:color="auto" w:fill="FFFFFF"/>
            <w:hideMark/>
          </w:tcPr>
          <w:p w:rsidR="00A01B39" w:rsidRPr="00A01B39" w:rsidRDefault="00A01B39" w:rsidP="00A01B39">
            <w:pPr>
              <w:spacing w:before="150" w:after="150" w:line="360" w:lineRule="atLeast"/>
              <w:rPr>
                <w:rFonts w:ascii="Arial" w:hAnsi="Arial" w:cs="Arial"/>
                <w:color w:val="000000"/>
                <w:lang w:val="ru-RU"/>
              </w:rPr>
            </w:pPr>
            <w:r w:rsidRPr="00A01B39">
              <w:rPr>
                <w:rFonts w:ascii="Arial" w:hAnsi="Arial" w:cs="Arial"/>
                <w:color w:val="000000"/>
                <w:lang w:val="ru-RU"/>
              </w:rPr>
              <w:t>2291</w:t>
            </w:r>
          </w:p>
        </w:tc>
      </w:tr>
      <w:tr w:rsidR="00A01B39" w:rsidRPr="00A01B39" w:rsidTr="00A01B39">
        <w:tc>
          <w:tcPr>
            <w:tcW w:w="6020" w:type="dxa"/>
            <w:tcBorders>
              <w:top w:val="outset" w:sz="6" w:space="0" w:color="auto"/>
              <w:left w:val="outset" w:sz="6" w:space="0" w:color="auto"/>
              <w:bottom w:val="outset" w:sz="6" w:space="0" w:color="auto"/>
              <w:right w:val="outset" w:sz="6" w:space="0" w:color="auto"/>
            </w:tcBorders>
            <w:shd w:val="clear" w:color="auto" w:fill="FFFFFF"/>
            <w:hideMark/>
          </w:tcPr>
          <w:p w:rsidR="00A01B39" w:rsidRPr="00A01B39" w:rsidRDefault="00A01B39" w:rsidP="00A01B39">
            <w:pPr>
              <w:spacing w:before="150" w:after="150" w:line="360" w:lineRule="atLeast"/>
              <w:rPr>
                <w:rFonts w:ascii="Arial" w:hAnsi="Arial" w:cs="Arial"/>
                <w:color w:val="000000"/>
                <w:lang w:val="ru-RU"/>
              </w:rPr>
            </w:pPr>
            <w:r w:rsidRPr="00A01B39">
              <w:rPr>
                <w:rFonts w:ascii="Arial" w:hAnsi="Arial" w:cs="Arial"/>
                <w:color w:val="000000"/>
                <w:lang w:val="ru-RU"/>
              </w:rPr>
              <w:t>ОДН</w:t>
            </w:r>
          </w:p>
        </w:tc>
        <w:tc>
          <w:tcPr>
            <w:tcW w:w="1200" w:type="dxa"/>
            <w:tcBorders>
              <w:top w:val="outset" w:sz="6" w:space="0" w:color="auto"/>
              <w:left w:val="outset" w:sz="6" w:space="0" w:color="auto"/>
              <w:bottom w:val="outset" w:sz="6" w:space="0" w:color="auto"/>
              <w:right w:val="outset" w:sz="6" w:space="0" w:color="auto"/>
            </w:tcBorders>
            <w:shd w:val="clear" w:color="auto" w:fill="FFFFFF"/>
            <w:hideMark/>
          </w:tcPr>
          <w:p w:rsidR="00A01B39" w:rsidRPr="00A01B39" w:rsidRDefault="00A01B39" w:rsidP="00A01B39">
            <w:pPr>
              <w:spacing w:before="150" w:after="150" w:line="360" w:lineRule="atLeast"/>
              <w:rPr>
                <w:rFonts w:ascii="Arial" w:hAnsi="Arial" w:cs="Arial"/>
                <w:color w:val="000000"/>
                <w:lang w:val="ru-RU"/>
              </w:rPr>
            </w:pPr>
            <w:r w:rsidRPr="00A01B39">
              <w:rPr>
                <w:rFonts w:ascii="Arial" w:hAnsi="Arial" w:cs="Arial"/>
                <w:color w:val="000000"/>
                <w:lang w:val="ru-RU"/>
              </w:rPr>
              <w:t>215</w:t>
            </w:r>
          </w:p>
        </w:tc>
        <w:tc>
          <w:tcPr>
            <w:tcW w:w="1200" w:type="dxa"/>
            <w:tcBorders>
              <w:top w:val="outset" w:sz="6" w:space="0" w:color="auto"/>
              <w:left w:val="outset" w:sz="6" w:space="0" w:color="auto"/>
              <w:bottom w:val="outset" w:sz="6" w:space="0" w:color="auto"/>
              <w:right w:val="outset" w:sz="6" w:space="0" w:color="auto"/>
            </w:tcBorders>
            <w:shd w:val="clear" w:color="auto" w:fill="FFFFFF"/>
            <w:hideMark/>
          </w:tcPr>
          <w:p w:rsidR="00A01B39" w:rsidRPr="00A01B39" w:rsidRDefault="00A01B39" w:rsidP="00A01B39">
            <w:pPr>
              <w:spacing w:before="150" w:after="150" w:line="360" w:lineRule="atLeast"/>
              <w:rPr>
                <w:rFonts w:ascii="Arial" w:hAnsi="Arial" w:cs="Arial"/>
                <w:color w:val="000000"/>
                <w:lang w:val="ru-RU"/>
              </w:rPr>
            </w:pPr>
            <w:r w:rsidRPr="00A01B39">
              <w:rPr>
                <w:rFonts w:ascii="Arial" w:hAnsi="Arial" w:cs="Arial"/>
                <w:color w:val="000000"/>
                <w:lang w:val="ru-RU"/>
              </w:rPr>
              <w:t>147</w:t>
            </w:r>
          </w:p>
        </w:tc>
      </w:tr>
      <w:tr w:rsidR="00A01B39" w:rsidRPr="00A01B39" w:rsidTr="00A01B39">
        <w:tc>
          <w:tcPr>
            <w:tcW w:w="6020" w:type="dxa"/>
            <w:tcBorders>
              <w:top w:val="outset" w:sz="6" w:space="0" w:color="auto"/>
              <w:left w:val="outset" w:sz="6" w:space="0" w:color="auto"/>
              <w:bottom w:val="outset" w:sz="6" w:space="0" w:color="auto"/>
              <w:right w:val="outset" w:sz="6" w:space="0" w:color="auto"/>
            </w:tcBorders>
            <w:shd w:val="clear" w:color="auto" w:fill="FFFFFF"/>
            <w:hideMark/>
          </w:tcPr>
          <w:p w:rsidR="00A01B39" w:rsidRPr="00A01B39" w:rsidRDefault="00A01B39" w:rsidP="00A01B39">
            <w:pPr>
              <w:spacing w:before="150" w:after="150" w:line="360" w:lineRule="atLeast"/>
              <w:rPr>
                <w:rFonts w:ascii="Arial" w:hAnsi="Arial" w:cs="Arial"/>
                <w:color w:val="000000"/>
                <w:lang w:val="ru-RU"/>
              </w:rPr>
            </w:pPr>
            <w:r w:rsidRPr="00A01B39">
              <w:rPr>
                <w:rFonts w:ascii="Arial" w:hAnsi="Arial" w:cs="Arial"/>
                <w:color w:val="000000"/>
                <w:lang w:val="ru-RU"/>
              </w:rPr>
              <w:t>ППСП</w:t>
            </w:r>
          </w:p>
        </w:tc>
        <w:tc>
          <w:tcPr>
            <w:tcW w:w="1200" w:type="dxa"/>
            <w:tcBorders>
              <w:top w:val="outset" w:sz="6" w:space="0" w:color="auto"/>
              <w:left w:val="outset" w:sz="6" w:space="0" w:color="auto"/>
              <w:bottom w:val="outset" w:sz="6" w:space="0" w:color="auto"/>
              <w:right w:val="outset" w:sz="6" w:space="0" w:color="auto"/>
            </w:tcBorders>
            <w:shd w:val="clear" w:color="auto" w:fill="FFFFFF"/>
            <w:hideMark/>
          </w:tcPr>
          <w:p w:rsidR="00A01B39" w:rsidRPr="00A01B39" w:rsidRDefault="00A01B39" w:rsidP="00A01B39">
            <w:pPr>
              <w:spacing w:before="150" w:after="150" w:line="360" w:lineRule="atLeast"/>
              <w:rPr>
                <w:rFonts w:ascii="Arial" w:hAnsi="Arial" w:cs="Arial"/>
                <w:color w:val="000000"/>
                <w:lang w:val="ru-RU"/>
              </w:rPr>
            </w:pPr>
            <w:r w:rsidRPr="00A01B39">
              <w:rPr>
                <w:rFonts w:ascii="Arial" w:hAnsi="Arial" w:cs="Arial"/>
                <w:color w:val="000000"/>
                <w:lang w:val="ru-RU"/>
              </w:rPr>
              <w:t>856</w:t>
            </w:r>
          </w:p>
        </w:tc>
        <w:tc>
          <w:tcPr>
            <w:tcW w:w="1200" w:type="dxa"/>
            <w:tcBorders>
              <w:top w:val="outset" w:sz="6" w:space="0" w:color="auto"/>
              <w:left w:val="outset" w:sz="6" w:space="0" w:color="auto"/>
              <w:bottom w:val="outset" w:sz="6" w:space="0" w:color="auto"/>
              <w:right w:val="outset" w:sz="6" w:space="0" w:color="auto"/>
            </w:tcBorders>
            <w:shd w:val="clear" w:color="auto" w:fill="FFFFFF"/>
            <w:hideMark/>
          </w:tcPr>
          <w:p w:rsidR="00A01B39" w:rsidRPr="00A01B39" w:rsidRDefault="00A01B39" w:rsidP="00A01B39">
            <w:pPr>
              <w:spacing w:before="150" w:after="150" w:line="360" w:lineRule="atLeast"/>
              <w:rPr>
                <w:rFonts w:ascii="Arial" w:hAnsi="Arial" w:cs="Arial"/>
                <w:color w:val="000000"/>
                <w:lang w:val="ru-RU"/>
              </w:rPr>
            </w:pPr>
            <w:r w:rsidRPr="00A01B39">
              <w:rPr>
                <w:rFonts w:ascii="Arial" w:hAnsi="Arial" w:cs="Arial"/>
                <w:color w:val="000000"/>
                <w:lang w:val="ru-RU"/>
              </w:rPr>
              <w:t>1056</w:t>
            </w:r>
          </w:p>
        </w:tc>
      </w:tr>
    </w:tbl>
    <w:p w:rsidR="00A01B39" w:rsidRPr="00A01B39" w:rsidRDefault="00A01B39" w:rsidP="00A01B39">
      <w:pPr>
        <w:shd w:val="clear" w:color="auto" w:fill="FFFFFF"/>
        <w:spacing w:before="150" w:after="150" w:line="360" w:lineRule="atLeast"/>
        <w:rPr>
          <w:rFonts w:ascii="Arial" w:hAnsi="Arial" w:cs="Arial"/>
          <w:color w:val="000000"/>
          <w:lang w:val="ru-RU"/>
        </w:rPr>
      </w:pPr>
      <w:r w:rsidRPr="00A01B39">
        <w:rPr>
          <w:rFonts w:ascii="Arial" w:hAnsi="Arial" w:cs="Arial"/>
          <w:color w:val="000000"/>
          <w:lang w:val="ru-RU"/>
        </w:rPr>
        <w:t>За мелкое хулиганство по ст. 20.1 КоАП РФ составлено 249 протоколов.</w:t>
      </w:r>
    </w:p>
    <w:p w:rsidR="00A01B39" w:rsidRPr="00A01B39" w:rsidRDefault="00A01B39" w:rsidP="00A01B39">
      <w:pPr>
        <w:shd w:val="clear" w:color="auto" w:fill="FFFFFF"/>
        <w:spacing w:before="150" w:after="150" w:line="360" w:lineRule="atLeast"/>
        <w:rPr>
          <w:rFonts w:ascii="Arial" w:hAnsi="Arial" w:cs="Arial"/>
          <w:color w:val="000000"/>
          <w:lang w:val="ru-RU"/>
        </w:rPr>
      </w:pPr>
      <w:r w:rsidRPr="00A01B39">
        <w:rPr>
          <w:rFonts w:ascii="Arial" w:hAnsi="Arial" w:cs="Arial"/>
          <w:color w:val="000000"/>
          <w:lang w:val="ru-RU"/>
        </w:rPr>
        <w:t>          За распитие спиртных напитков в общественном месте по ст. 20.20 КоАП РФ составлено 1605 протоколов.</w:t>
      </w:r>
    </w:p>
    <w:p w:rsidR="00A01B39" w:rsidRPr="00A01B39" w:rsidRDefault="00A01B39" w:rsidP="00A01B39">
      <w:pPr>
        <w:shd w:val="clear" w:color="auto" w:fill="FFFFFF"/>
        <w:spacing w:before="150" w:after="150" w:line="360" w:lineRule="atLeast"/>
        <w:rPr>
          <w:rFonts w:ascii="Arial" w:hAnsi="Arial" w:cs="Arial"/>
          <w:color w:val="000000"/>
          <w:lang w:val="ru-RU"/>
        </w:rPr>
      </w:pPr>
      <w:r w:rsidRPr="00A01B39">
        <w:rPr>
          <w:rFonts w:ascii="Arial" w:hAnsi="Arial" w:cs="Arial"/>
          <w:color w:val="000000"/>
          <w:lang w:val="ru-RU"/>
        </w:rPr>
        <w:t>           За появление в общественных местах в пьяном виде ст. 20.21 КоАП РФ составлено 247 протоколов.</w:t>
      </w:r>
    </w:p>
    <w:p w:rsidR="00A01B39" w:rsidRPr="00A01B39" w:rsidRDefault="00A01B39" w:rsidP="00A01B39">
      <w:pPr>
        <w:shd w:val="clear" w:color="auto" w:fill="FFFFFF"/>
        <w:spacing w:before="150" w:after="150" w:line="360" w:lineRule="atLeast"/>
        <w:rPr>
          <w:rFonts w:ascii="Arial" w:hAnsi="Arial" w:cs="Arial"/>
          <w:color w:val="000000"/>
          <w:lang w:val="ru-RU"/>
        </w:rPr>
      </w:pPr>
      <w:r w:rsidRPr="00A01B39">
        <w:rPr>
          <w:rFonts w:ascii="Arial" w:hAnsi="Arial" w:cs="Arial"/>
          <w:color w:val="000000"/>
          <w:lang w:val="ru-RU"/>
        </w:rPr>
        <w:t>           За нарушение паспортного режима в г. Москве по ст. 18.8 КоАП РФ составлено 135 протокола.</w:t>
      </w:r>
    </w:p>
    <w:p w:rsidR="00A01B39" w:rsidRPr="00A01B39" w:rsidRDefault="00A01B39" w:rsidP="00A01B39">
      <w:pPr>
        <w:shd w:val="clear" w:color="auto" w:fill="FFFFFF"/>
        <w:spacing w:before="150" w:after="150" w:line="360" w:lineRule="atLeast"/>
        <w:rPr>
          <w:rFonts w:ascii="Arial" w:hAnsi="Arial" w:cs="Arial"/>
          <w:color w:val="000000"/>
          <w:lang w:val="ru-RU"/>
        </w:rPr>
      </w:pPr>
      <w:r w:rsidRPr="00A01B39">
        <w:rPr>
          <w:rFonts w:ascii="Arial" w:hAnsi="Arial" w:cs="Arial"/>
          <w:color w:val="000000"/>
          <w:lang w:val="ru-RU"/>
        </w:rPr>
        <w:t>         За несоблюдение административных ограничений и невыполнение обязанностей, устанавливаемых при административном надзоре по ст.19.24 ч.1 КоАП РФ составлено17протоколов. </w:t>
      </w:r>
    </w:p>
    <w:p w:rsidR="00A01B39" w:rsidRPr="00A01B39" w:rsidRDefault="00A01B39" w:rsidP="00A01B39">
      <w:pPr>
        <w:shd w:val="clear" w:color="auto" w:fill="FFFFFF"/>
        <w:spacing w:before="150" w:after="150" w:line="360" w:lineRule="atLeast"/>
        <w:rPr>
          <w:rFonts w:ascii="Arial" w:hAnsi="Arial" w:cs="Arial"/>
          <w:color w:val="000000"/>
          <w:lang w:val="ru-RU"/>
        </w:rPr>
      </w:pPr>
      <w:r w:rsidRPr="00A01B39">
        <w:rPr>
          <w:rFonts w:ascii="Arial" w:hAnsi="Arial" w:cs="Arial"/>
          <w:color w:val="000000"/>
          <w:lang w:val="ru-RU"/>
        </w:rPr>
        <w:t>За не исполнение родителями и иными законными представителями родительских прав по ст. 5.35 КоАП РФ составлено 65 протоколов.</w:t>
      </w:r>
    </w:p>
    <w:p w:rsidR="00A01B39" w:rsidRPr="00A01B39" w:rsidRDefault="00A01B39" w:rsidP="00A01B39">
      <w:pPr>
        <w:shd w:val="clear" w:color="auto" w:fill="FFFFFF"/>
        <w:spacing w:before="150" w:after="150" w:line="360" w:lineRule="atLeast"/>
        <w:rPr>
          <w:rFonts w:ascii="Arial" w:hAnsi="Arial" w:cs="Arial"/>
          <w:color w:val="000000"/>
          <w:lang w:val="ru-RU"/>
        </w:rPr>
      </w:pPr>
      <w:r w:rsidRPr="00A01B39">
        <w:rPr>
          <w:rFonts w:ascii="Arial" w:hAnsi="Arial" w:cs="Arial"/>
          <w:color w:val="000000"/>
          <w:u w:val="single"/>
          <w:lang w:val="ru-RU"/>
        </w:rPr>
        <w:t>В 2015 году определены следующие направления:</w:t>
      </w:r>
    </w:p>
    <w:p w:rsidR="00A01B39" w:rsidRPr="00A01B39" w:rsidRDefault="00A01B39" w:rsidP="00A01B39">
      <w:pPr>
        <w:shd w:val="clear" w:color="auto" w:fill="FFFFFF"/>
        <w:spacing w:before="150" w:after="150" w:line="360" w:lineRule="atLeast"/>
        <w:rPr>
          <w:rFonts w:ascii="Arial" w:hAnsi="Arial" w:cs="Arial"/>
          <w:color w:val="000000"/>
          <w:lang w:val="ru-RU"/>
        </w:rPr>
      </w:pPr>
      <w:r w:rsidRPr="00A01B39">
        <w:rPr>
          <w:rFonts w:ascii="Arial" w:hAnsi="Arial" w:cs="Arial"/>
          <w:color w:val="000000"/>
          <w:lang w:val="ru-RU"/>
        </w:rPr>
        <w:t>Усиление принимаемых мер по раскрытию преступлений общеуголовной направленности, тяжких и особо тяжких составов, преступлений связанных с кражами в целом, а также отдельных видов, таких как, краж и угонов автотранспорта, краж с автомашин и из автомашин, грабежей, мошенничеств, выявлению преступлений связанных с незаконной миграцией, притонов для занятия проституцией и употребления наркотических веществ, преступлений связанных с вовлечением несовершеннолетних в преступную деятельность, а также выявлению преступлений превентивных составов.</w:t>
      </w:r>
    </w:p>
    <w:p w:rsidR="00A01B39" w:rsidRPr="00A01B39" w:rsidRDefault="00A01B39" w:rsidP="00A01B39">
      <w:pPr>
        <w:shd w:val="clear" w:color="auto" w:fill="FFFFFF"/>
        <w:spacing w:before="150" w:after="150" w:line="360" w:lineRule="atLeast"/>
        <w:rPr>
          <w:rFonts w:ascii="Arial" w:hAnsi="Arial" w:cs="Arial"/>
          <w:color w:val="000000"/>
          <w:lang w:val="ru-RU"/>
        </w:rPr>
      </w:pPr>
      <w:r w:rsidRPr="00A01B39">
        <w:rPr>
          <w:rFonts w:ascii="Arial" w:hAnsi="Arial" w:cs="Arial"/>
          <w:color w:val="000000"/>
          <w:lang w:val="ru-RU"/>
        </w:rPr>
        <w:t>Соблюдение законности и учетно-регистрационной дисциплины, при приеме, регистрации и рассмотрении сообщений о происшествиях и заявлений граждан;</w:t>
      </w:r>
    </w:p>
    <w:p w:rsidR="00A01B39" w:rsidRPr="00A01B39" w:rsidRDefault="00A01B39" w:rsidP="00A01B39">
      <w:pPr>
        <w:shd w:val="clear" w:color="auto" w:fill="FFFFFF"/>
        <w:spacing w:before="150" w:after="150" w:line="360" w:lineRule="atLeast"/>
        <w:rPr>
          <w:rFonts w:ascii="Arial" w:hAnsi="Arial" w:cs="Arial"/>
          <w:color w:val="000000"/>
          <w:lang w:val="ru-RU"/>
        </w:rPr>
      </w:pPr>
      <w:r w:rsidRPr="00A01B39">
        <w:rPr>
          <w:rFonts w:ascii="Arial" w:hAnsi="Arial" w:cs="Arial"/>
          <w:color w:val="000000"/>
          <w:lang w:val="ru-RU"/>
        </w:rPr>
        <w:t>Проведение мероприятий направленных на укрепление доверия граждан к органам внутренних дел, а также формирование положительного имиджа сотрудников органов внутренних дел, не допуская при этом правонарушений со стороны сотрудников ОМВД.</w:t>
      </w:r>
    </w:p>
    <w:p w:rsidR="009C473A" w:rsidRDefault="009C473A">
      <w:bookmarkStart w:id="0" w:name="_GoBack"/>
      <w:bookmarkEnd w:id="0"/>
    </w:p>
    <w:sectPr w:rsidR="009C473A" w:rsidSect="009C473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B39"/>
    <w:rsid w:val="009C473A"/>
    <w:rsid w:val="00A01B39"/>
    <w:rsid w:val="00EC171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799E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A01B39"/>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01B39"/>
    <w:rPr>
      <w:rFonts w:ascii="Times" w:hAnsi="Times"/>
      <w:b/>
      <w:bCs/>
      <w:kern w:val="36"/>
      <w:sz w:val="48"/>
      <w:szCs w:val="48"/>
    </w:rPr>
  </w:style>
  <w:style w:type="paragraph" w:styleId="a3">
    <w:name w:val="Normal (Web)"/>
    <w:basedOn w:val="a"/>
    <w:uiPriority w:val="99"/>
    <w:unhideWhenUsed/>
    <w:rsid w:val="00A01B39"/>
    <w:pPr>
      <w:spacing w:before="100" w:beforeAutospacing="1" w:after="100" w:afterAutospacing="1"/>
    </w:pPr>
    <w:rPr>
      <w:rFonts w:ascii="Times" w:hAnsi="Times" w:cs="Times New Roman"/>
      <w:sz w:val="20"/>
      <w:szCs w:val="20"/>
      <w:lang w:val="ru-RU"/>
    </w:rPr>
  </w:style>
  <w:style w:type="character" w:styleId="a4">
    <w:name w:val="Strong"/>
    <w:basedOn w:val="a0"/>
    <w:uiPriority w:val="22"/>
    <w:qFormat/>
    <w:rsid w:val="00A01B39"/>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A01B39"/>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01B39"/>
    <w:rPr>
      <w:rFonts w:ascii="Times" w:hAnsi="Times"/>
      <w:b/>
      <w:bCs/>
      <w:kern w:val="36"/>
      <w:sz w:val="48"/>
      <w:szCs w:val="48"/>
    </w:rPr>
  </w:style>
  <w:style w:type="paragraph" w:styleId="a3">
    <w:name w:val="Normal (Web)"/>
    <w:basedOn w:val="a"/>
    <w:uiPriority w:val="99"/>
    <w:unhideWhenUsed/>
    <w:rsid w:val="00A01B39"/>
    <w:pPr>
      <w:spacing w:before="100" w:beforeAutospacing="1" w:after="100" w:afterAutospacing="1"/>
    </w:pPr>
    <w:rPr>
      <w:rFonts w:ascii="Times" w:hAnsi="Times" w:cs="Times New Roman"/>
      <w:sz w:val="20"/>
      <w:szCs w:val="20"/>
      <w:lang w:val="ru-RU"/>
    </w:rPr>
  </w:style>
  <w:style w:type="character" w:styleId="a4">
    <w:name w:val="Strong"/>
    <w:basedOn w:val="a0"/>
    <w:uiPriority w:val="22"/>
    <w:qFormat/>
    <w:rsid w:val="00A01B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31371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821</Words>
  <Characters>4685</Characters>
  <Application>Microsoft Macintosh Word</Application>
  <DocSecurity>0</DocSecurity>
  <Lines>39</Lines>
  <Paragraphs>10</Paragraphs>
  <ScaleCrop>false</ScaleCrop>
  <Company/>
  <LinksUpToDate>false</LinksUpToDate>
  <CharactersWithSpaces>5496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Екимов</dc:creator>
  <cp:keywords/>
  <dc:description/>
  <cp:lastModifiedBy>Андрей Екимов</cp:lastModifiedBy>
  <cp:revision>2</cp:revision>
  <dcterms:created xsi:type="dcterms:W3CDTF">2015-01-26T20:51:00Z</dcterms:created>
  <dcterms:modified xsi:type="dcterms:W3CDTF">2015-01-26T20:51:00Z</dcterms:modified>
</cp:coreProperties>
</file>