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1594" w:rsidRDefault="005B1594" w:rsidP="005B1594">
      <w:pPr>
        <w:widowControl w:val="0"/>
        <w:autoSpaceDE w:val="0"/>
        <w:autoSpaceDN w:val="0"/>
        <w:adjustRightInd w:val="0"/>
        <w:spacing w:after="300"/>
        <w:rPr>
          <w:rFonts w:ascii="Arial" w:hAnsi="Arial" w:cs="Arial"/>
          <w:b/>
          <w:bCs/>
          <w:color w:val="0E4EB2"/>
          <w:sz w:val="48"/>
          <w:szCs w:val="48"/>
          <w:lang w:val="en-US"/>
        </w:rPr>
      </w:pPr>
      <w:r>
        <w:rPr>
          <w:rFonts w:ascii="Arial" w:hAnsi="Arial" w:cs="Arial"/>
          <w:b/>
          <w:bCs/>
          <w:color w:val="0E4EB2"/>
          <w:sz w:val="48"/>
          <w:szCs w:val="48"/>
          <w:lang w:val="en-US"/>
        </w:rPr>
        <w:t>ОТЧЕТ О РЕЗУЛЬТАТАХ РАБОТЫ ОУУП ОМВД РОССИИ ПО РАЙОНУ ЛЮБЛИНО Г. МОСКВЫ ЗА 12 МЕСЯЦЕВ 2012 ГОДА</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 Главная задача полиции - обеспечение общественной безопасности, поэтому проблема оценки результатов профилактической деятельности участковых уполномоченных полиции является одной из основных.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По штату в службе УУП - 40 сотрудников, из них 1 – начальник отделения, 1 – заместитель начальника отделения по профилактической работе.</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Некомплект – 3 единицы участковых уполномоченных полиции.</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w:t>
      </w:r>
      <w:r>
        <w:rPr>
          <w:rFonts w:ascii="Times" w:hAnsi="Times" w:cs="Times"/>
          <w:color w:val="19396C"/>
          <w:sz w:val="26"/>
          <w:szCs w:val="26"/>
          <w:lang w:val="en-US"/>
        </w:rPr>
        <w:t xml:space="preserve">По итогам 2012 года участковыми уполномоченными полиции раскрыто каждое второе преступление из трех. Регулярно осуществляется индивидуальная профилактическая работа, направленная на предотвращение правонарушений, с лицами, состоящими на профилактическом учете в ОМВД России по району Люблино города Москвы по категориям: освобожденные из мест лишения свободы, в отношении которых законом установлены ограничения; условно-осужденные; освобожденные от уголовной ответственности по нереабилитирующим основаниям; лица, входящие в неформальные молодежные объединения экстремистского толка, а также лица, допускающие правонарушения в быту; хронические алкоголики; наркоманы; и психически больные граждане, состоящие на активном диспансерном наблюдении в ПНД; лица, находящиеся под административным надзором и формально подпадающие под административный надзор. Ежедекадно проверяются лица - выходцы из СКР, временно и постоянно зарегистрированные в районе Люблино. Осуществляется проверка по месту жительства граждан, владеющих огнестрельным оружием и оружием самообороны. Регулярно проверяются чердачные и подвальные помещения с целью выявления открытых и не опломбированных. В случае выявления направляются предписания об устранении выявленных недостатков. По итогам года по инициативе участковых уполномоченных полиции эвакуировано 104 автомашины и в управу района направлено 28 предписаний по неосвещенным дворовым территориям. В рамках мероприятий </w:t>
      </w:r>
      <w:r>
        <w:rPr>
          <w:rFonts w:ascii="Arial" w:hAnsi="Arial" w:cs="Arial"/>
          <w:color w:val="19396C"/>
          <w:sz w:val="26"/>
          <w:szCs w:val="26"/>
          <w:lang w:val="en-US"/>
        </w:rPr>
        <w:t>«</w:t>
      </w:r>
      <w:r>
        <w:rPr>
          <w:rFonts w:ascii="Times" w:hAnsi="Times" w:cs="Times"/>
          <w:color w:val="19396C"/>
          <w:sz w:val="26"/>
          <w:szCs w:val="26"/>
          <w:lang w:val="en-US"/>
        </w:rPr>
        <w:t>Безопасный дом, подъезд, квартира</w:t>
      </w:r>
      <w:r>
        <w:rPr>
          <w:rFonts w:ascii="Arial" w:hAnsi="Arial" w:cs="Arial"/>
          <w:color w:val="19396C"/>
          <w:sz w:val="26"/>
          <w:szCs w:val="26"/>
          <w:lang w:val="en-US"/>
        </w:rPr>
        <w:t xml:space="preserve">» </w:t>
      </w:r>
      <w:r>
        <w:rPr>
          <w:rFonts w:ascii="Times" w:hAnsi="Times" w:cs="Times"/>
          <w:color w:val="19396C"/>
          <w:sz w:val="26"/>
          <w:szCs w:val="26"/>
          <w:lang w:val="en-US"/>
        </w:rPr>
        <w:t>в целях профилактики, в первую очередь квартирных краж, от жителей района было получено 137 заявлений о постановке квартир на охранную сигнализацию, установлено 12 охранных сигнализаций. В 51 случае были отказы по разным причинам (в основном финансовым), остальные заявления граждан находятся в работе сотрудников МОВО. Всего на территории обслуживания ОМВД России по району Люблино г. Москвы стоят под охранной сигнализацией сотрудников МОВО 1219 квартир.</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 xml:space="preserve">         Служба УУП тесным образом взаимодействует с ОПОП района Люблино, так как задачи, возложенные на отделение участковых уполномоченных полиции и на общественные пункты охраны порядка, совпадают по направлениям профилактики </w:t>
      </w:r>
      <w:r>
        <w:rPr>
          <w:rFonts w:ascii="Times" w:hAnsi="Times" w:cs="Times"/>
          <w:color w:val="19396C"/>
          <w:sz w:val="26"/>
          <w:szCs w:val="26"/>
          <w:lang w:val="en-US"/>
        </w:rPr>
        <w:lastRenderedPageBreak/>
        <w:t>правонарушений и обеспечения безопасности в жилом секторе. Члены ОПОП становятся постоянными участниками профилактических и проверочных мероприятий, проводимых участковыми по месту жительства, при рассмотрении жалоб и заявлений. Это позволяет обеспечивать определенную свидетельскую поддержку сотрудникам полиции, способствует повышению их объективности, правомерности и справедливости в действиях. Ежедневно совместно с сотрудниками отделения УУП члены ОПОП проводят прием населения и ежемесячно отчитываются перед населением.</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 xml:space="preserve">Согласно данным полученным в ЕИРЦ района Люблино на территории обслуживания расположено </w:t>
      </w:r>
      <w:r>
        <w:rPr>
          <w:rFonts w:ascii="Times" w:hAnsi="Times" w:cs="Times"/>
          <w:b/>
          <w:bCs/>
          <w:color w:val="19396C"/>
          <w:sz w:val="26"/>
          <w:szCs w:val="26"/>
          <w:lang w:val="en-US"/>
        </w:rPr>
        <w:t xml:space="preserve">417 </w:t>
      </w:r>
      <w:r>
        <w:rPr>
          <w:rFonts w:ascii="Times" w:hAnsi="Times" w:cs="Times"/>
          <w:color w:val="19396C"/>
          <w:sz w:val="26"/>
          <w:szCs w:val="26"/>
          <w:lang w:val="en-US"/>
        </w:rPr>
        <w:t xml:space="preserve">жилых домов с общим количеством квартир </w:t>
      </w:r>
      <w:r>
        <w:rPr>
          <w:rFonts w:ascii="Times" w:hAnsi="Times" w:cs="Times"/>
          <w:b/>
          <w:bCs/>
          <w:color w:val="19396C"/>
          <w:sz w:val="26"/>
          <w:szCs w:val="26"/>
          <w:lang w:val="en-US"/>
        </w:rPr>
        <w:t>54.396</w:t>
      </w:r>
      <w:r>
        <w:rPr>
          <w:rFonts w:ascii="Times" w:hAnsi="Times" w:cs="Times"/>
          <w:color w:val="19396C"/>
          <w:sz w:val="26"/>
          <w:szCs w:val="26"/>
          <w:lang w:val="en-US"/>
        </w:rPr>
        <w:t xml:space="preserve">, в которых зарегистрировано </w:t>
      </w:r>
      <w:r>
        <w:rPr>
          <w:rFonts w:ascii="Times" w:hAnsi="Times" w:cs="Times"/>
          <w:b/>
          <w:bCs/>
          <w:color w:val="19396C"/>
          <w:sz w:val="26"/>
          <w:szCs w:val="26"/>
          <w:lang w:val="en-US"/>
        </w:rPr>
        <w:t>172.700 человек</w:t>
      </w:r>
      <w:r>
        <w:rPr>
          <w:rFonts w:ascii="Times" w:hAnsi="Times" w:cs="Times"/>
          <w:color w:val="19396C"/>
          <w:sz w:val="26"/>
          <w:szCs w:val="26"/>
          <w:lang w:val="en-US"/>
        </w:rPr>
        <w:t xml:space="preserve"> (население, трудоспособного возраста-</w:t>
      </w:r>
      <w:r>
        <w:rPr>
          <w:rFonts w:ascii="Times" w:hAnsi="Times" w:cs="Times"/>
          <w:b/>
          <w:bCs/>
          <w:color w:val="19396C"/>
          <w:sz w:val="26"/>
          <w:szCs w:val="26"/>
          <w:lang w:val="en-US"/>
        </w:rPr>
        <w:t>53.1%</w:t>
      </w:r>
      <w:r>
        <w:rPr>
          <w:rFonts w:ascii="Times" w:hAnsi="Times" w:cs="Times"/>
          <w:color w:val="19396C"/>
          <w:sz w:val="26"/>
          <w:szCs w:val="26"/>
          <w:lang w:val="en-US"/>
        </w:rPr>
        <w:t>, пенсионеры-</w:t>
      </w:r>
      <w:r>
        <w:rPr>
          <w:rFonts w:ascii="Times" w:hAnsi="Times" w:cs="Times"/>
          <w:b/>
          <w:bCs/>
          <w:color w:val="19396C"/>
          <w:sz w:val="26"/>
          <w:szCs w:val="26"/>
          <w:lang w:val="en-US"/>
        </w:rPr>
        <w:t>24.9%</w:t>
      </w:r>
      <w:r>
        <w:rPr>
          <w:rFonts w:ascii="Times" w:hAnsi="Times" w:cs="Times"/>
          <w:color w:val="19396C"/>
          <w:sz w:val="26"/>
          <w:szCs w:val="26"/>
          <w:lang w:val="en-US"/>
        </w:rPr>
        <w:t>, несовершеннолетние-</w:t>
      </w:r>
      <w:r>
        <w:rPr>
          <w:rFonts w:ascii="Times" w:hAnsi="Times" w:cs="Times"/>
          <w:b/>
          <w:bCs/>
          <w:color w:val="19396C"/>
          <w:sz w:val="26"/>
          <w:szCs w:val="26"/>
          <w:lang w:val="en-US"/>
        </w:rPr>
        <w:t>22%</w:t>
      </w:r>
      <w:r>
        <w:rPr>
          <w:rFonts w:ascii="Times" w:hAnsi="Times" w:cs="Times"/>
          <w:color w:val="19396C"/>
          <w:sz w:val="26"/>
          <w:szCs w:val="26"/>
          <w:lang w:val="en-US"/>
        </w:rPr>
        <w:t xml:space="preserve">). В ходе отработки жилого сектора участковыми уполномоченными полиции были выявлены более </w:t>
      </w:r>
      <w:r>
        <w:rPr>
          <w:rFonts w:ascii="Times" w:hAnsi="Times" w:cs="Times"/>
          <w:b/>
          <w:bCs/>
          <w:color w:val="19396C"/>
          <w:sz w:val="26"/>
          <w:szCs w:val="26"/>
          <w:lang w:val="en-US"/>
        </w:rPr>
        <w:t>3.500 квартир</w:t>
      </w:r>
      <w:r>
        <w:rPr>
          <w:rFonts w:ascii="Times" w:hAnsi="Times" w:cs="Times"/>
          <w:color w:val="19396C"/>
          <w:sz w:val="26"/>
          <w:szCs w:val="26"/>
          <w:lang w:val="en-US"/>
        </w:rPr>
        <w:t xml:space="preserve"> сдаваемых в наем. С учетом временно зарегистрированного населения и фактически проживающего общее количество жителей района составляет более </w:t>
      </w:r>
      <w:r>
        <w:rPr>
          <w:rFonts w:ascii="Times" w:hAnsi="Times" w:cs="Times"/>
          <w:b/>
          <w:bCs/>
          <w:color w:val="19396C"/>
          <w:sz w:val="26"/>
          <w:szCs w:val="26"/>
          <w:lang w:val="en-US"/>
        </w:rPr>
        <w:t>194. 000 человек</w:t>
      </w:r>
      <w:r>
        <w:rPr>
          <w:rFonts w:ascii="Times" w:hAnsi="Times" w:cs="Times"/>
          <w:color w:val="19396C"/>
          <w:sz w:val="26"/>
          <w:szCs w:val="26"/>
          <w:lang w:val="en-US"/>
        </w:rPr>
        <w:t>.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Согласно спискам, предоставленным ОУФМС России по району Люблино г. Москвы на территории района зарегистрированы по месту пребывания 65 граждан прибывших из СКР из них:</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из респ. Чечня - трое;</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w:t>
      </w:r>
      <w:r>
        <w:rPr>
          <w:rFonts w:ascii="Times" w:hAnsi="Times" w:cs="Times"/>
          <w:color w:val="19396C"/>
          <w:sz w:val="26"/>
          <w:szCs w:val="26"/>
          <w:lang w:val="en-US"/>
        </w:rPr>
        <w:t>из респ. Ингушетия - один;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w:t>
      </w:r>
      <w:r>
        <w:rPr>
          <w:rFonts w:ascii="Times" w:hAnsi="Times" w:cs="Times"/>
          <w:color w:val="19396C"/>
          <w:sz w:val="26"/>
          <w:szCs w:val="26"/>
          <w:lang w:val="en-US"/>
        </w:rPr>
        <w:t>из респ. Карачаево-Черкессия - двое;</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w:t>
      </w:r>
      <w:r>
        <w:rPr>
          <w:rFonts w:ascii="Times" w:hAnsi="Times" w:cs="Times"/>
          <w:color w:val="19396C"/>
          <w:sz w:val="26"/>
          <w:szCs w:val="26"/>
          <w:lang w:val="en-US"/>
        </w:rPr>
        <w:t>из респ. Дагестан - двадцать семь;</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из респ. СО – Алания - семнадцать;</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w:t>
      </w:r>
      <w:r>
        <w:rPr>
          <w:rFonts w:ascii="Times" w:hAnsi="Times" w:cs="Times"/>
          <w:color w:val="19396C"/>
          <w:sz w:val="26"/>
          <w:szCs w:val="26"/>
          <w:lang w:val="en-US"/>
        </w:rPr>
        <w:t>из респ. Кабардино-Балкария - тридцать пять.</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Согласно спискам, предоставленным ОУФМС России по району Люблино г. Москвы, на территории района поставлены на миграционный учет по месту пребывания 520 иностранных граждан, без учета лиц поставленных на миграционный учет юридическими лицами.</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 xml:space="preserve">       В 2012 году за преступления, совершенные в жилом секторе, к дисциплинарной ответственности привлечены два сотрудника ОУУП ОМВД России по району Люблино города Москвы - начальник ОУУП ОМВД майор полиции </w:t>
      </w:r>
      <w:r>
        <w:rPr>
          <w:rFonts w:ascii="Times" w:hAnsi="Times" w:cs="Times"/>
          <w:b/>
          <w:bCs/>
          <w:color w:val="19396C"/>
          <w:sz w:val="26"/>
          <w:szCs w:val="26"/>
          <w:lang w:val="en-US"/>
        </w:rPr>
        <w:t xml:space="preserve">А.В. Загородин </w:t>
      </w:r>
      <w:r>
        <w:rPr>
          <w:rFonts w:ascii="Times" w:hAnsi="Times" w:cs="Times"/>
          <w:color w:val="19396C"/>
          <w:sz w:val="26"/>
          <w:szCs w:val="26"/>
          <w:lang w:val="en-US"/>
        </w:rPr>
        <w:t xml:space="preserve">и УУП ОМВД капитан полиции </w:t>
      </w:r>
      <w:r>
        <w:rPr>
          <w:rFonts w:ascii="Times" w:hAnsi="Times" w:cs="Times"/>
          <w:b/>
          <w:bCs/>
          <w:color w:val="19396C"/>
          <w:sz w:val="26"/>
          <w:szCs w:val="26"/>
          <w:lang w:val="en-US"/>
        </w:rPr>
        <w:t xml:space="preserve">А.Ю. Потапов. </w:t>
      </w:r>
      <w:r>
        <w:rPr>
          <w:rFonts w:ascii="Times" w:hAnsi="Times" w:cs="Times"/>
          <w:color w:val="19396C"/>
          <w:sz w:val="26"/>
          <w:szCs w:val="26"/>
          <w:lang w:val="en-US"/>
        </w:rPr>
        <w:t>Два сотрудника за преступление, совершенное в жилом секторе, - старший УУП ОМВД майор полиции Журин К.И. и УУП ОМВД лейтенант полиции Гурьянов А.В. уволены из органов внутренних дел.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В целом по итогам 2012 года службой участковых уполномоченных полиции раскрыто и направлено в суд 254 преступления, за аналогичный период прошлого года - 280, что на 26 преступлений меньше аналогичного периода прошлого года. Нагрузка на одного сотрудника составила 6.35, нагрузка по УВД – 4.59, что составляет 2 позицию в округе.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b/>
          <w:bCs/>
          <w:i/>
          <w:iCs/>
          <w:color w:val="19396C"/>
          <w:sz w:val="26"/>
          <w:szCs w:val="26"/>
          <w:lang w:val="en-US"/>
        </w:rPr>
        <w:t>(</w:t>
      </w:r>
      <w:r>
        <w:rPr>
          <w:rFonts w:ascii="Times" w:hAnsi="Times" w:cs="Times"/>
          <w:b/>
          <w:bCs/>
          <w:i/>
          <w:iCs/>
          <w:color w:val="19396C"/>
          <w:sz w:val="26"/>
          <w:szCs w:val="26"/>
          <w:lang w:val="en-US"/>
        </w:rPr>
        <w:t>причины снижения результатов работы по раскрытию и направлению уголовных дел в суд: с 2012 года ежемесячно началось проводиться корректировка направленных уголовных дел в суд, хотя в последние годы корректировка проводилась один раз в год в январе за весь прошедший год и на статистике это никак не отражалось. Корректировка проводится по преступлениям двойной превенции, а именно ст.ст. 119, 116, 115 и в случае, если граждане примиряются в суде, данные результаты снимаются со статистики, хотя по ним проделывается большой объем работы УУП и дознавателями, в чьем производстве находилось уголовное дело (расследование уголовного дела, сбор характеризующего материала, зачастую в других районах г. Москвы, выемки и проведение СМЭ). По раскрытию преступлений вышеуказанной категории УУП ОМВД Люблино занимают ведущее место в УВД по ЮВАО и городе Москве, что и сказывается на снижении результатов. С начала года по настоящий момент у службы УУП снято со статистики 25 уголовных дел, каждое из которых минимум с одним эпизодом. Если бы этого не произошло, служба УУП по сравнению с АППГ имела бы положительную динамику в раскрытии преступлений.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b/>
          <w:bCs/>
          <w:color w:val="19396C"/>
          <w:sz w:val="26"/>
          <w:szCs w:val="26"/>
          <w:lang w:val="en-US"/>
        </w:rPr>
        <w:t>Качественный состав из числа направленных уголовных дел</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b/>
          <w:bCs/>
          <w:color w:val="19396C"/>
          <w:sz w:val="26"/>
          <w:szCs w:val="26"/>
          <w:lang w:val="en-US"/>
        </w:rPr>
        <w:t>выглядит следующим образом:</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1.</w:t>
      </w:r>
      <w:r>
        <w:rPr>
          <w:rFonts w:ascii="Times" w:hAnsi="Times" w:cs="Times"/>
          <w:color w:val="19396C"/>
          <w:sz w:val="26"/>
          <w:szCs w:val="26"/>
          <w:lang w:val="en-US"/>
        </w:rPr>
        <w:t>статья 119 УК РФ - 114 преступлений</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2.</w:t>
      </w:r>
      <w:r>
        <w:rPr>
          <w:rFonts w:ascii="Times" w:hAnsi="Times" w:cs="Times"/>
          <w:color w:val="19396C"/>
          <w:sz w:val="26"/>
          <w:szCs w:val="26"/>
          <w:lang w:val="en-US"/>
        </w:rPr>
        <w:t>статья 116 УК РФ - 109 преступлений</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3.</w:t>
      </w:r>
      <w:r>
        <w:rPr>
          <w:rFonts w:ascii="Times" w:hAnsi="Times" w:cs="Times"/>
          <w:color w:val="19396C"/>
          <w:sz w:val="26"/>
          <w:szCs w:val="26"/>
          <w:lang w:val="en-US"/>
        </w:rPr>
        <w:t>статья 158 ч. 2 УК РФ - 2 преступления</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4.</w:t>
      </w:r>
      <w:r>
        <w:rPr>
          <w:rFonts w:ascii="Times" w:hAnsi="Times" w:cs="Times"/>
          <w:color w:val="19396C"/>
          <w:sz w:val="26"/>
          <w:szCs w:val="26"/>
          <w:lang w:val="en-US"/>
        </w:rPr>
        <w:t>статья 158 ч. 1 УК РФ - 15 преступлений</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5.</w:t>
      </w:r>
      <w:r>
        <w:rPr>
          <w:rFonts w:ascii="Times" w:hAnsi="Times" w:cs="Times"/>
          <w:color w:val="19396C"/>
          <w:sz w:val="26"/>
          <w:szCs w:val="26"/>
          <w:lang w:val="en-US"/>
        </w:rPr>
        <w:t>статья 115 УК РФ - 4 преступления</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6.</w:t>
      </w:r>
      <w:r>
        <w:rPr>
          <w:rFonts w:ascii="Times" w:hAnsi="Times" w:cs="Times"/>
          <w:color w:val="19396C"/>
          <w:sz w:val="26"/>
          <w:szCs w:val="26"/>
          <w:lang w:val="en-US"/>
        </w:rPr>
        <w:t>статья 105 ч. 1 УК РФ - 1 преступление</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7.</w:t>
      </w:r>
      <w:r>
        <w:rPr>
          <w:rFonts w:ascii="Times" w:hAnsi="Times" w:cs="Times"/>
          <w:color w:val="19396C"/>
          <w:sz w:val="26"/>
          <w:szCs w:val="26"/>
          <w:lang w:val="en-US"/>
        </w:rPr>
        <w:t>статья 161 ч. 2 УК РФ - 1 преступление</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8.</w:t>
      </w:r>
      <w:r>
        <w:rPr>
          <w:rFonts w:ascii="Times" w:hAnsi="Times" w:cs="Times"/>
          <w:color w:val="19396C"/>
          <w:sz w:val="26"/>
          <w:szCs w:val="26"/>
          <w:lang w:val="en-US"/>
        </w:rPr>
        <w:t>статья 161 ч. 1 УК РФ - 11 преступлений</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9.</w:t>
      </w:r>
      <w:r>
        <w:rPr>
          <w:rFonts w:ascii="Times" w:hAnsi="Times" w:cs="Times"/>
          <w:color w:val="19396C"/>
          <w:sz w:val="26"/>
          <w:szCs w:val="26"/>
          <w:lang w:val="en-US"/>
        </w:rPr>
        <w:t>статья 111 ч. 1 УК РФ - 5 преступлений</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10.</w:t>
      </w:r>
      <w:r>
        <w:rPr>
          <w:rFonts w:ascii="Times" w:hAnsi="Times" w:cs="Times"/>
          <w:color w:val="19396C"/>
          <w:sz w:val="26"/>
          <w:szCs w:val="26"/>
          <w:lang w:val="en-US"/>
        </w:rPr>
        <w:t>статья 159 ч. 1 УК РФ - 4 преступления</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11.</w:t>
      </w:r>
      <w:r>
        <w:rPr>
          <w:rFonts w:ascii="Times" w:hAnsi="Times" w:cs="Times"/>
          <w:color w:val="19396C"/>
          <w:sz w:val="26"/>
          <w:szCs w:val="26"/>
          <w:lang w:val="en-US"/>
        </w:rPr>
        <w:t>статья 112 УК РФ - 5 преступлений</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12. </w:t>
      </w:r>
      <w:r>
        <w:rPr>
          <w:rFonts w:ascii="Times" w:hAnsi="Times" w:cs="Times"/>
          <w:color w:val="19396C"/>
          <w:sz w:val="26"/>
          <w:szCs w:val="26"/>
          <w:lang w:val="en-US"/>
        </w:rPr>
        <w:t>статья 228 ч. 1 УК РФ -1 преступление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13. </w:t>
      </w:r>
      <w:r>
        <w:rPr>
          <w:rFonts w:ascii="Times" w:hAnsi="Times" w:cs="Times"/>
          <w:color w:val="19396C"/>
          <w:sz w:val="26"/>
          <w:szCs w:val="26"/>
          <w:lang w:val="en-US"/>
        </w:rPr>
        <w:t>статья 314 ч. 1 УК РФ- 1 преступление</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14. </w:t>
      </w:r>
      <w:r>
        <w:rPr>
          <w:rFonts w:ascii="Times" w:hAnsi="Times" w:cs="Times"/>
          <w:color w:val="19396C"/>
          <w:sz w:val="26"/>
          <w:szCs w:val="26"/>
          <w:lang w:val="en-US"/>
        </w:rPr>
        <w:t>статья 314 ч. 2 УК РФ- 1 преступление</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15. </w:t>
      </w:r>
      <w:r>
        <w:rPr>
          <w:rFonts w:ascii="Times" w:hAnsi="Times" w:cs="Times"/>
          <w:color w:val="19396C"/>
          <w:sz w:val="26"/>
          <w:szCs w:val="26"/>
          <w:lang w:val="en-US"/>
        </w:rPr>
        <w:t>статья 207 УК РФ – 1 преступление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b/>
          <w:bCs/>
          <w:i/>
          <w:iCs/>
          <w:color w:val="19396C"/>
          <w:sz w:val="26"/>
          <w:szCs w:val="26"/>
          <w:lang w:val="en-US"/>
        </w:rPr>
        <w:t xml:space="preserve">   </w:t>
      </w:r>
      <w:r>
        <w:rPr>
          <w:rFonts w:ascii="Times" w:hAnsi="Times" w:cs="Times"/>
          <w:color w:val="19396C"/>
          <w:sz w:val="26"/>
          <w:szCs w:val="26"/>
          <w:lang w:val="en-US"/>
        </w:rPr>
        <w:t>Из проведенного анализа следует, что наиболее сложная криминогенная ситуация по грабежам и разбойным нападениям складываться на территории обслуживания УПП № 31, расположенного по адресу: г. Москва, ул. Маршала Баграмяна, д. 4, что является следствием нахождения на территории обслуживания данного УПП ОАО «ТЦ Москва</w:t>
      </w:r>
      <w:r>
        <w:rPr>
          <w:rFonts w:ascii="Arial" w:hAnsi="Arial" w:cs="Arial"/>
          <w:color w:val="19396C"/>
          <w:sz w:val="26"/>
          <w:szCs w:val="26"/>
          <w:lang w:val="en-US"/>
        </w:rPr>
        <w:t xml:space="preserve">», </w:t>
      </w:r>
      <w:r>
        <w:rPr>
          <w:rFonts w:ascii="Times" w:hAnsi="Times" w:cs="Times"/>
          <w:color w:val="19396C"/>
          <w:sz w:val="26"/>
          <w:szCs w:val="26"/>
          <w:lang w:val="en-US"/>
        </w:rPr>
        <w:t xml:space="preserve">а также на территориях обслуживания УПП № 30, расположенном по адресу: г. Москва, ул. Белореченская, д. 13, корп. 1 и № 25, расположенном по адресу: г. Москва, ул. Совхозная, д. 16, корп. 1, территории обслуживания которых прилегают к ТЦ </w:t>
      </w:r>
      <w:r>
        <w:rPr>
          <w:rFonts w:ascii="Arial" w:hAnsi="Arial" w:cs="Arial"/>
          <w:color w:val="19396C"/>
          <w:sz w:val="26"/>
          <w:szCs w:val="26"/>
          <w:lang w:val="en-US"/>
        </w:rPr>
        <w:t>«</w:t>
      </w:r>
      <w:r>
        <w:rPr>
          <w:rFonts w:ascii="Times" w:hAnsi="Times" w:cs="Times"/>
          <w:color w:val="19396C"/>
          <w:sz w:val="26"/>
          <w:szCs w:val="26"/>
          <w:lang w:val="en-US"/>
        </w:rPr>
        <w:t>Москва</w:t>
      </w:r>
      <w:r>
        <w:rPr>
          <w:rFonts w:ascii="Arial" w:hAnsi="Arial" w:cs="Arial"/>
          <w:color w:val="19396C"/>
          <w:sz w:val="26"/>
          <w:szCs w:val="26"/>
          <w:lang w:val="en-US"/>
        </w:rPr>
        <w:t>».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 xml:space="preserve">Наибольшее количество похищенного автотранспорта совершено на территории обслуживания УПП № 31, </w:t>
      </w:r>
      <w:r>
        <w:rPr>
          <w:rFonts w:ascii="Arial" w:hAnsi="Arial" w:cs="Arial"/>
          <w:color w:val="19396C"/>
          <w:sz w:val="26"/>
          <w:szCs w:val="26"/>
          <w:lang w:val="en-US"/>
        </w:rPr>
        <w:t>где похищено 26 автомашин;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с территории обслуживания УПП № 24 похищено 22 автомашины;</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с территории обслуживания УПП № 27 похищено 20 автомашин;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с территории обслуживания УПП № 25 похищено 18 автомашин;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с территории обслуживания УПП № 29 похищено 16 автомашин;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с территории обслуживания УПП № 26 похищено 12 автомашин;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с территории обслуживания УПП № 28 похищено 12 автомашин;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с территории обслуживания УПП № 30 похищено 10 автомашин</w:t>
      </w:r>
      <w:r>
        <w:rPr>
          <w:rFonts w:ascii="Times" w:hAnsi="Times" w:cs="Times"/>
          <w:color w:val="19396C"/>
          <w:sz w:val="26"/>
          <w:szCs w:val="26"/>
          <w:lang w:val="en-US"/>
        </w:rPr>
        <w:t>.</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Наихудшие показатели в службе по раскрытию преступлений имеют участковые уполномоченные лейтенант полиции Смирнов И.А., который раскрыл одно преступление, и участковый уполномоченный капитан полиции Кожевников М.А., который раскрыл четыре преступления.</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Данные участковые уполномоченные полиции не первый год работают в службе и на своих административных участках. Низкие показатели в раскрытии преступлений свидетельствует о том, что они не состоятельны как организаторы и координаторы правоохранительной деятельности на конкретных административных участках.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С положительной стороны в данном направлении деятельности хотелось бы отметить УУП капитана полиции Сигаева И.И. и УУП капитана полиции Мацнева С.В., которые раскрыли по двенадцать преступлений.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b/>
          <w:bCs/>
          <w:color w:val="19396C"/>
          <w:sz w:val="26"/>
          <w:szCs w:val="26"/>
          <w:lang w:val="en-US"/>
        </w:rPr>
        <w:t xml:space="preserve">       </w:t>
      </w:r>
      <w:r>
        <w:rPr>
          <w:rFonts w:ascii="Times" w:hAnsi="Times" w:cs="Times"/>
          <w:b/>
          <w:bCs/>
          <w:color w:val="19396C"/>
          <w:sz w:val="26"/>
          <w:szCs w:val="26"/>
          <w:lang w:val="en-US"/>
        </w:rPr>
        <w:t>По административному законодательству сотрудниками ОМВД России по району Люблино города Москвы была проделана следующая работа:</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 xml:space="preserve">В период с 01.01.2012 года по 31.12.2012 года на территории района за различные правонарушения сотрудниками ОУУП ОМВД России по району Люблино города Москвы выявлено и составлено </w:t>
      </w:r>
      <w:r>
        <w:rPr>
          <w:rFonts w:ascii="Times" w:hAnsi="Times" w:cs="Times"/>
          <w:b/>
          <w:bCs/>
          <w:color w:val="19396C"/>
          <w:sz w:val="26"/>
          <w:szCs w:val="26"/>
          <w:lang w:val="en-US"/>
        </w:rPr>
        <w:t xml:space="preserve">2811 </w:t>
      </w:r>
      <w:r>
        <w:rPr>
          <w:rFonts w:ascii="Times" w:hAnsi="Times" w:cs="Times"/>
          <w:color w:val="19396C"/>
          <w:sz w:val="26"/>
          <w:szCs w:val="26"/>
          <w:lang w:val="en-US"/>
        </w:rPr>
        <w:t xml:space="preserve">административных протоколов </w:t>
      </w:r>
      <w:r>
        <w:rPr>
          <w:rFonts w:ascii="Times" w:hAnsi="Times" w:cs="Times"/>
          <w:b/>
          <w:bCs/>
          <w:color w:val="19396C"/>
          <w:sz w:val="26"/>
          <w:szCs w:val="26"/>
          <w:lang w:val="en-US"/>
        </w:rPr>
        <w:t>(АППГ - 2621)</w:t>
      </w:r>
      <w:r>
        <w:rPr>
          <w:rFonts w:ascii="Times" w:hAnsi="Times" w:cs="Times"/>
          <w:color w:val="19396C"/>
          <w:sz w:val="26"/>
          <w:szCs w:val="26"/>
          <w:lang w:val="en-US"/>
        </w:rPr>
        <w:t xml:space="preserve"> или </w:t>
      </w:r>
      <w:r>
        <w:rPr>
          <w:rFonts w:ascii="Times" w:hAnsi="Times" w:cs="Times"/>
          <w:b/>
          <w:bCs/>
          <w:color w:val="19396C"/>
          <w:sz w:val="26"/>
          <w:szCs w:val="26"/>
          <w:lang w:val="en-US"/>
        </w:rPr>
        <w:t>+190 протоколов</w:t>
      </w:r>
      <w:r>
        <w:rPr>
          <w:rFonts w:ascii="Times" w:hAnsi="Times" w:cs="Times"/>
          <w:color w:val="19396C"/>
          <w:sz w:val="26"/>
          <w:szCs w:val="26"/>
          <w:lang w:val="en-US"/>
        </w:rPr>
        <w:t>;</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b/>
          <w:bCs/>
          <w:color w:val="19396C"/>
          <w:sz w:val="26"/>
          <w:szCs w:val="26"/>
          <w:lang w:val="en-US"/>
        </w:rPr>
        <w:t xml:space="preserve">- </w:t>
      </w:r>
      <w:r>
        <w:rPr>
          <w:rFonts w:ascii="Times" w:hAnsi="Times" w:cs="Times"/>
          <w:b/>
          <w:bCs/>
          <w:color w:val="19396C"/>
          <w:sz w:val="26"/>
          <w:szCs w:val="26"/>
          <w:lang w:val="en-US"/>
        </w:rPr>
        <w:t>ст. 20.1</w:t>
      </w:r>
      <w:r>
        <w:rPr>
          <w:rFonts w:ascii="Times" w:hAnsi="Times" w:cs="Times"/>
          <w:color w:val="19396C"/>
          <w:sz w:val="26"/>
          <w:szCs w:val="26"/>
          <w:lang w:val="en-US"/>
        </w:rPr>
        <w:t xml:space="preserve"> (мелкое хулиганство) - 64 (АППГ-131) или - 67 протоколов, из них 6 материалов рассмотрены в суде (вынесены постановления о наложении административного штрафа);</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За нарушение паспортных правил и миграционного учета:</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b/>
          <w:bCs/>
          <w:color w:val="19396C"/>
          <w:sz w:val="26"/>
          <w:szCs w:val="26"/>
          <w:lang w:val="en-US"/>
        </w:rPr>
        <w:t xml:space="preserve">по ч. 1 ст. 18.8 КоАП РФ </w:t>
      </w:r>
      <w:r>
        <w:rPr>
          <w:rFonts w:ascii="Times" w:hAnsi="Times" w:cs="Times"/>
          <w:color w:val="19396C"/>
          <w:sz w:val="26"/>
          <w:szCs w:val="26"/>
          <w:lang w:val="en-US"/>
        </w:rPr>
        <w:t>(нарушение режима пребывания иностранных граждан) - 657 (АППГ-142) или +515 протоколов, из них направлено в суд 424 дел об административном правонарушении, по результатам которых приняты решения:</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оштрафовано судом - 29 граждан;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выдворено за пределы РФ путем самостоятельного перемещения - 320 граждан;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выдворено принудительно через помещение в Центр временного содержания иностранных граждан - 75 граждан;</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направлено на рассмотрение в ОУФМС России по городу Москве по району Люблино для принятия решения - 233 административных материалов;</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b/>
          <w:bCs/>
          <w:color w:val="19396C"/>
          <w:sz w:val="26"/>
          <w:szCs w:val="26"/>
          <w:lang w:val="en-US"/>
        </w:rPr>
        <w:t xml:space="preserve">- </w:t>
      </w:r>
      <w:r>
        <w:rPr>
          <w:rFonts w:ascii="Times" w:hAnsi="Times" w:cs="Times"/>
          <w:b/>
          <w:bCs/>
          <w:color w:val="19396C"/>
          <w:sz w:val="26"/>
          <w:szCs w:val="26"/>
          <w:lang w:val="en-US"/>
        </w:rPr>
        <w:t>ст. 18.9</w:t>
      </w:r>
      <w:r>
        <w:rPr>
          <w:rFonts w:ascii="Times" w:hAnsi="Times" w:cs="Times"/>
          <w:color w:val="19396C"/>
          <w:sz w:val="26"/>
          <w:szCs w:val="26"/>
          <w:lang w:val="en-US"/>
        </w:rPr>
        <w:t xml:space="preserve"> (квартиросъемщики, допустившие проживание иностранных граждан) - 25 (АППГ-9) или +16 протоколов;</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b/>
          <w:bCs/>
          <w:color w:val="19396C"/>
          <w:sz w:val="26"/>
          <w:szCs w:val="26"/>
          <w:lang w:val="en-US"/>
        </w:rPr>
        <w:t xml:space="preserve">- </w:t>
      </w:r>
      <w:r>
        <w:rPr>
          <w:rFonts w:ascii="Times" w:hAnsi="Times" w:cs="Times"/>
          <w:b/>
          <w:bCs/>
          <w:color w:val="19396C"/>
          <w:sz w:val="26"/>
          <w:szCs w:val="26"/>
          <w:lang w:val="en-US"/>
        </w:rPr>
        <w:t>ст. 19.15-19.16</w:t>
      </w:r>
      <w:r>
        <w:rPr>
          <w:rFonts w:ascii="Times" w:hAnsi="Times" w:cs="Times"/>
          <w:color w:val="19396C"/>
          <w:sz w:val="26"/>
          <w:szCs w:val="26"/>
          <w:lang w:val="en-US"/>
        </w:rPr>
        <w:t xml:space="preserve"> КоАП РФ (нарушение паспортных правил гражданами РФ) - 195 (АППГ-152) или +43 протоколов;</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b/>
          <w:bCs/>
          <w:color w:val="19396C"/>
          <w:sz w:val="26"/>
          <w:szCs w:val="26"/>
          <w:lang w:val="en-US"/>
        </w:rPr>
        <w:t xml:space="preserve">- </w:t>
      </w:r>
      <w:r>
        <w:rPr>
          <w:rFonts w:ascii="Times" w:hAnsi="Times" w:cs="Times"/>
          <w:b/>
          <w:bCs/>
          <w:color w:val="19396C"/>
          <w:sz w:val="26"/>
          <w:szCs w:val="26"/>
          <w:lang w:val="en-US"/>
        </w:rPr>
        <w:t>ст. 19.15 ч. 2</w:t>
      </w:r>
      <w:r>
        <w:rPr>
          <w:rFonts w:ascii="Times" w:hAnsi="Times" w:cs="Times"/>
          <w:color w:val="19396C"/>
          <w:sz w:val="26"/>
          <w:szCs w:val="26"/>
          <w:lang w:val="en-US"/>
        </w:rPr>
        <w:t xml:space="preserve"> КоАП РФ (квартиросъемщики, допустившие проживание граждан РФ) – 5 (АППГ - 4) или + 1 протокол.</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 xml:space="preserve">Должностными лицами ОМВД </w:t>
      </w:r>
      <w:r>
        <w:rPr>
          <w:rFonts w:ascii="Times" w:hAnsi="Times" w:cs="Times"/>
          <w:b/>
          <w:bCs/>
          <w:color w:val="19396C"/>
          <w:sz w:val="26"/>
          <w:szCs w:val="26"/>
          <w:lang w:val="en-US"/>
        </w:rPr>
        <w:t>наложено штрафов</w:t>
      </w:r>
      <w:r>
        <w:rPr>
          <w:rFonts w:ascii="Times" w:hAnsi="Times" w:cs="Times"/>
          <w:color w:val="19396C"/>
          <w:sz w:val="26"/>
          <w:szCs w:val="26"/>
          <w:lang w:val="en-US"/>
        </w:rPr>
        <w:t xml:space="preserve"> на сумму </w:t>
      </w:r>
      <w:r>
        <w:rPr>
          <w:rFonts w:ascii="Times" w:hAnsi="Times" w:cs="Times"/>
          <w:b/>
          <w:bCs/>
          <w:color w:val="19396C"/>
          <w:sz w:val="26"/>
          <w:szCs w:val="26"/>
          <w:lang w:val="en-US"/>
        </w:rPr>
        <w:t>2.687.350 рублей</w:t>
      </w:r>
      <w:r>
        <w:rPr>
          <w:rFonts w:ascii="Times" w:hAnsi="Times" w:cs="Times"/>
          <w:color w:val="19396C"/>
          <w:sz w:val="26"/>
          <w:szCs w:val="26"/>
          <w:lang w:val="en-US"/>
        </w:rPr>
        <w:t xml:space="preserve">, взыскано штрафов на сумму </w:t>
      </w:r>
      <w:r>
        <w:rPr>
          <w:rFonts w:ascii="Times" w:hAnsi="Times" w:cs="Times"/>
          <w:b/>
          <w:bCs/>
          <w:color w:val="19396C"/>
          <w:sz w:val="26"/>
          <w:szCs w:val="26"/>
          <w:lang w:val="en-US"/>
        </w:rPr>
        <w:t>2.332.150 рублей</w:t>
      </w:r>
      <w:r>
        <w:rPr>
          <w:rFonts w:ascii="Times" w:hAnsi="Times" w:cs="Times"/>
          <w:color w:val="19396C"/>
          <w:sz w:val="26"/>
          <w:szCs w:val="26"/>
          <w:lang w:val="en-US"/>
        </w:rPr>
        <w:t xml:space="preserve">, взыскаемость составила </w:t>
      </w:r>
      <w:r>
        <w:rPr>
          <w:rFonts w:ascii="Times" w:hAnsi="Times" w:cs="Times"/>
          <w:b/>
          <w:bCs/>
          <w:color w:val="19396C"/>
          <w:sz w:val="26"/>
          <w:szCs w:val="26"/>
          <w:lang w:val="en-US"/>
        </w:rPr>
        <w:t xml:space="preserve">86.8%, без учета ФМС (ст. 18.8-18.9, 19.16) </w:t>
      </w:r>
      <w:r>
        <w:rPr>
          <w:rFonts w:ascii="Times" w:hAnsi="Times" w:cs="Times"/>
          <w:color w:val="19396C"/>
          <w:sz w:val="26"/>
          <w:szCs w:val="26"/>
          <w:lang w:val="en-US"/>
        </w:rPr>
        <w:t>наложено на сумму</w:t>
      </w:r>
      <w:r>
        <w:rPr>
          <w:rFonts w:ascii="Times" w:hAnsi="Times" w:cs="Times"/>
          <w:b/>
          <w:bCs/>
          <w:color w:val="19396C"/>
          <w:sz w:val="26"/>
          <w:szCs w:val="26"/>
          <w:lang w:val="en-US"/>
        </w:rPr>
        <w:t xml:space="preserve"> 1.285.150 рублей, </w:t>
      </w:r>
      <w:r>
        <w:rPr>
          <w:rFonts w:ascii="Times" w:hAnsi="Times" w:cs="Times"/>
          <w:color w:val="19396C"/>
          <w:sz w:val="26"/>
          <w:szCs w:val="26"/>
          <w:lang w:val="en-US"/>
        </w:rPr>
        <w:t>взыскано на сумму</w:t>
      </w:r>
      <w:r>
        <w:rPr>
          <w:rFonts w:ascii="Times" w:hAnsi="Times" w:cs="Times"/>
          <w:b/>
          <w:bCs/>
          <w:color w:val="19396C"/>
          <w:sz w:val="26"/>
          <w:szCs w:val="26"/>
          <w:lang w:val="en-US"/>
        </w:rPr>
        <w:t xml:space="preserve"> 985.850 рублей, </w:t>
      </w:r>
      <w:r>
        <w:rPr>
          <w:rFonts w:ascii="Times" w:hAnsi="Times" w:cs="Times"/>
          <w:color w:val="19396C"/>
          <w:sz w:val="26"/>
          <w:szCs w:val="26"/>
          <w:lang w:val="en-US"/>
        </w:rPr>
        <w:t>что составляет</w:t>
      </w:r>
      <w:r>
        <w:rPr>
          <w:rFonts w:ascii="Times" w:hAnsi="Times" w:cs="Times"/>
          <w:b/>
          <w:bCs/>
          <w:color w:val="19396C"/>
          <w:sz w:val="26"/>
          <w:szCs w:val="26"/>
          <w:lang w:val="en-US"/>
        </w:rPr>
        <w:t xml:space="preserve"> 76.7 %:</w:t>
      </w:r>
      <w:r>
        <w:rPr>
          <w:rFonts w:ascii="Times" w:hAnsi="Times" w:cs="Times"/>
          <w:color w:val="19396C"/>
          <w:sz w:val="26"/>
          <w:szCs w:val="26"/>
          <w:lang w:val="en-US"/>
        </w:rPr>
        <w:t>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 xml:space="preserve">За неуплату штрафа по </w:t>
      </w:r>
      <w:r>
        <w:rPr>
          <w:rFonts w:ascii="Times" w:hAnsi="Times" w:cs="Times"/>
          <w:b/>
          <w:bCs/>
          <w:color w:val="19396C"/>
          <w:sz w:val="26"/>
          <w:szCs w:val="26"/>
          <w:lang w:val="en-US"/>
        </w:rPr>
        <w:t>ч. 1 ст. 20.25 КоАП РФ</w:t>
      </w:r>
      <w:r>
        <w:rPr>
          <w:rFonts w:ascii="Times" w:hAnsi="Times" w:cs="Times"/>
          <w:color w:val="19396C"/>
          <w:sz w:val="26"/>
          <w:szCs w:val="26"/>
          <w:lang w:val="en-US"/>
        </w:rPr>
        <w:t xml:space="preserve"> привлечено 2 гражданина.</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Наихудшие показатели в службе по административному законодательству имеют участковые уполномоченные полиции:</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УУП лейтенант полиции Смирнов И.А. - 21 административный протокол;</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УУП капитан полиции Кожевников М.А. – 42 административных протокола.</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       С положительной стороны в данном направлении деятельности хотелось бы отметить следующих УУП:</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 </w:t>
      </w:r>
      <w:r>
        <w:rPr>
          <w:rFonts w:ascii="Times" w:hAnsi="Times" w:cs="Times"/>
          <w:color w:val="19396C"/>
          <w:sz w:val="26"/>
          <w:szCs w:val="26"/>
          <w:lang w:val="en-US"/>
        </w:rPr>
        <w:t>УУП капитан полиции Бухлин В.Ю. – составил 146 административных протоколов;</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w:t>
      </w:r>
      <w:r>
        <w:rPr>
          <w:rFonts w:ascii="Times" w:hAnsi="Times" w:cs="Times"/>
          <w:color w:val="19396C"/>
          <w:sz w:val="26"/>
          <w:szCs w:val="26"/>
          <w:lang w:val="en-US"/>
        </w:rPr>
        <w:t>УУП майор полиции Шалашов А.А. и УУП капитан полиции Мацнев С.В. составили по 140 административных протоколов.</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b/>
          <w:bCs/>
          <w:color w:val="19396C"/>
          <w:sz w:val="26"/>
          <w:szCs w:val="26"/>
          <w:lang w:val="en-US"/>
        </w:rPr>
        <w:t xml:space="preserve">- </w:t>
      </w:r>
      <w:r>
        <w:rPr>
          <w:rFonts w:ascii="Times" w:hAnsi="Times" w:cs="Times"/>
          <w:b/>
          <w:bCs/>
          <w:color w:val="19396C"/>
          <w:sz w:val="26"/>
          <w:szCs w:val="26"/>
          <w:lang w:val="en-US"/>
        </w:rPr>
        <w:t>ст. 6.9 ч. 1 КоАП РФ (потребление наркотических и психотропных веществ без назначения врача)</w:t>
      </w:r>
      <w:r>
        <w:rPr>
          <w:rFonts w:ascii="Times" w:hAnsi="Times" w:cs="Times"/>
          <w:b/>
          <w:bCs/>
          <w:i/>
          <w:iCs/>
          <w:color w:val="19396C"/>
          <w:sz w:val="26"/>
          <w:szCs w:val="26"/>
          <w:lang w:val="en-US"/>
        </w:rPr>
        <w:t>:</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всего сотрудниками ОМВД России по району Люблино г. Москвы составлено 32 административных материала по ст. 6.9 ч. 1 КоАП РФ (АППГ- 0) или +32 из них:</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УУП - 31 административный материал;</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ОР ППСП – 1 административный материал.</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По 5 административным материалам судом вынесены постановления об административным аресте от 5 до 10 суток, по 25 административным материалам судом вынесены постановления об административном штрафе в размере 4000 рублей, по 1 административному материалу штраф в размере 5000 рублей. 1 административный материал прекращен на основании п. 4 ч. 1 ст. 29.9 КоАП РФ (добровольное прохождение курса лечения в медицинском учреждении).  </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К административной ответственности по ст. 6.9 ч. 1 КоАП РФ привлечены 22 жителя района Люблино г. Москвы и 10 жителей других районов города.</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В последний месяц увеличилось количество граждан отказывающихся от добровольного прохождения медицинского освидетельствования с 5 граждан в ноябре до 6 граждан в декабре.</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b/>
          <w:bCs/>
          <w:i/>
          <w:iCs/>
          <w:color w:val="19396C"/>
          <w:sz w:val="26"/>
          <w:szCs w:val="26"/>
          <w:lang w:val="en-US"/>
        </w:rPr>
        <w:t xml:space="preserve">- </w:t>
      </w:r>
      <w:r>
        <w:rPr>
          <w:rFonts w:ascii="Times" w:hAnsi="Times" w:cs="Times"/>
          <w:b/>
          <w:bCs/>
          <w:i/>
          <w:iCs/>
          <w:color w:val="19396C"/>
          <w:sz w:val="26"/>
          <w:szCs w:val="26"/>
          <w:lang w:val="en-US"/>
        </w:rPr>
        <w:t>по ст. 20.20 ч. 3 КоАП РФ составлено 5 административных материалов (АППГ</w:t>
      </w:r>
      <w:r>
        <w:rPr>
          <w:rFonts w:ascii="Arial" w:hAnsi="Arial" w:cs="Arial"/>
          <w:b/>
          <w:bCs/>
          <w:i/>
          <w:iCs/>
          <w:color w:val="19396C"/>
          <w:sz w:val="26"/>
          <w:szCs w:val="26"/>
          <w:lang w:val="en-US"/>
        </w:rPr>
        <w:t xml:space="preserve"> – 0) </w:t>
      </w:r>
      <w:r>
        <w:rPr>
          <w:rFonts w:ascii="Times" w:hAnsi="Times" w:cs="Times"/>
          <w:b/>
          <w:bCs/>
          <w:i/>
          <w:iCs/>
          <w:color w:val="19396C"/>
          <w:sz w:val="26"/>
          <w:szCs w:val="26"/>
          <w:lang w:val="en-US"/>
        </w:rPr>
        <w:t>или +5 протоколов из них:</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1 </w:t>
      </w:r>
      <w:r>
        <w:rPr>
          <w:rFonts w:ascii="Times" w:hAnsi="Times" w:cs="Times"/>
          <w:color w:val="19396C"/>
          <w:sz w:val="26"/>
          <w:szCs w:val="26"/>
          <w:lang w:val="en-US"/>
        </w:rPr>
        <w:t>административный протокол на жителя района Люблино;</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Arial" w:hAnsi="Arial" w:cs="Arial"/>
          <w:color w:val="19396C"/>
          <w:sz w:val="26"/>
          <w:szCs w:val="26"/>
          <w:lang w:val="en-US"/>
        </w:rPr>
        <w:t xml:space="preserve">4 - </w:t>
      </w:r>
      <w:r>
        <w:rPr>
          <w:rFonts w:ascii="Times" w:hAnsi="Times" w:cs="Times"/>
          <w:color w:val="19396C"/>
          <w:sz w:val="26"/>
          <w:szCs w:val="26"/>
          <w:lang w:val="en-US"/>
        </w:rPr>
        <w:t>на жителей других районов города Москвы.</w:t>
      </w:r>
    </w:p>
    <w:p w:rsidR="005B1594" w:rsidRDefault="005B1594" w:rsidP="005B1594">
      <w:pPr>
        <w:widowControl w:val="0"/>
        <w:autoSpaceDE w:val="0"/>
        <w:autoSpaceDN w:val="0"/>
        <w:adjustRightInd w:val="0"/>
        <w:spacing w:after="260"/>
        <w:jc w:val="center"/>
        <w:rPr>
          <w:rFonts w:ascii="Arial" w:hAnsi="Arial" w:cs="Arial"/>
          <w:color w:val="19396C"/>
          <w:lang w:val="en-US"/>
        </w:rPr>
      </w:pPr>
      <w:r>
        <w:rPr>
          <w:rFonts w:ascii="Times" w:hAnsi="Times" w:cs="Times"/>
          <w:color w:val="19396C"/>
          <w:sz w:val="26"/>
          <w:szCs w:val="26"/>
          <w:lang w:val="en-US"/>
        </w:rPr>
        <w:t>Не имеет результатов работы по административным материалам по ст. 6.9 ч. 1 и 20.20 ч. 3 КоАП РФ УУП майор полиции Дегтярев Н.Н. и УУП лейтенант полиции Ломакин Н.В.</w:t>
      </w:r>
    </w:p>
    <w:p w:rsidR="005B1594" w:rsidRDefault="005B1594" w:rsidP="005B1594">
      <w:pPr>
        <w:widowControl w:val="0"/>
        <w:autoSpaceDE w:val="0"/>
        <w:autoSpaceDN w:val="0"/>
        <w:adjustRightInd w:val="0"/>
        <w:spacing w:after="300"/>
        <w:jc w:val="center"/>
        <w:rPr>
          <w:rFonts w:ascii="Arial" w:hAnsi="Arial" w:cs="Arial"/>
          <w:color w:val="19396C"/>
          <w:lang w:val="en-US"/>
        </w:rPr>
      </w:pPr>
      <w:r>
        <w:rPr>
          <w:rFonts w:ascii="Times New Roman" w:hAnsi="Times New Roman" w:cs="Times New Roman"/>
          <w:color w:val="19396C"/>
          <w:sz w:val="26"/>
          <w:szCs w:val="26"/>
          <w:lang w:val="en-US"/>
        </w:rPr>
        <w:t>За 2012 год в Люблинский районный суд г. Москвы направлено 10 материалов об установлении административного надзора в отношении лиц, освобожденных из мест лишения свободы. Поставлено на профилактический учет 132 лица формально подпадающих под административный надзор.</w:t>
      </w:r>
    </w:p>
    <w:p w:rsidR="009C473A" w:rsidRDefault="005B1594" w:rsidP="005B1594">
      <w:r>
        <w:rPr>
          <w:rFonts w:ascii="Arial" w:hAnsi="Arial" w:cs="Arial"/>
          <w:color w:val="19396C"/>
          <w:lang w:val="en-US"/>
        </w:rPr>
        <w:t> </w:t>
      </w:r>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1594"/>
    <w:rsid w:val="005B1594"/>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1964</Words>
  <Characters>11198</Characters>
  <Application>Microsoft Macintosh Word</Application>
  <DocSecurity>0</DocSecurity>
  <Lines>93</Lines>
  <Paragraphs>26</Paragraphs>
  <ScaleCrop>false</ScaleCrop>
  <Company/>
  <LinksUpToDate>false</LinksUpToDate>
  <CharactersWithSpaces>13136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2013-03-18T09:38:00Z</dcterms:created>
  <dcterms:modified xsi:type="dcterms:W3CDTF">2013-03-18T09:38:00Z</dcterms:modified>
</cp:coreProperties>
</file>