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895" w:rsidRPr="006A2895" w:rsidRDefault="006A2895" w:rsidP="006A2895">
      <w:pPr>
        <w:outlineLvl w:val="0"/>
        <w:rPr>
          <w:rFonts w:ascii="Times" w:eastAsia="Times New Roman" w:hAnsi="Times" w:cs="Times New Roman"/>
          <w:color w:val="000000"/>
          <w:kern w:val="36"/>
          <w:sz w:val="30"/>
          <w:szCs w:val="30"/>
          <w:lang w:val="ru-RU"/>
        </w:rPr>
      </w:pPr>
      <w:r w:rsidRPr="006A2895">
        <w:rPr>
          <w:rFonts w:ascii="Times" w:eastAsia="Times New Roman" w:hAnsi="Times" w:cs="Times New Roman"/>
          <w:color w:val="000000"/>
          <w:kern w:val="36"/>
          <w:sz w:val="30"/>
          <w:szCs w:val="30"/>
          <w:lang w:val="ru-RU"/>
        </w:rPr>
        <w:t>Информационно-аналитическая записка начальника ОМВД России по району Южнопортовый</w:t>
      </w:r>
    </w:p>
    <w:p w:rsidR="006A2895" w:rsidRPr="006A2895" w:rsidRDefault="006A2895" w:rsidP="006A2895">
      <w:pPr>
        <w:shd w:val="clear" w:color="auto" w:fill="FFFFFF"/>
        <w:spacing w:before="150" w:after="150" w:line="408" w:lineRule="atLeast"/>
        <w:jc w:val="center"/>
        <w:rPr>
          <w:rFonts w:ascii="Arial" w:hAnsi="Arial" w:cs="Arial"/>
          <w:color w:val="000000"/>
          <w:lang w:val="ru-RU"/>
        </w:rPr>
      </w:pPr>
      <w:r w:rsidRPr="006A2895">
        <w:rPr>
          <w:rFonts w:ascii="Arial" w:hAnsi="Arial" w:cs="Arial"/>
          <w:b/>
          <w:bCs/>
          <w:color w:val="000000"/>
          <w:lang w:val="ru-RU"/>
        </w:rPr>
        <w:t>ОТЧЕТ</w:t>
      </w:r>
    </w:p>
    <w:p w:rsidR="006A2895" w:rsidRPr="006A2895" w:rsidRDefault="006A2895" w:rsidP="006A2895">
      <w:pPr>
        <w:shd w:val="clear" w:color="auto" w:fill="FFFFFF"/>
        <w:spacing w:before="150" w:after="150" w:line="408" w:lineRule="atLeast"/>
        <w:jc w:val="center"/>
        <w:rPr>
          <w:rFonts w:ascii="Arial" w:hAnsi="Arial" w:cs="Arial"/>
          <w:color w:val="000000"/>
          <w:lang w:val="ru-RU"/>
        </w:rPr>
      </w:pPr>
      <w:r w:rsidRPr="006A2895">
        <w:rPr>
          <w:rFonts w:ascii="Arial" w:hAnsi="Arial" w:cs="Arial"/>
          <w:b/>
          <w:bCs/>
          <w:color w:val="000000"/>
          <w:lang w:val="ru-RU"/>
        </w:rPr>
        <w:t>начальника Отдела МВД России по Южнопортовому району г.Москвы</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color w:val="000000"/>
          <w:lang w:val="ru-RU"/>
        </w:rPr>
        <w:t>          Подводя итоги деятельности Отдела МВД России по Южнопортовому району г. Москвы за двенадцать месяцев 2015 года и определяя задачи на 2016 год, мы должны исходить из того, что основной задачей полиции является защита жизни, здоровья, прав и свобод граждан, оказание противодействия преступности, охрана общественного порядка и обеспечение общественной безопасности.</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color w:val="000000"/>
          <w:lang w:val="ru-RU"/>
        </w:rPr>
        <w:t>        На деятельность Отдела, по выполнению поставленных задач в отчетном периоде, существенное влияние оказало проведение большого количества различных социально-политических, культурно-массовых, религиозных, праздничных и спортивных мероприятий, а также обеспечение охраны общественного порядка и общественной безопасности в период подготовки и проведения праздничных мероприятий 1 и 9 мая 2015 года, мероприятий посвященных «последнему звонку» и празднованию «Выпускных вечеров» в общеобразовательных учреждениях  района, выборов МГД.</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color w:val="000000"/>
          <w:lang w:val="ru-RU"/>
        </w:rPr>
        <w:t>         В отчетном периоде руководством Отдела были приняты необходимые меры, направленные на защиту жизни, здоровья и собственности граждан от противоправных посягательств, а также выполнение поставленных перед органами внутренних дел задач, что позволило сохранить общий контроль за состоянием правопорядка и безопасности на территории Южнопортового района г. Москвы.      Сейчас можно говорить, что благодаря координации усилий правоохранительных органов, органов власти и государственных служб района не было допущено проявлений экстремизма, нарушений работы инфраструктуры района, что во многом предопределило проведение на должном уровне различных мероприятий.</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b/>
          <w:bCs/>
          <w:color w:val="000000"/>
          <w:lang w:val="ru-RU"/>
        </w:rPr>
        <w:t>        </w:t>
      </w:r>
      <w:r w:rsidRPr="006A2895">
        <w:rPr>
          <w:rFonts w:ascii="Arial" w:hAnsi="Arial" w:cs="Arial"/>
          <w:color w:val="000000"/>
          <w:lang w:val="ru-RU"/>
        </w:rPr>
        <w:t>Работа правоохранительных органов в современных условиях невозможна без установления прямой связи с населением и получения обратной реакции. Руководством отдела одной из основных задач определено повышение оперативности реагирования на обращения граждан, доверия населения к органам внутренних дел.</w:t>
      </w:r>
      <w:r w:rsidRPr="006A2895">
        <w:rPr>
          <w:rFonts w:ascii="Arial" w:hAnsi="Arial" w:cs="Arial"/>
          <w:b/>
          <w:bCs/>
          <w:color w:val="000000"/>
          <w:lang w:val="ru-RU"/>
        </w:rPr>
        <w:t> </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color w:val="000000"/>
          <w:lang w:val="ru-RU"/>
        </w:rPr>
        <w:lastRenderedPageBreak/>
        <w:t>Заслужить доверие населения без эффективной работы дежурной части по своевременному реагированию на сообщение о преступлениях и внимательному отношению к гражданам, не возможно. </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color w:val="000000"/>
          <w:lang w:val="ru-RU"/>
        </w:rPr>
        <w:t>В 2015 году в ОМВД по Южнопортовому району г. Москвы поступило 98 (АППГ – 117) жалоб на действия(бездействия) сотрудников полиции, из них подавляющее большинство (15) связаны с обжалованием неправомерных, по мнению заявителя, действий (бездействия) сотрудников. 20 жалоб связаны с несогласием заявителя с принятым по заявлению решением и 16 носят иной характер. По всем фактам проведены соответствующие проверки, заявители уведомлены о принятых мерах.   </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color w:val="000000"/>
          <w:lang w:val="ru-RU"/>
        </w:rPr>
        <w:t> </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b/>
          <w:bCs/>
          <w:color w:val="000000"/>
          <w:lang w:val="ru-RU"/>
        </w:rPr>
        <w:t> </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color w:val="000000"/>
          <w:lang w:val="ru-RU"/>
        </w:rPr>
        <w:t>В 2015 году на территории Южнопортового района совершено 1130 преступления (АППГ – 1182), было раскрыто и направлено в суд 333 (АППГ – 235), число преступлений, раскрытых на 1 аттестованного сотрудника из числа направленных в суд составило 3,16, что является седьмым показателем по УВД.</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color w:val="000000"/>
          <w:lang w:val="ru-RU"/>
        </w:rPr>
        <w:t>Рост преступлений произошел из-за увеличения числа совершенных краж на 48, одновременно с этим произошло снижение краж из квартир 49 (АППГ – 60), краж транспортных средств 41 (АППГ – 84), а также мошенничеств на 15.  Необходимо отметить, что 25% уголовных дел по мошенничествам возбужденно по заявлениям жителей других регионов России в связи с открытием на территории ОМВД счетов на которые были переведены денежные средства потерпевших.</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color w:val="000000"/>
          <w:lang w:val="ru-RU"/>
        </w:rPr>
        <w:t>Произошло снижение</w:t>
      </w:r>
      <w:r w:rsidRPr="006A2895">
        <w:rPr>
          <w:rFonts w:ascii="Arial" w:hAnsi="Arial" w:cs="Arial"/>
          <w:b/>
          <w:bCs/>
          <w:color w:val="000000"/>
          <w:lang w:val="ru-RU"/>
        </w:rPr>
        <w:t> </w:t>
      </w:r>
      <w:r w:rsidRPr="006A2895">
        <w:rPr>
          <w:rFonts w:ascii="Arial" w:hAnsi="Arial" w:cs="Arial"/>
          <w:color w:val="000000"/>
          <w:lang w:val="ru-RU"/>
        </w:rPr>
        <w:t>зарегистрированных грабежей с 70 до 37, повысилась раскрываемость данного вида преступлений на 8%, а также разбойных нападений с 23 до 17, однако раскрываемость данного вида преступлений снизилась в два раза.</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color w:val="000000"/>
          <w:lang w:val="ru-RU"/>
        </w:rPr>
        <w:t>Надо признать, что значительная часть преступлений имущественного характера (кражи, грабежи) совершается лицами, употребляющими наркотические вещества</w:t>
      </w:r>
      <w:r w:rsidRPr="006A2895">
        <w:rPr>
          <w:rFonts w:ascii="Arial" w:hAnsi="Arial" w:cs="Arial"/>
          <w:b/>
          <w:bCs/>
          <w:color w:val="000000"/>
          <w:lang w:val="ru-RU"/>
        </w:rPr>
        <w:t>.  </w:t>
      </w:r>
      <w:r w:rsidRPr="006A2895">
        <w:rPr>
          <w:rFonts w:ascii="Arial" w:hAnsi="Arial" w:cs="Arial"/>
          <w:color w:val="000000"/>
          <w:lang w:val="ru-RU"/>
        </w:rPr>
        <w:t>В 2015 году ОМВД России по Южнопортовому району г. Москвы направленно в суд 35 уголовных дел, связанных с незаконным оборотом наркотических средств и сильнодействующих веществ (- 5 к АППГ).</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color w:val="000000"/>
          <w:lang w:val="ru-RU"/>
        </w:rPr>
        <w:t>Особое внимание уделено работе по выявлению и привлечению к уголовной ответственности лиц, организующих в своих квартирах притоны для потребления наркотических веществ. В своем отчете о работе за 2013 года я  Вас информировал о том, что  в ноябре 2013 года в ходе специальных мероприятий был выявлен притон для потребления наркотических средств, в отношении содержателя притона возбуждено уголовное дело по ч. 1 ст. 232 УК РФ. В феврале 2014 года уголовное дело было направлено в суд, вынесен обвинительный приговор. Всего в 2014 году в суд было направлено два уголовных дела в отношении содержателей притонов.</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color w:val="000000"/>
          <w:lang w:val="ru-RU"/>
        </w:rPr>
        <w:t>Несмотря на большой объем работы по выявлению преступлений в сфере незаконного оборота наркотиков, руководство отдела считает, что в данном направлении сотрудникам полиции необходимо активизировать работу по профилактике наркотизации населения, как со стороны участковых и оперативных сотрудников, так и со стороны патрульно-постовой службы.</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color w:val="000000"/>
          <w:lang w:val="ru-RU"/>
        </w:rPr>
        <w:t>В борьбе с данным видом преступления мы рассчитываем на помощь населения района, а именно в информировании полиции о известных случаях распространения наркотиков, сведения о лицах совершающих данные преступления, а также местах где имеются надписи телефонов наркосбытчиков.</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b/>
          <w:bCs/>
          <w:color w:val="000000"/>
          <w:lang w:val="ru-RU"/>
        </w:rPr>
        <w:t> </w:t>
      </w:r>
      <w:r w:rsidRPr="006A2895">
        <w:rPr>
          <w:rFonts w:ascii="Arial" w:hAnsi="Arial" w:cs="Arial"/>
          <w:color w:val="000000"/>
          <w:lang w:val="ru-RU"/>
        </w:rPr>
        <w:t>Следует сказать, что в отчетном периоде планомерно проводилась работа, направленная на реализацию главного принципа уголовной политики - обеспечения неотвратимости наказания за совершенное преступление и в этом плане отделом внутренних дел большое внимание уделяется не только раскрытию и расследованию преступлений, совершенных в настоящее время, но и преступлениям прошлых лет.</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color w:val="000000"/>
          <w:lang w:val="ru-RU"/>
        </w:rPr>
        <w:t>По итогам работы за 2014 год раскрыто11 преступлений прошлых лет.</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color w:val="000000"/>
          <w:lang w:val="ru-RU"/>
        </w:rPr>
        <w:t>Не меньшее значение придается раскрытию тяжких и особо тяжких преступлений, здесь можно остановиться на раскрытии сотрудниками полиции резонансных преступлений против личности, совершенных на территории нашего района.</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b/>
          <w:bCs/>
          <w:color w:val="000000"/>
          <w:lang w:val="ru-RU"/>
        </w:rPr>
        <w:t> </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color w:val="000000"/>
          <w:lang w:val="ru-RU"/>
        </w:rPr>
        <w:t>Так, например:</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color w:val="000000"/>
          <w:lang w:val="ru-RU"/>
        </w:rPr>
        <w:t>- в мае 2014 года по подозрению в совершении разбойного нападения задержан гражданин  р.Белорусь, который 19.05.2014 г., примерно в 22.00 час. по ул. Шарикоподшипниковская, д18., угрожая ножом похитил у гражданина 10000 рублей. По данному факту СО ОМВД было возбуждено уголовное дело по ч. 2 ст. 162 УК РФ;</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color w:val="000000"/>
          <w:lang w:val="ru-RU"/>
        </w:rPr>
        <w:t>- 28.05.2014 года в 17.20 час. По адресу: 2-я Машиностроения  д.11 сотрудниками ОМВД были задержаны за совершения грабежа Маматмурадов  А.Д., житель Саратовской обл. Репин С.И., прож.Тамбовская обл., Ярыгин П.В., житель Ростовской обл., Бекмерзиев З.Б., уроженец р.Ингушетия. СО ОМВД было возбуждено уголовное дело по ч. 2 ст. 161 УК РФ; В ходе работы с задержанными было установлено, что ранее ими было совершено разбойное нападение.</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color w:val="000000"/>
          <w:lang w:val="ru-RU"/>
        </w:rPr>
        <w:t>В прошедшем году мероприятия по стабилизации оперативной обстановки на обслуживаемой территории вырабатывались исходя из обращений граждан по правонарушениям, которые в большей степени вызывают недовольство жителей района. В первую очередь это незаконная миграция.</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color w:val="000000"/>
          <w:lang w:val="ru-RU"/>
        </w:rPr>
        <w:t>Всего за 12 месяцев 2015 года в отношении иностранных граждан составлено по ст. 18.8 КоАП РФ 300 административных материалов, (в 2014 году 270), из них: с принудительным выдворением – 26 граждан (АППГ – 15); 274 с наказанием в виде административного выдворения за пределы РФ путем контролируемого самостоятельного выезда, наложено штрафов на общую сумму 1 500 000 рублей, в 2013 году – 1 265 000 руб.</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color w:val="000000"/>
          <w:lang w:val="ru-RU"/>
        </w:rPr>
        <w:t>          В отношении иностранных граждан, использующих заведомо поддельные документы (разрешение на работу иностранного гражданина) было направлено в суд 30 уголовных дела, тогда как за аналогичный период 2014 года – 61 уголовное дело (снижение – 31).</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color w:val="000000"/>
          <w:lang w:val="ru-RU"/>
        </w:rPr>
        <w:t> В целях стабилизации оперативной обстановки на территории обслуживания ОМВД систематически проводятся комплексные проверки и профилактические мероприятия по предупреждению правонарушений со стороны иногородних граждан в жилом секторе и 4 рынках: продовольственный (Велозаводский рынок), автозапчастей («Южный порт»), строительный и вещевой (торговый комплекс «Дубровка»).</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color w:val="000000"/>
          <w:lang w:val="ru-RU"/>
        </w:rPr>
        <w:t>Регулярно в целях поддержания регистрационного режима, исключения возможного проживания в городе граждан ближнего зарубежья на нелегальном положении, осуществляются проверки общежитий по адресам: Волгоградский проспект д. 32, 1-я Машиностроения д. 5, ул. Новоостаповская д. 10.  </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color w:val="000000"/>
          <w:lang w:val="ru-RU"/>
        </w:rPr>
        <w:t> Как положительный пример совместной работы с общественными формированиями, депутатским корпусом района, МЧС, ФМС, МЛП следует отметить проверочные мероприятия по адресу: 1-ая Машиностроения д. 5 (общежитие). Данные мероприятия освещались в СМИ.  </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color w:val="000000"/>
          <w:lang w:val="ru-RU"/>
        </w:rPr>
        <w:t> </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color w:val="000000"/>
          <w:lang w:val="ru-RU"/>
        </w:rPr>
        <w:t>        Несмотря на ряд позитивных изменений в состоянии правопорядка на территории района, необходимо отметить, что по отдельным направлениям оперативно-служебной деятельности не удалось достичь положительных показателей работы.        </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color w:val="000000"/>
          <w:lang w:val="ru-RU"/>
        </w:rPr>
        <w:t>Для предупреждения уличной преступности на территории района в 2015 году были организованы и проведены профилактические мероприятия «Квадрат», «Колесо» и некоторые другие. Данные мероприятия проводились практически ежемесячно, что позволило сбить вал преступлений, совершаемых на улицах.</w:t>
      </w:r>
      <w:r w:rsidRPr="006A2895">
        <w:rPr>
          <w:rFonts w:ascii="Arial" w:hAnsi="Arial" w:cs="Arial"/>
          <w:b/>
          <w:bCs/>
          <w:color w:val="000000"/>
          <w:lang w:val="ru-RU"/>
        </w:rPr>
        <w:t> </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color w:val="000000"/>
          <w:lang w:val="ru-RU"/>
        </w:rPr>
        <w:t>Проблемой нашего района остаются и факты мошенничества, совершенные в отношении лиц преклонного возраста, зарегистрировано 7 преступлений.</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color w:val="000000"/>
          <w:lang w:val="ru-RU"/>
        </w:rPr>
        <w:t>Для их предупреждения службой участковых уполномоченных полиции проводятся профилактические беседы с выдачей специально разработанной памятки. В ней отражены простые правила, использование которых позволит обезопасить себя и своих близких от хищений мошенниками сбережений и ценностей. Так же данная информация размещалась в газете «Наш район Южнопортовый».</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color w:val="000000"/>
          <w:lang w:val="ru-RU"/>
        </w:rPr>
        <w:t>Говоря о правопорядке на территории нашего района, необходимо затронуть работу с лицами, стоящими на профилактических учетах и административную практику, т.е. выявление и пресечение административных правонарушений.</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color w:val="000000"/>
          <w:lang w:val="ru-RU"/>
        </w:rPr>
        <w:t> В 2015 году было привлечено к административной ответственности 230 гражданина, находящихся в общественном месте в состоянии алкогольного опьянения, в 2014 году – 167, за распитие спиртных напитков привлечено 1430 человек, в 2014 году – 1360. В 2015 году пресечено 52 случая совершения мелкого хулиганства (АППГ – 40), 91 граждан сотрудниками полиции были привлечены к ответственности за нарушение порядка регистрации гражданского оружия, в 222 случаев на территории района пресечена несанкционированная торговля, материалы для рассмотрения были направлены в административную комиссию Управы Южнопортового района г. Москвы. </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color w:val="000000"/>
          <w:lang w:val="ru-RU"/>
        </w:rPr>
        <w:t>Сотрудниками ОМВД России   по Южнопортовому району г. Москвы проводилась работа по выявлению игорных заведений, всего было проведено 322 проверки, общее число изъятого игорного оборудования составило –единиц, тогда как в прошлом году было изъято незаконного оборудования     375.</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color w:val="000000"/>
          <w:lang w:val="ru-RU"/>
        </w:rPr>
        <w:t>В настоящее время одним из самых заметных для граждан направлений деятельности органов внутренних дел является работа службы участковых уполномоченных полиции, которая предусматривает непосредственную работу с жителями района.</w:t>
      </w:r>
      <w:r w:rsidRPr="006A2895">
        <w:rPr>
          <w:rFonts w:ascii="Arial" w:hAnsi="Arial" w:cs="Arial"/>
          <w:b/>
          <w:bCs/>
          <w:color w:val="000000"/>
          <w:lang w:val="ru-RU"/>
        </w:rPr>
        <w:t> </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color w:val="000000"/>
          <w:lang w:val="ru-RU"/>
        </w:rPr>
        <w:t>Основой эффективной работы</w:t>
      </w:r>
      <w:r w:rsidRPr="006A2895">
        <w:rPr>
          <w:rFonts w:ascii="Arial" w:hAnsi="Arial" w:cs="Arial"/>
          <w:b/>
          <w:bCs/>
          <w:color w:val="000000"/>
          <w:lang w:val="ru-RU"/>
        </w:rPr>
        <w:t> </w:t>
      </w:r>
      <w:r w:rsidRPr="006A2895">
        <w:rPr>
          <w:rFonts w:ascii="Arial" w:hAnsi="Arial" w:cs="Arial"/>
          <w:color w:val="000000"/>
          <w:lang w:val="ru-RU"/>
        </w:rPr>
        <w:t>участковых уполномоченных полиции</w:t>
      </w:r>
      <w:r w:rsidRPr="006A2895">
        <w:rPr>
          <w:rFonts w:ascii="Arial" w:hAnsi="Arial" w:cs="Arial"/>
          <w:b/>
          <w:bCs/>
          <w:color w:val="000000"/>
          <w:lang w:val="ru-RU"/>
        </w:rPr>
        <w:t> </w:t>
      </w:r>
      <w:r w:rsidRPr="006A2895">
        <w:rPr>
          <w:rFonts w:ascii="Arial" w:hAnsi="Arial" w:cs="Arial"/>
          <w:color w:val="000000"/>
          <w:lang w:val="ru-RU"/>
        </w:rPr>
        <w:t>является тесное и активное взаимодействие с гражданами, проживающими на обслуживаемой территории, установление доверительных взаимоотношений, позволяющих своевременно получать необходимую информацию, пресекать и предотвращать противоправные действия со стороны лиц, склонных к их совершению. В том числе и в этих целях участковыми уполномоченными полиции совместно с представителями общественных пунктов охраны правопорядка проводятся ежеквартальные отчеты о проделанной работе перед населением административного участка.</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color w:val="000000"/>
          <w:lang w:val="ru-RU"/>
        </w:rPr>
        <w:t>В 2015 году службой участковых уполномоченных полиции проводился комплекс профилактических мероприятий с лицами, стоящими на профилактических учетах, всего таких 87. Из них: 4 лица, страдающее хроническим алкоголизмом, 3 лица, допускающих правонарушения в сфере семейно-бытовых отношений, 10 употребляющих наркотики и состоящие на учете в наркологическом диспансере, 10 лиц, находящихся под административном надзором и 29 лиц ФНП, 31 лиц, осужденных к мерам наказания, не связанным с лишением свободы.</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b/>
          <w:bCs/>
          <w:color w:val="000000"/>
          <w:lang w:val="ru-RU"/>
        </w:rPr>
        <w:t> </w:t>
      </w:r>
      <w:r w:rsidRPr="006A2895">
        <w:rPr>
          <w:rFonts w:ascii="Arial" w:hAnsi="Arial" w:cs="Arial"/>
          <w:color w:val="000000"/>
          <w:lang w:val="ru-RU"/>
        </w:rPr>
        <w:t>В 2015 году и в настоящее время, в соответствии с указанием начальника Главного управления МВД России по г. Москве, с целью получения более полной информации о населении, проживающем на территории района, а также установления взаимного контакта и повышения уровня доверия населения, участковыми уполномоченными полиции проводится полная отработка жилого сектора. Всего подлежит отработке 22377 квартир.</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color w:val="000000"/>
          <w:lang w:val="ru-RU"/>
        </w:rPr>
        <w:t>Одной из основных целей отработки жилого сектора является выявление лиц, которые несут потенциальную опасность совершения правонарушений и преступлений. В настоящее время проводится активная работа по установлению квартир, сдаваемых в наем лицам, прибывшим с территории ближнего зарубежья, которые могут являться, как субъектами совершения преступлений, так и потерпевшими от действий других лиц.</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color w:val="000000"/>
          <w:lang w:val="ru-RU"/>
        </w:rPr>
        <w:t>Уменьшилось количество преступлений, совершенных несовершеннолетними с 7 до 2. Здесь необходимо отметить что в 2015 году все преступления совершены не жителем нашего района. несовершеннолетними лицами, проживающими на обслуживаемой территории, преступлений не совершено.  Однако, сотрудниками ОМВД задержано 2 несовершеннолетних жителей, не проживающих на территории района за совершение преступлений, предусмотренных ст. 158 ч.3 УК РФ и ст.162 ч.2 УК РФ.</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color w:val="000000"/>
          <w:lang w:val="ru-RU"/>
        </w:rPr>
        <w:t>За 2015 год в ОМВД доставлено 114 (АППГ – 94) несовершеннолетних правонарушителей, из них за безнадзорность и беспризорность 20 (АППГ – 26) несовершеннолетних.</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color w:val="000000"/>
          <w:lang w:val="ru-RU"/>
        </w:rPr>
        <w:t>В отчетном периоде выявлено и поставлено на профилактический учет в группе по делам несовершеннолетних 29 (АППГ – 29) подростков и 31 (АППГ – 24) неблагополучных родителей, составлено 73 (АППГ – 76) административных протоколов на родителей, не исполняющих обязанности по воспитанию детей, допускающих жестокое обращение с ними и 16 (АППГ – 14) протоколов на несовершеннолетних правонарушителей.</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color w:val="000000"/>
          <w:lang w:val="ru-RU"/>
        </w:rPr>
        <w:t> Кроме того, ежемесячно на территории округа проводится профилактическое мероприятие «Подросток», в школах и других учебных заведениях проводятся лекции и беседы на правовые темы. Всего в образовательных учреждениях района проведено 58 лекций, на которых, в том числе, разъяснены уголовная и административная ответственность за совершение преступлений и правонарушений.</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color w:val="000000"/>
          <w:lang w:val="ru-RU"/>
        </w:rPr>
        <w:t>Благодаря этим мерам, в 2015 году несовершеннолетними лицами, проживающими на обслуживаемой территории преступлений не совершено.     </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color w:val="000000"/>
          <w:lang w:val="ru-RU"/>
        </w:rPr>
        <w:t>           Показатель уровня уличной преступности является, пожалуй, одним из основных индикаторов состояния защищенности населения от криминальных проявлений. В этой связи оценка населением качества нашей работы напрямую связана с достаточностью и полнотой решения проблем в данной сфере.</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b/>
          <w:bCs/>
          <w:color w:val="000000"/>
          <w:lang w:val="ru-RU"/>
        </w:rPr>
        <w:t>        </w:t>
      </w:r>
      <w:r w:rsidRPr="006A2895">
        <w:rPr>
          <w:rFonts w:ascii="Arial" w:hAnsi="Arial" w:cs="Arial"/>
          <w:color w:val="000000"/>
          <w:lang w:val="ru-RU"/>
        </w:rPr>
        <w:t>Работа правоохранительных органов в современных условиях невозможна без установления прямой связи с населением и получения обратной реакции. Руководством отдела одной из основных задач определено повышение оперативности реагирования на обращения граждан. доверия населения к органам внутренних дел.</w:t>
      </w:r>
      <w:r w:rsidRPr="006A2895">
        <w:rPr>
          <w:rFonts w:ascii="Arial" w:hAnsi="Arial" w:cs="Arial"/>
          <w:b/>
          <w:bCs/>
          <w:color w:val="000000"/>
          <w:lang w:val="ru-RU"/>
        </w:rPr>
        <w:t> </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color w:val="000000"/>
          <w:lang w:val="ru-RU"/>
        </w:rPr>
        <w:t>И в этом плане достигнуты определенные результаты. Так, можно сказать, что в отчетном периоде возрос уровень доверия граждан к органам внутренних дел, о чем свидетельствует рост обращений в отдел внутренних дел.</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color w:val="000000"/>
          <w:lang w:val="ru-RU"/>
        </w:rPr>
        <w:t>  В дежурную часть Отдела поступило и зарегистрировано 26 099 сообщений о происшествиях (АППГ – 20 799), рост составил – 5 300, из них зарегистрировано сообщений о преступлениях – 9 836 (АППГ – 8 398).</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color w:val="000000"/>
          <w:lang w:val="ru-RU"/>
        </w:rPr>
        <w:t>Анализ обращений показывает, что наибольшее число жалоб поступает на соседей, деятельность различных организаций и различных увеселительных заведений и повреждение личного автотранспорта.</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color w:val="000000"/>
          <w:lang w:val="ru-RU"/>
        </w:rPr>
        <w:t>            В завершении своего выступления хотелось бы обратить внимание на то, что на самом деле руководители отдела относятся к своей работе критически. Это связано с тем, что, несмотря на снижение, остается высокий уровень не раскрытых преступлений. Существует проблема текучки кадров, не профессионализма отдельных сотрудников, социально-бытовых проблем и многое другое. В связи с чем считаю, что деятельность Отдела МВД по Южнопортовому району г. Москвы далека от совершенства.</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color w:val="000000"/>
          <w:lang w:val="ru-RU"/>
        </w:rPr>
        <w:t>           Хочу еще раз отметить, что ряд стоящих перед органами внутренних дел задач не возможно выполнить без активной поддержки граждан и общественности, в связи с чем мы предлагаем органу местного самоуправления, администрации предприятий и жителям Южнопортового района г. Москвы активно сотрудничать в решении вопросов обеспечения охраны общественного порядка и борьбы с преступностью, что обязательно повлияет на состояние оперативной обстановки в нашем с Вами районе.</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b/>
          <w:bCs/>
          <w:color w:val="000000"/>
          <w:lang w:val="ru-RU"/>
        </w:rPr>
        <w:t> </w:t>
      </w:r>
    </w:p>
    <w:p w:rsidR="006A2895" w:rsidRPr="006A2895" w:rsidRDefault="006A2895" w:rsidP="006A2895">
      <w:pPr>
        <w:shd w:val="clear" w:color="auto" w:fill="FFFFFF"/>
        <w:spacing w:before="150" w:after="150" w:line="408" w:lineRule="atLeast"/>
        <w:rPr>
          <w:rFonts w:ascii="Arial" w:hAnsi="Arial" w:cs="Arial"/>
          <w:color w:val="000000"/>
          <w:lang w:val="ru-RU"/>
        </w:rPr>
      </w:pPr>
      <w:r w:rsidRPr="006A2895">
        <w:rPr>
          <w:rFonts w:ascii="Arial" w:hAnsi="Arial" w:cs="Arial"/>
          <w:color w:val="000000"/>
          <w:lang w:val="ru-RU"/>
        </w:rPr>
        <w:t>Благодарю за внимание.</w:t>
      </w:r>
    </w:p>
    <w:p w:rsidR="006A2895" w:rsidRPr="006A2895" w:rsidRDefault="006A2895" w:rsidP="006A2895">
      <w:pPr>
        <w:rPr>
          <w:rFonts w:ascii="Times" w:eastAsia="Times New Roman" w:hAnsi="Times" w:cs="Times New Roman"/>
          <w:sz w:val="20"/>
          <w:szCs w:val="20"/>
          <w:lang w:val="ru-RU"/>
        </w:rPr>
      </w:pP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895"/>
    <w:rsid w:val="006A2895"/>
    <w:rsid w:val="009C47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6A2895"/>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A2895"/>
    <w:rPr>
      <w:rFonts w:ascii="Times" w:hAnsi="Times"/>
      <w:b/>
      <w:bCs/>
      <w:kern w:val="36"/>
      <w:sz w:val="48"/>
      <w:szCs w:val="48"/>
    </w:rPr>
  </w:style>
  <w:style w:type="paragraph" w:styleId="a3">
    <w:name w:val="Normal (Web)"/>
    <w:basedOn w:val="a"/>
    <w:uiPriority w:val="99"/>
    <w:unhideWhenUsed/>
    <w:rsid w:val="006A2895"/>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6A2895"/>
    <w:rPr>
      <w:b/>
      <w:bCs/>
    </w:rPr>
  </w:style>
  <w:style w:type="paragraph" w:customStyle="1" w:styleId="a5">
    <w:name w:val="a"/>
    <w:basedOn w:val="a"/>
    <w:rsid w:val="006A2895"/>
    <w:pPr>
      <w:spacing w:before="100" w:beforeAutospacing="1" w:after="100" w:afterAutospacing="1"/>
    </w:pPr>
    <w:rPr>
      <w:rFonts w:ascii="Times" w:hAnsi="Times"/>
      <w:sz w:val="20"/>
      <w:szCs w:val="20"/>
      <w:lang w:val="ru-RU"/>
    </w:rPr>
  </w:style>
  <w:style w:type="character" w:customStyle="1" w:styleId="apple-converted-space">
    <w:name w:val="apple-converted-space"/>
    <w:basedOn w:val="a0"/>
    <w:rsid w:val="006A2895"/>
  </w:style>
  <w:style w:type="paragraph" w:customStyle="1" w:styleId="listparagraph">
    <w:name w:val="listparagraph"/>
    <w:basedOn w:val="a"/>
    <w:rsid w:val="006A2895"/>
    <w:pPr>
      <w:spacing w:before="100" w:beforeAutospacing="1" w:after="100" w:afterAutospacing="1"/>
    </w:pPr>
    <w:rPr>
      <w:rFonts w:ascii="Times" w:hAnsi="Times"/>
      <w:sz w:val="20"/>
      <w:szCs w:val="20"/>
      <w:lang w:val="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6A2895"/>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A2895"/>
    <w:rPr>
      <w:rFonts w:ascii="Times" w:hAnsi="Times"/>
      <w:b/>
      <w:bCs/>
      <w:kern w:val="36"/>
      <w:sz w:val="48"/>
      <w:szCs w:val="48"/>
    </w:rPr>
  </w:style>
  <w:style w:type="paragraph" w:styleId="a3">
    <w:name w:val="Normal (Web)"/>
    <w:basedOn w:val="a"/>
    <w:uiPriority w:val="99"/>
    <w:unhideWhenUsed/>
    <w:rsid w:val="006A2895"/>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6A2895"/>
    <w:rPr>
      <w:b/>
      <w:bCs/>
    </w:rPr>
  </w:style>
  <w:style w:type="paragraph" w:customStyle="1" w:styleId="a5">
    <w:name w:val="a"/>
    <w:basedOn w:val="a"/>
    <w:rsid w:val="006A2895"/>
    <w:pPr>
      <w:spacing w:before="100" w:beforeAutospacing="1" w:after="100" w:afterAutospacing="1"/>
    </w:pPr>
    <w:rPr>
      <w:rFonts w:ascii="Times" w:hAnsi="Times"/>
      <w:sz w:val="20"/>
      <w:szCs w:val="20"/>
      <w:lang w:val="ru-RU"/>
    </w:rPr>
  </w:style>
  <w:style w:type="character" w:customStyle="1" w:styleId="apple-converted-space">
    <w:name w:val="apple-converted-space"/>
    <w:basedOn w:val="a0"/>
    <w:rsid w:val="006A2895"/>
  </w:style>
  <w:style w:type="paragraph" w:customStyle="1" w:styleId="listparagraph">
    <w:name w:val="listparagraph"/>
    <w:basedOn w:val="a"/>
    <w:rsid w:val="006A2895"/>
    <w:pPr>
      <w:spacing w:before="100" w:beforeAutospacing="1" w:after="100" w:afterAutospacing="1"/>
    </w:pPr>
    <w:rPr>
      <w:rFonts w:ascii="Times" w:hAnsi="Times"/>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062386">
      <w:bodyDiv w:val="1"/>
      <w:marLeft w:val="0"/>
      <w:marRight w:val="0"/>
      <w:marTop w:val="0"/>
      <w:marBottom w:val="0"/>
      <w:divBdr>
        <w:top w:val="none" w:sz="0" w:space="0" w:color="auto"/>
        <w:left w:val="none" w:sz="0" w:space="0" w:color="auto"/>
        <w:bottom w:val="none" w:sz="0" w:space="0" w:color="auto"/>
        <w:right w:val="none" w:sz="0" w:space="0" w:color="auto"/>
      </w:divBdr>
      <w:divsChild>
        <w:div w:id="1330870321">
          <w:marLeft w:val="0"/>
          <w:marRight w:val="0"/>
          <w:marTop w:val="0"/>
          <w:marBottom w:val="0"/>
          <w:divBdr>
            <w:top w:val="none" w:sz="0" w:space="0" w:color="auto"/>
            <w:left w:val="none" w:sz="0" w:space="0" w:color="auto"/>
            <w:bottom w:val="none" w:sz="0" w:space="0" w:color="auto"/>
            <w:right w:val="none" w:sz="0" w:space="0" w:color="auto"/>
          </w:divBdr>
          <w:divsChild>
            <w:div w:id="71744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2449</Words>
  <Characters>13960</Characters>
  <Application>Microsoft Macintosh Word</Application>
  <DocSecurity>0</DocSecurity>
  <Lines>116</Lines>
  <Paragraphs>32</Paragraphs>
  <ScaleCrop>false</ScaleCrop>
  <Company/>
  <LinksUpToDate>false</LinksUpToDate>
  <CharactersWithSpaces>16377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2016-07-15T09:33:00Z</dcterms:created>
  <dcterms:modified xsi:type="dcterms:W3CDTF">2016-07-15T09:34:00Z</dcterms:modified>
</cp:coreProperties>
</file>