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37A" w:rsidRPr="0071537A" w:rsidRDefault="0071537A" w:rsidP="0071537A">
      <w:pPr>
        <w:shd w:val="clear" w:color="auto" w:fill="FFFFFF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</w:pPr>
      <w:bookmarkStart w:id="0" w:name="_GoBack"/>
      <w:bookmarkEnd w:id="0"/>
      <w:r w:rsidRPr="0071537A"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  <w:t>Информационно-аналитическая записка о результатах деятельности УВД по ЦАО ГУ МВД России по г. Москве за 2015 год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За 12 месяцев 2015 года на территории Центрального округа столицы было зарегистрировано 19957 преступлений, что на 10,8% больше, чем в 2014 году (18010).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Анализ роста преступных проявлений на территории Центрального административного округа г. Москвы, показывает, что одной из его причин является рост преступлений экономической направленности (+34,4%), фактов незаконного оборота наркотиков (+15,1%) и оружия (+18,3%); организации притонов для занятия проституцией (+29%); случаев организации незаконной миграции (+171,3%).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При этом, сокращение зарегистрированных преступлений отмечается по таким видам как: убийство (-23,7%), умышленное причинение тяжкого вреда здоровью (-8,3%), квартирные кражи (-24,9%) и кражи автотранспорта (-29,5%), мошенничества (-3,9%).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В целом за 2015 г. в суды было направлено 5619 уголовных дел.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По результатам проведения комплекса оперативно-разыскных и проверочных мероприятий сотрудниками Отдела экономической безопасности и противодействия коррупции выявлено 900 экономических преступлений, из которых раскрыто 507 (2014 г. – 611).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Также выявлено 1042 экономических мошенничества, из которых было раскрыто 600 преступлений.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За 12 месяцев 2015 года сотрудниками ОЭБиПК УВД выявлен 361 факт коррупции (+40,5%) в том числе 149 фактов взяточничества (+23,1%).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Рассматривая борьбу с криминальным насилием, как задачу первостепенной важности, следует отметить, что основные усилия подразделений УВД были сосредоточены на совершенствовании работы по пресечению и раскрытию тяжких и особо тяжких преступных посягательств против личности.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 xml:space="preserve">Общее количество преступлений против личности, совершенных на территории округа, составило 874, что на 11,8% больше, чем за 2014 год (782).  При этом, по итогам отчетного периода 2015 года снизилось количество совершенных убийств </w:t>
      </w:r>
      <w:r w:rsidRPr="0071537A">
        <w:rPr>
          <w:rFonts w:ascii="Arial" w:hAnsi="Arial" w:cs="Arial"/>
          <w:color w:val="000000"/>
          <w:lang w:val="ru-RU"/>
        </w:rPr>
        <w:lastRenderedPageBreak/>
        <w:t>(-23,7%; с 38 до 29), по которым в суд направлено 18 уголовных дел (-43,7%); фактов причинения тяжкого вреда здоровью (77; -8,3%), из которых было раскрыто 27 преступлений (-38,6%). Так же раскрыто: 25 изнасилований (2014 г. – 17), 30 причинений средней тяжести вреда здоровью (2014 г. - 34), 96 случаев угрозы убийством (2014 г. – 79).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По итогам 2015 года было зарегистрировано 5 фактов покушения на убийство (2014 г. – 14), 15 умышленных причинений тяжкого вреда здоровью, повлекших смерть (2014 г. – 10).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На судебное разбирательство направлено: 109 уголовных дел по фактам нанесения побоев и 96 уголовных дел, связанных с угрозой убийства.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В прошедшем году в суд направлено 6 уголовных дел по фактам похищения людей (+100%).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Снижение уровня регистрации преступлений против личности отмечено на территории районов: Арбат (с 40 до 39), Басманный (с 94 до 86), Тверской (с 74 до 65) и Хамовники (с 93 до 53), а также на территории с особым статусом Китай-город (с 20 до 10).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Регистрация преступлений, совершаемых с применением огнестрельного оружия значительно снизилась на территории ОМВД России по району Замоскворечье (-66,7%; с 6 до 2) и ОМВД России по району Хамовники (-78,6%; с 14 до 3).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В целом по итогам 2015 года из незаконного оборота изъято: 36 единиц оружия (29 ед. огнестрельного и 7 - холодного), 3 взрывных устройства и 972 ед. боеприпасов.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В течение 12 месяцев 2015 года службами и подразделениями УВД выявлено 1629 преступлений (+15,9%), связанных с незаконным оборотом наркотических средств (2014 г. – 1405).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Наибольшее количество фактов нелицензированного оборота наркотиков было установлено сотрудниками ОМВД по району Замоскворечье (241), ОМВД России по Тверскому району (220) и ОМВД России по Пресненскому району (208).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Одним из приоритетных направлений деятельности ОМВД по пресечению преступлений, связанных с НОН, по-прежнему является борьба с тяжкими преступлениями, предусмотренными ст. 228 УК РФ (в основном с перевозкой и сбытом наркотиков), которых выявлено - 1045 (+18%).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Всего раскрыто 795 преступлений (+20,8%), связанных с наркотиками, в том числе с целью их сбыта – 219 (-3,1%).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 Из незаконного оборота изъято </w:t>
      </w:r>
      <w:r w:rsidRPr="0071537A">
        <w:rPr>
          <w:rFonts w:ascii="Arial" w:hAnsi="Arial" w:cs="Arial"/>
          <w:color w:val="000000"/>
          <w:u w:val="single"/>
          <w:lang w:val="ru-RU"/>
        </w:rPr>
        <w:t>89 кг. 380 г.</w:t>
      </w:r>
      <w:r w:rsidRPr="0071537A">
        <w:rPr>
          <w:rFonts w:ascii="Arial" w:hAnsi="Arial" w:cs="Arial"/>
          <w:color w:val="000000"/>
          <w:lang w:val="ru-RU"/>
        </w:rPr>
        <w:t>наркотических средств, психотропных и сильнодействующих веществ, в том числе: героин – 1кг. 643г., амфетамин – 1 кг. 312 г., марихуана – 6 кг. 583 г.,  кокаин – 3 кг. 097 г. 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С начала текущего года в производстве УВД находилось 1013 розыскных дел по розыску лиц, подозреваемых и обвиняемых в совершении преступлений различной категории тяжести, скрывшихся от органов следствия, дознания и суда. Розыск 231 преступника прекращен в связи с задержанием разыскиваемых.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Также в текущем году прекращен розыск 28 несовершеннолетних, </w:t>
      </w:r>
      <w:r w:rsidRPr="0071537A">
        <w:rPr>
          <w:rFonts w:ascii="Arial" w:hAnsi="Arial" w:cs="Arial"/>
          <w:color w:val="000000"/>
          <w:u w:val="single"/>
          <w:lang w:val="ru-RU"/>
        </w:rPr>
        <w:t>пропавших без вести</w:t>
      </w:r>
      <w:r w:rsidRPr="0071537A">
        <w:rPr>
          <w:rFonts w:ascii="Arial" w:hAnsi="Arial" w:cs="Arial"/>
          <w:color w:val="000000"/>
          <w:lang w:val="ru-RU"/>
        </w:rPr>
        <w:t>, в связи с установлением их местонахождения (2014 г. - 22).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Преобразования и изменения, происходящие во всех сферах общественной и социальной жизни, оказывают существенное влияние на структуру и динамику преступлений против собственности. Существенное расслоение общества по уровню доходов толкает криминально настроенных граждан на противоправные действия в отношении обеспеченных людей, а отсутствие постоянного источника доходов оправдывает их в собственных глазах при покушении на чье-либо имущество.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В общей структуре преступности основная доля приходится именно на имущественные преступления. В отчетном периоде службами и подразделениями УВД предпринимались шаги по предотвращению и пресечению преступлений данной категории, также было сосредоточено внимание на предупреждении и профилактике наиболее распространенных их видов.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Анализ динамики и структуры имущественных преступлений показывает, что отмечается рост на 8,1% общего числа зарегистрированных преступлений против собственности (14131; 2014 г. – 13070), по которым в суд направлено 2975 уголовных дел    (2014 г. – 3070; -3,1%).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Так в 2015 году на территории Центрального административного округа зарегистрировано: 1042 факта мошенничества экономической направленности (+21,3%); 9432 кражи (+13,2%), в том числе: 245 квартирных (-24,8%) и  306 – транспортных средств (-29,5%); 227 разбойных нападений (+1,8%); 911 грабежей (+2,6%); 33 угона (-23,3%).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При этом, анализ преступности на территории районов, входящих в структуру Центрального административного округа г. Москвы показал, что наиболее подвержены: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кражам: Пресненский (1731) и Мещанский (1117) районы;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квартирным кражам: Пресненский (71) район;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кражам транспортных средств: Басманный (58), Пресненский (59) и Таганский (59) районы;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разбойным нападениям: Пресненский (36), Таганский (38) и Красносельский (34) районы;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грабежам: Пресненский (135), Красносельский (149), Замоскворечье (125) и Басманный (103) районы;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угонам: Таганский (6), Хамовники (6), Басманный (5) и Замоскворечье (5) районы.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За отчётный период раскрыто: 1018 фактов мошенничества, в том числе 600 экономической направленности, 13 вымогательств, 1246 краж, в том числе: 25 квартирных и 35 краж автотранспорта; 148 разбойных нападений и 286 грабежей.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Приоритетным направлением деятельности полиции продолжает оставаться оздоровление обстановки на улицах и в других общественных местах.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В сравнении с 2014 годом количество преступлений, совершенных в общественных местах увеличилось на 30% (с 9798 до 12745), а уличная преступность - на 6,3% (с 5575 до 5927).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По данным фактам в суд было направлено 3065 уголовных дел, что на 37,5% больше чем по итогам 2014 г. (2229), а также 1433 уголовных дела по преступлениям, совершенным на улицах округа, что на 21,5% превысило данный показатель по итогам работы за  12 месяцев 2014 г. (1179).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 На результаты оперативно-служебной деятельности свой отпечаток накладывает напряженная общественно-политическая обстановка в округе,  т.к. личный состав отвлекается от исполнения своих прямых обязанностей по борьбе с уличной преступностью, обеспечивая общественный порядок при проведении различного рода общественно-политических, спортивных и культурно-зрелищных мероприятий.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За 12 месяцев 2015 года в Центральном административном округе г. Москвы было проведено 5101 массовое мероприятие, в числе которых: 253 митинга, 16 шествий и демонстраций, 267 спортивных мероприятий, 816 культурно-зрелищных, а также другие мероприятия с массовым участием жителей и гостей столицы. Общее число участников массовых мероприятий на территории округа составило 7 млн. 381 тыс. 964 человека. В ходе проведения массовых мероприятий за нарушение порядка было задержано 508 человек.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Большие усилия были направлены на снижение уровня аварийности, травматизма и гибели людей, повышение эффективности борьбы с правонарушениями и угонами автотранспортных средств.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За 2015 год на территории округа совершено 461 ДТП (2014 г. - 455),  в результате которых пострадали (ранено) 494 человека (2014 г. - 525), в том числе 31 ДТП с участием детей (2014 г. - 24). Количество погибших составило 24 человека. В первую очередь на высокую степень аварийности влияет рост автомобильного транспорта, число которого составляет свыше 3 млн. единиц, и повсеместно производимые дорожно-строительные работы.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Из общего количества ДТП, совершенных за 2015 год, около половины случаев составили наезды на пешеходов (195), каждое третье ДТП – столкновение транспортных средств (104).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За 2015 год по вине водителей произошло (355) ДТП по вине пешеходов (106).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Применение норм административного законодательства занимает важное место в укреплении правопорядка, защиты прав и законных интересов граждан и воспитания их в духе неукоснительного соблюдения законов. Определяющим фактором законопослушного поведения членов общества является неотвратимость наказания за совершенные противоправные деяния.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В течение 12 месяцев 2015 года на территории Центрального округа г. Москвы проводились различные спецмероприятия, направленные на усиление борьбы с хулиганством, пьянством, нарушителями режима регистрации в г. Москве и другими правонарушениями.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В ходе указанных мероприятий было задержано 42 359 человек, из которых за: мелкое хулиганство - 6356, распитие в общественных местах –35305, появление в общественных местах в состоянии опьянения - 698.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Успешной можно назвать работу, направленную на выявление нарушений миграционного законодательства. В минувшем году результативность выявления на территории округа преступлений, связанных с организацией незаконной миграции, возросла на 171%, в абсолютном значении составила 445 преступлений, из которых 168 раскрыто (+26,3%), в результате чего число преступлений, совершенных гражданами ближнего и дальнего зарубежья сократилось на 27,8%.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В заключение необходимо отметить, что на повышение количества совершенных на территории Центрального округа преступлений и различного рода происшествий влияет рост числа жителей столицы, а также увеличение притока иногородних лиц.</w:t>
      </w:r>
    </w:p>
    <w:p w:rsidR="0071537A" w:rsidRPr="0071537A" w:rsidRDefault="0071537A" w:rsidP="0071537A">
      <w:pPr>
        <w:shd w:val="clear" w:color="auto" w:fill="FFFFFF"/>
        <w:spacing w:before="150" w:after="150" w:line="408" w:lineRule="atLeast"/>
        <w:jc w:val="both"/>
        <w:rPr>
          <w:rFonts w:ascii="Arial" w:hAnsi="Arial" w:cs="Arial"/>
          <w:color w:val="000000"/>
          <w:lang w:val="ru-RU"/>
        </w:rPr>
      </w:pPr>
      <w:r w:rsidRPr="0071537A">
        <w:rPr>
          <w:rFonts w:ascii="Arial" w:hAnsi="Arial" w:cs="Arial"/>
          <w:color w:val="000000"/>
          <w:lang w:val="ru-RU"/>
        </w:rPr>
        <w:t>Вместе с тем, в целом на протяжении 2015 года криминогенная ситуация находилась под контролем и была стабильной.</w:t>
      </w:r>
    </w:p>
    <w:p w:rsidR="009C473A" w:rsidRDefault="009C473A"/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37A"/>
    <w:rsid w:val="0071537A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71537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537A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71537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customStyle="1" w:styleId="apple-converted-space">
    <w:name w:val="apple-converted-space"/>
    <w:basedOn w:val="a0"/>
    <w:rsid w:val="007153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71537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537A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71537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customStyle="1" w:styleId="apple-converted-space">
    <w:name w:val="apple-converted-space"/>
    <w:basedOn w:val="a0"/>
    <w:rsid w:val="00715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1600</Words>
  <Characters>9123</Characters>
  <Application>Microsoft Macintosh Word</Application>
  <DocSecurity>0</DocSecurity>
  <Lines>76</Lines>
  <Paragraphs>21</Paragraphs>
  <ScaleCrop>false</ScaleCrop>
  <Company/>
  <LinksUpToDate>false</LinksUpToDate>
  <CharactersWithSpaces>10702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2016-07-22T16:23:00Z</dcterms:created>
  <dcterms:modified xsi:type="dcterms:W3CDTF">2016-07-22T16:24:00Z</dcterms:modified>
</cp:coreProperties>
</file>