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CCA" w:rsidRPr="00E60CCA" w:rsidRDefault="00E60CCA" w:rsidP="00E60CCA">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E60CCA">
        <w:rPr>
          <w:rFonts w:ascii="Arial" w:eastAsia="Times New Roman" w:hAnsi="Arial" w:cs="Arial"/>
          <w:color w:val="000000"/>
          <w:spacing w:val="-15"/>
          <w:kern w:val="36"/>
          <w:sz w:val="30"/>
          <w:szCs w:val="30"/>
          <w:lang w:val="ru-RU"/>
        </w:rPr>
        <w:t>Отчет начальника ОМВД России по району Гольяново</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u w:val="single"/>
          <w:lang w:val="ru-RU"/>
        </w:rPr>
        <w:t>Социально-демографическая характеристика</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u w:val="single"/>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Район Гольяново расположен в восточной части г. Москвы и граничит с районами Северное Измайлово, Измайлово, Преображенское, Метрогородок и Балашихинским районом Московской области. Общая площадь территории района Гольяново 38,3 кв.км. Район густонаселенный. Общая численность населения 159938 человек, из них 19306 детей. На территории Отдела временно зарегистрировано по месту пребывания более 32000 выходцев из Средней Азии.</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В Гольяново проживает более 20 000 человек с ограниченными физическими возможностями. Среди них: инвалиды 1-й группы – 1069, инвалиды 2-й группы – 15711, инвалиды 3-й группы – 2898 человек, детей-инвалидов – 386.</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В соответствии с планом комплексного использования сил и средств Отдела к охране общественного порядка на территории района Гольяново ежесуточно привлекаются следующие силы и средства УВД по ВАО ГУ МВД России по г. Москве из числа патрульно-постовых нарядов полиции:</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ежесуточно, в две смены, заступают на службу 1 группа немедленного реагирования ОР ППСП ОМВД и 1 группа автопатруля, пеший пост по охране Автовокзала (7 сотрудников в каждую смену);</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ежесуточно, в две смены, заступают на службу 2 группы автопатруля УВО (4 сотрудника в каждую смену).</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u w:val="single"/>
          <w:lang w:val="ru-RU"/>
        </w:rPr>
        <w:t>Характеристика криминальной обстановки на территории района</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u w:val="single"/>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В течение 12 месяцев 2014 года основные усилия Отдела МВД России по району Гольяново были направлены на борьбу с незаконным оборотом оружия и наркотических веществ, коррупцией, раскрытие и расследование тяжких и особо тяжких преступлений, совершенствование профилактической и управленческой деятельности, укрепление учетно-регистрационной дисциплины, защиту прав и свобод граждан.</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xml:space="preserve">Одним из основных направлений оперативно-служебной деятельности является совершенствование управленческой деятельности. Особое значение при этом уделяется анализу состояния оперативной обстановки и результатам деятельности служб и подразделений Отдела МВД России по району Гольяново, выработке на основе данного анализа своевременных управленческих решений, </w:t>
      </w:r>
      <w:r w:rsidRPr="00E60CCA">
        <w:rPr>
          <w:rFonts w:ascii="Arial" w:hAnsi="Arial" w:cs="Arial"/>
          <w:color w:val="000000"/>
          <w:lang w:val="ru-RU"/>
        </w:rPr>
        <w:lastRenderedPageBreak/>
        <w:t>планированию мероприятий по их осуществлению и организации контроля за их исполнением.</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u w:val="single"/>
          <w:lang w:val="ru-RU"/>
        </w:rPr>
        <w:t>Динамика и уровень преступности</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u w:val="single"/>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Отделом МВД России по району Гольяново г. Москвы  в истекшем периоде осуществлялся комплекс мер, направленных на повышение эффективности оперативно-служебной и управленческой деятельности, организации выполнения требований Директивы МВД РФ № 2дсп.</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Принимаемые меры оказали стабилизирующее влияние на состояние оперативной обстановки в районе, улучшен ряд основных показателей оперативно-служебной деятельности. Вместе с тем по некоторым направлениям  все еще сохраняются серьезные недостатки.</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В январе-декабре 2014 года в районе зарегистрировано 2052 преступлений. По количеству зарегистрированных преступлений Отдел МВД России по району Гольяново г. Москвы занимает первое место среди ОМВД УВД по ВАО г. Москвы, при этом в ОМВД по району Гольяново г. Москвы произошло снижение общего количества зарегистрированных преступлений на 28,4% (-815)</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В отчетном периоде текущего года на территории района зарегистрировано 644 преступления, относящихся к категории тяжких и особо тяжких преступлений, в сравнении с другими ОМВД Восточного административного округа г. Москвы ОМВД Гольяново занимает первое место </w:t>
      </w:r>
      <w:r w:rsidRPr="00E60CCA">
        <w:rPr>
          <w:rFonts w:ascii="Arial" w:hAnsi="Arial" w:cs="Arial"/>
          <w:i/>
          <w:iCs/>
          <w:color w:val="000000"/>
          <w:lang w:val="ru-RU"/>
        </w:rPr>
        <w:t>(Новогиреево (630), Преображенское (597), Соколиная Гора (525), Перово (515)</w:t>
      </w:r>
      <w:r w:rsidRPr="00E60CCA">
        <w:rPr>
          <w:rFonts w:ascii="Arial" w:hAnsi="Arial" w:cs="Arial"/>
          <w:color w:val="000000"/>
          <w:lang w:val="ru-RU"/>
        </w:rPr>
        <w:t>, количество преступлений данной категории на территории района сократилось на 52,9% (-723), по количеству тяжких и особо тяжких преступлений.</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Анализируя регистрируемые преступления по видам стоит отметить, что на территории района преобладают имущественные преступления, такие как мошенничества (166), умышленное уничтожение имущества путем поджога (25) а также преступления связаннее с незаконным оборотом наркотиков (365), в том числе сбыт (235). Так из 2052 зарегистрированных преступлений 1066 это кражи различных видов и степени тяжести, из них: 67 это кражи из квартир граждан и 131 кража транспортных средств.</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Район занимает третье место по количеству регистрируемых краж в сравнении с другими окружными управлениями г. Москвы</w:t>
      </w:r>
      <w:r w:rsidRPr="00E60CCA">
        <w:rPr>
          <w:rFonts w:ascii="Arial" w:hAnsi="Arial" w:cs="Arial"/>
          <w:i/>
          <w:iCs/>
          <w:color w:val="000000"/>
          <w:lang w:val="ru-RU"/>
        </w:rPr>
        <w:t> (Соколиная Гора (1090), Перово – 1070).</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В районе Гольяново организована работа по пресечению грабежей и разбойных нападений. По количеству совершенных грабежей район занимает первое место, а по количеству разбойных нападений третье место </w:t>
      </w:r>
      <w:r w:rsidRPr="00E60CCA">
        <w:rPr>
          <w:rFonts w:ascii="Arial" w:hAnsi="Arial" w:cs="Arial"/>
          <w:i/>
          <w:iCs/>
          <w:color w:val="000000"/>
          <w:lang w:val="ru-RU"/>
        </w:rPr>
        <w:t>(Северное Измайлово (38), Соколиная Гора (35).</w:t>
      </w:r>
      <w:r w:rsidRPr="00E60CCA">
        <w:rPr>
          <w:rFonts w:ascii="Arial" w:hAnsi="Arial" w:cs="Arial"/>
          <w:color w:val="000000"/>
          <w:lang w:val="ru-RU"/>
        </w:rPr>
        <w:t> Здесь следует отметить, что при снижении регистрации грабежей на 93 преступлений (- 43,3%), направлено в суд 41 преступление, а по количеству разбойных нападений при снижении регистрации на 26 преступлений (- 47,3%), в суд направлено 18 преступлений против 17 за аналогичный период прошлого года.</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Продолжает оставаться напряженной обстановка в общественных местах и на улицах района. Так, в отчетном периоде, совершено 1374 преступлений в общественных местах, что является вторым местом среди ОМВД УВД по ВАО </w:t>
      </w:r>
      <w:r w:rsidRPr="00E60CCA">
        <w:rPr>
          <w:rFonts w:ascii="Arial" w:hAnsi="Arial" w:cs="Arial"/>
          <w:i/>
          <w:iCs/>
          <w:color w:val="000000"/>
          <w:lang w:val="ru-RU"/>
        </w:rPr>
        <w:t>(Соколиная Гора (1464)</w:t>
      </w:r>
      <w:r w:rsidRPr="00E60CCA">
        <w:rPr>
          <w:rFonts w:ascii="Arial" w:hAnsi="Arial" w:cs="Arial"/>
          <w:color w:val="000000"/>
          <w:lang w:val="ru-RU"/>
        </w:rPr>
        <w:t>, и первое место на улицах района – 11164 преступления.</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По статье 322.1 УК РФ (организация незаконной миграции) зарегистрировано 6 преступлений </w:t>
      </w:r>
      <w:r w:rsidRPr="00E60CCA">
        <w:rPr>
          <w:rFonts w:ascii="Arial" w:hAnsi="Arial" w:cs="Arial"/>
          <w:i/>
          <w:iCs/>
          <w:color w:val="000000"/>
          <w:lang w:val="ru-RU"/>
        </w:rPr>
        <w:t>(Соколиная Гора (5)</w:t>
      </w:r>
      <w:r w:rsidRPr="00E60CCA">
        <w:rPr>
          <w:rFonts w:ascii="Arial" w:hAnsi="Arial" w:cs="Arial"/>
          <w:color w:val="000000"/>
          <w:lang w:val="ru-RU"/>
        </w:rPr>
        <w:t>, по количеству зарегистрированных преступлений в данном направлении район Гольяново занимает первое место.</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В январе-декабре 2014 года службами ОМВД предварительно расследовано 495 преступлений, не раскрытыми осталось </w:t>
      </w:r>
      <w:r w:rsidRPr="00E60CCA">
        <w:rPr>
          <w:rFonts w:ascii="Arial" w:hAnsi="Arial" w:cs="Arial"/>
          <w:b/>
          <w:bCs/>
          <w:color w:val="000000"/>
          <w:lang w:val="ru-RU"/>
        </w:rPr>
        <w:t>1557</w:t>
      </w:r>
      <w:r w:rsidRPr="00E60CCA">
        <w:rPr>
          <w:rFonts w:ascii="Arial" w:hAnsi="Arial" w:cs="Arial"/>
          <w:color w:val="000000"/>
          <w:lang w:val="ru-RU"/>
        </w:rPr>
        <w:t> преступлений. По количеству предварительно расследованных преступлений район занимает четвертое место  среди территориальных ОМВД УВД по ВАО </w:t>
      </w:r>
      <w:r w:rsidRPr="00E60CCA">
        <w:rPr>
          <w:rFonts w:ascii="Arial" w:hAnsi="Arial" w:cs="Arial"/>
          <w:i/>
          <w:iCs/>
          <w:color w:val="000000"/>
          <w:lang w:val="ru-RU"/>
        </w:rPr>
        <w:t>(Новогиреево (599), Вешняки (541), Перово (539).</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За 12 месяцев 2014 года сотрудниками района предварительно расследовано 197 преступлений, относящихся к категории </w:t>
      </w:r>
      <w:r w:rsidRPr="00E60CCA">
        <w:rPr>
          <w:rFonts w:ascii="Arial" w:hAnsi="Arial" w:cs="Arial"/>
          <w:b/>
          <w:bCs/>
          <w:color w:val="000000"/>
          <w:lang w:val="ru-RU"/>
        </w:rPr>
        <w:t>тяжких и особо тяжких. </w:t>
      </w:r>
      <w:r w:rsidRPr="00E60CCA">
        <w:rPr>
          <w:rFonts w:ascii="Arial" w:hAnsi="Arial" w:cs="Arial"/>
          <w:color w:val="000000"/>
          <w:lang w:val="ru-RU"/>
        </w:rPr>
        <w:t>Среди территориальных отделов ОМВД России по району Гольяново г. Москвы занимает второе место по раскрытию преступлений данной категории </w:t>
      </w:r>
      <w:r w:rsidRPr="00E60CCA">
        <w:rPr>
          <w:rFonts w:ascii="Arial" w:hAnsi="Arial" w:cs="Arial"/>
          <w:i/>
          <w:iCs/>
          <w:color w:val="000000"/>
          <w:lang w:val="ru-RU"/>
        </w:rPr>
        <w:t>(Новогиреево (267). </w:t>
      </w:r>
      <w:r w:rsidRPr="00E60CCA">
        <w:rPr>
          <w:rFonts w:ascii="Arial" w:hAnsi="Arial" w:cs="Arial"/>
          <w:color w:val="000000"/>
          <w:lang w:val="ru-RU"/>
        </w:rPr>
        <w:t>Нагрузка на одного сотрудника по раскрытию тяжких и особо тяжких преступлений составляет 0,99%.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Сотрудниками ОВД района за 12 месяцев текущего года раскрыто 30 </w:t>
      </w:r>
      <w:r w:rsidRPr="00E60CCA">
        <w:rPr>
          <w:rFonts w:ascii="Arial" w:hAnsi="Arial" w:cs="Arial"/>
          <w:b/>
          <w:bCs/>
          <w:color w:val="000000"/>
          <w:lang w:val="ru-RU"/>
        </w:rPr>
        <w:t>преступления прошлых лет.</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В отчетном периоде предварительно расследовано 168 преступлений, </w:t>
      </w:r>
      <w:r w:rsidRPr="00E60CCA">
        <w:rPr>
          <w:rFonts w:ascii="Arial" w:hAnsi="Arial" w:cs="Arial"/>
          <w:b/>
          <w:bCs/>
          <w:color w:val="000000"/>
          <w:lang w:val="ru-RU"/>
        </w:rPr>
        <w:t>связанных с незаконным оборотом наркотиков</w:t>
      </w:r>
      <w:r w:rsidRPr="00E60CCA">
        <w:rPr>
          <w:rFonts w:ascii="Arial" w:hAnsi="Arial" w:cs="Arial"/>
          <w:color w:val="000000"/>
          <w:lang w:val="ru-RU"/>
        </w:rPr>
        <w:t>, не раскрытыми остались 197</w:t>
      </w:r>
      <w:r w:rsidRPr="00E60CCA">
        <w:rPr>
          <w:rFonts w:ascii="Arial" w:hAnsi="Arial" w:cs="Arial"/>
          <w:b/>
          <w:bCs/>
          <w:color w:val="000000"/>
          <w:lang w:val="ru-RU"/>
        </w:rPr>
        <w:t> </w:t>
      </w:r>
      <w:r w:rsidRPr="00E60CCA">
        <w:rPr>
          <w:rFonts w:ascii="Arial" w:hAnsi="Arial" w:cs="Arial"/>
          <w:color w:val="000000"/>
          <w:lang w:val="ru-RU"/>
        </w:rPr>
        <w:t>преступлений.</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В указанный период сотрудниками органов внутренних дел предварительно расследовано 7 преступлений, </w:t>
      </w:r>
      <w:r w:rsidRPr="00E60CCA">
        <w:rPr>
          <w:rFonts w:ascii="Arial" w:hAnsi="Arial" w:cs="Arial"/>
          <w:b/>
          <w:bCs/>
          <w:color w:val="000000"/>
          <w:lang w:val="ru-RU"/>
        </w:rPr>
        <w:t>связанных с незаконным оборотом оружия, </w:t>
      </w:r>
      <w:r w:rsidRPr="00E60CCA">
        <w:rPr>
          <w:rFonts w:ascii="Arial" w:hAnsi="Arial" w:cs="Arial"/>
          <w:color w:val="000000"/>
          <w:lang w:val="ru-RU"/>
        </w:rPr>
        <w:t>не раскрытыми осталось</w:t>
      </w:r>
      <w:r w:rsidRPr="00E60CCA">
        <w:rPr>
          <w:rFonts w:ascii="Arial" w:hAnsi="Arial" w:cs="Arial"/>
          <w:b/>
          <w:bCs/>
          <w:color w:val="000000"/>
          <w:lang w:val="ru-RU"/>
        </w:rPr>
        <w:t> 5 преступлений</w:t>
      </w:r>
      <w:r w:rsidRPr="00E60CCA">
        <w:rPr>
          <w:rFonts w:ascii="Arial" w:hAnsi="Arial" w:cs="Arial"/>
          <w:color w:val="000000"/>
          <w:lang w:val="ru-RU"/>
        </w:rPr>
        <w:t>.</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С января по декабрь текущего года на территории района зарегистрировано 32 преступления двойной превенции. Отдел среди территориальных отделов по количеству зарегистрированных преступлений занимает 12 место.</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Продолжается работа по раскрытию преступлений предусмотренных ст. 322 УК РФ, так за 12 месяцев по ст. 322.1 УК РФ (организация незаконной миграции) предварительно расследовано 7 преступлений</w:t>
      </w:r>
      <w:r w:rsidRPr="00E60CCA">
        <w:rPr>
          <w:rFonts w:ascii="Arial" w:hAnsi="Arial" w:cs="Arial"/>
          <w:b/>
          <w:bCs/>
          <w:color w:val="000000"/>
          <w:lang w:val="ru-RU"/>
        </w:rPr>
        <w:t>.</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За 12 месяцев 2014 года сотрудниками ОМВД предварительно расследовано </w:t>
      </w:r>
      <w:r w:rsidRPr="00E60CCA">
        <w:rPr>
          <w:rFonts w:ascii="Arial" w:hAnsi="Arial" w:cs="Arial"/>
          <w:b/>
          <w:bCs/>
          <w:color w:val="000000"/>
          <w:lang w:val="ru-RU"/>
        </w:rPr>
        <w:t>131 кража</w:t>
      </w:r>
      <w:r w:rsidRPr="00E60CCA">
        <w:rPr>
          <w:rFonts w:ascii="Arial" w:hAnsi="Arial" w:cs="Arial"/>
          <w:color w:val="000000"/>
          <w:lang w:val="ru-RU"/>
        </w:rPr>
        <w:t>, остались </w:t>
      </w:r>
      <w:r w:rsidRPr="00E60CCA">
        <w:rPr>
          <w:rFonts w:ascii="Arial" w:hAnsi="Arial" w:cs="Arial"/>
          <w:b/>
          <w:bCs/>
          <w:color w:val="000000"/>
          <w:lang w:val="ru-RU"/>
        </w:rPr>
        <w:t>не раскрытыми 935</w:t>
      </w:r>
      <w:r w:rsidRPr="00E60CCA">
        <w:rPr>
          <w:rFonts w:ascii="Arial" w:hAnsi="Arial" w:cs="Arial"/>
          <w:color w:val="000000"/>
          <w:lang w:val="ru-RU"/>
        </w:rPr>
        <w:t> преступлений.</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В отчетном периоде предварительно расследовано 10 </w:t>
      </w:r>
      <w:r w:rsidRPr="00E60CCA">
        <w:rPr>
          <w:rFonts w:ascii="Arial" w:hAnsi="Arial" w:cs="Arial"/>
          <w:b/>
          <w:bCs/>
          <w:color w:val="000000"/>
          <w:lang w:val="ru-RU"/>
        </w:rPr>
        <w:t>краж из квартир</w:t>
      </w:r>
      <w:r w:rsidRPr="00E60CCA">
        <w:rPr>
          <w:rFonts w:ascii="Arial" w:hAnsi="Arial" w:cs="Arial"/>
          <w:color w:val="000000"/>
          <w:lang w:val="ru-RU"/>
        </w:rPr>
        <w:t> граждан</w:t>
      </w:r>
      <w:r w:rsidRPr="00E60CCA">
        <w:rPr>
          <w:rFonts w:ascii="Arial" w:hAnsi="Arial" w:cs="Arial"/>
          <w:b/>
          <w:bCs/>
          <w:color w:val="000000"/>
          <w:lang w:val="ru-RU"/>
        </w:rPr>
        <w:t>, не раскрытыми </w:t>
      </w:r>
      <w:r w:rsidRPr="00E60CCA">
        <w:rPr>
          <w:rFonts w:ascii="Arial" w:hAnsi="Arial" w:cs="Arial"/>
          <w:color w:val="000000"/>
          <w:lang w:val="ru-RU"/>
        </w:rPr>
        <w:t>остались 58 преступлений.</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В отчетном периоде предварительно расследовано 9</w:t>
      </w:r>
      <w:r w:rsidRPr="00E60CCA">
        <w:rPr>
          <w:rFonts w:ascii="Arial" w:hAnsi="Arial" w:cs="Arial"/>
          <w:b/>
          <w:bCs/>
          <w:color w:val="000000"/>
          <w:lang w:val="ru-RU"/>
        </w:rPr>
        <w:t> краж транспортных средств</w:t>
      </w:r>
      <w:r w:rsidRPr="00E60CCA">
        <w:rPr>
          <w:rFonts w:ascii="Arial" w:hAnsi="Arial" w:cs="Arial"/>
          <w:color w:val="000000"/>
          <w:lang w:val="ru-RU"/>
        </w:rPr>
        <w:t>, не раскрытыми остались 121</w:t>
      </w:r>
      <w:r w:rsidRPr="00E60CCA">
        <w:rPr>
          <w:rFonts w:ascii="Arial" w:hAnsi="Arial" w:cs="Arial"/>
          <w:b/>
          <w:bCs/>
          <w:color w:val="000000"/>
          <w:lang w:val="ru-RU"/>
        </w:rPr>
        <w:t> </w:t>
      </w:r>
      <w:r w:rsidRPr="00E60CCA">
        <w:rPr>
          <w:rFonts w:ascii="Arial" w:hAnsi="Arial" w:cs="Arial"/>
          <w:color w:val="000000"/>
          <w:lang w:val="ru-RU"/>
        </w:rPr>
        <w:t>преступление.</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За 12 месяцев 2014 года предварительно расследовано 227 преступлений совершенных </w:t>
      </w:r>
      <w:r w:rsidRPr="00E60CCA">
        <w:rPr>
          <w:rFonts w:ascii="Arial" w:hAnsi="Arial" w:cs="Arial"/>
          <w:b/>
          <w:bCs/>
          <w:color w:val="000000"/>
          <w:lang w:val="ru-RU"/>
        </w:rPr>
        <w:t>в общественных местах</w:t>
      </w:r>
      <w:r w:rsidRPr="00E60CCA">
        <w:rPr>
          <w:rFonts w:ascii="Arial" w:hAnsi="Arial" w:cs="Arial"/>
          <w:color w:val="000000"/>
          <w:lang w:val="ru-RU"/>
        </w:rPr>
        <w:t> района, не раскрытыми остались </w:t>
      </w:r>
      <w:r w:rsidRPr="00E60CCA">
        <w:rPr>
          <w:rFonts w:ascii="Arial" w:hAnsi="Arial" w:cs="Arial"/>
          <w:b/>
          <w:bCs/>
          <w:color w:val="000000"/>
          <w:lang w:val="ru-RU"/>
        </w:rPr>
        <w:t>1147 </w:t>
      </w:r>
      <w:r w:rsidRPr="00E60CCA">
        <w:rPr>
          <w:rFonts w:ascii="Arial" w:hAnsi="Arial" w:cs="Arial"/>
          <w:color w:val="000000"/>
          <w:lang w:val="ru-RU"/>
        </w:rPr>
        <w:t>преступления.</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По количеству предварительно расследованных преступлений район занимает 2 место</w:t>
      </w:r>
      <w:r w:rsidRPr="00E60CCA">
        <w:rPr>
          <w:rFonts w:ascii="Arial" w:hAnsi="Arial" w:cs="Arial"/>
          <w:i/>
          <w:iCs/>
          <w:color w:val="000000"/>
          <w:lang w:val="ru-RU"/>
        </w:rPr>
        <w:t>(Соколиная гора (295), Вешняки (247).</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В отчетном периоде предварительно расследовано 193 преступления совершенных на улицах, не раскрытыми остались – 968 преступлений. По количеству предварительно расследованных преступлений район занимает 3 место (Соколиная Гора (238), Вешняки (208).</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В отчетном периоде текущего года сотрудниками Отдела предварительно расследовано 41 грабеж</w:t>
      </w:r>
      <w:r w:rsidRPr="00E60CCA">
        <w:rPr>
          <w:rFonts w:ascii="Arial" w:hAnsi="Arial" w:cs="Arial"/>
          <w:b/>
          <w:bCs/>
          <w:color w:val="000000"/>
          <w:lang w:val="ru-RU"/>
        </w:rPr>
        <w:t>, осталось нераскрытыми 81 </w:t>
      </w:r>
      <w:r w:rsidRPr="00E60CCA">
        <w:rPr>
          <w:rFonts w:ascii="Arial" w:hAnsi="Arial" w:cs="Arial"/>
          <w:color w:val="000000"/>
          <w:lang w:val="ru-RU"/>
        </w:rPr>
        <w:t>преступление.</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Сотрудниками Отдела предварительно расследовано 18 </w:t>
      </w:r>
      <w:r w:rsidRPr="00E60CCA">
        <w:rPr>
          <w:rFonts w:ascii="Arial" w:hAnsi="Arial" w:cs="Arial"/>
          <w:b/>
          <w:bCs/>
          <w:color w:val="000000"/>
          <w:lang w:val="ru-RU"/>
        </w:rPr>
        <w:t>разбойных нападений.</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С января по декабрь 2014 года предварительно расследовано 17 </w:t>
      </w:r>
      <w:r w:rsidRPr="00E60CCA">
        <w:rPr>
          <w:rFonts w:ascii="Arial" w:hAnsi="Arial" w:cs="Arial"/>
          <w:b/>
          <w:bCs/>
          <w:color w:val="000000"/>
          <w:lang w:val="ru-RU"/>
        </w:rPr>
        <w:t>преступлений двойной превенции</w:t>
      </w:r>
      <w:r w:rsidRPr="00E60CCA">
        <w:rPr>
          <w:rFonts w:ascii="Arial" w:hAnsi="Arial" w:cs="Arial"/>
          <w:color w:val="000000"/>
          <w:lang w:val="ru-RU"/>
        </w:rPr>
        <w:t>.</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За 12 месяцев 2014 года сотрудниками органов внутренних дел </w:t>
      </w:r>
      <w:r w:rsidRPr="00E60CCA">
        <w:rPr>
          <w:rFonts w:ascii="Arial" w:hAnsi="Arial" w:cs="Arial"/>
          <w:b/>
          <w:bCs/>
          <w:color w:val="000000"/>
          <w:lang w:val="ru-RU"/>
        </w:rPr>
        <w:t>установлено 527 лиц</w:t>
      </w:r>
      <w:r w:rsidRPr="00E60CCA">
        <w:rPr>
          <w:rFonts w:ascii="Arial" w:hAnsi="Arial" w:cs="Arial"/>
          <w:color w:val="000000"/>
          <w:lang w:val="ru-RU"/>
        </w:rPr>
        <w:t>. Из них сотрудниками </w:t>
      </w:r>
      <w:r w:rsidRPr="00E60CCA">
        <w:rPr>
          <w:rFonts w:ascii="Arial" w:hAnsi="Arial" w:cs="Arial"/>
          <w:b/>
          <w:bCs/>
          <w:color w:val="000000"/>
          <w:lang w:val="ru-RU"/>
        </w:rPr>
        <w:t>ОУР</w:t>
      </w:r>
      <w:r w:rsidRPr="00E60CCA">
        <w:rPr>
          <w:rFonts w:ascii="Arial" w:hAnsi="Arial" w:cs="Arial"/>
          <w:color w:val="000000"/>
          <w:lang w:val="ru-RU"/>
        </w:rPr>
        <w:t> – 195; </w:t>
      </w:r>
      <w:r w:rsidRPr="00E60CCA">
        <w:rPr>
          <w:rFonts w:ascii="Arial" w:hAnsi="Arial" w:cs="Arial"/>
          <w:b/>
          <w:bCs/>
          <w:color w:val="000000"/>
          <w:lang w:val="ru-RU"/>
        </w:rPr>
        <w:t>УУП</w:t>
      </w:r>
      <w:r w:rsidRPr="00E60CCA">
        <w:rPr>
          <w:rFonts w:ascii="Arial" w:hAnsi="Arial" w:cs="Arial"/>
          <w:color w:val="000000"/>
          <w:lang w:val="ru-RU"/>
        </w:rPr>
        <w:t> – 91; </w:t>
      </w:r>
      <w:r w:rsidRPr="00E60CCA">
        <w:rPr>
          <w:rFonts w:ascii="Arial" w:hAnsi="Arial" w:cs="Arial"/>
          <w:b/>
          <w:bCs/>
          <w:color w:val="000000"/>
          <w:lang w:val="ru-RU"/>
        </w:rPr>
        <w:t>ППСП</w:t>
      </w:r>
      <w:r w:rsidRPr="00E60CCA">
        <w:rPr>
          <w:rFonts w:ascii="Arial" w:hAnsi="Arial" w:cs="Arial"/>
          <w:color w:val="000000"/>
          <w:lang w:val="ru-RU"/>
        </w:rPr>
        <w:t> – 98.</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u w:val="single"/>
          <w:lang w:val="ru-RU"/>
        </w:rPr>
        <w:t>Процессуальная деятельность</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u w:val="single"/>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lang w:val="ru-RU"/>
        </w:rPr>
        <w:t>             СЛЕДСТЕННЫЙ ОТДЕЛ</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Проведенный анализ итогов работы подразделения за период с января по декабрь 2014 года показал, что основные усилия руководства и личного состава СО были направлены, исходя из задач, поставленных перед органами внутренних дел, на решение таких приоритетных задач, обеспечение личной и имущественной безопасности жителей района, повышение раскрываемости тяжких и особо тяжких преступлений, а также связанных с незаконным оборотом наркотиков, повышение мобилизационной и боевой готовности подразделения.</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СО ОМВД за 12 месяцев 2014 года направлено в суд 254 уголовных дела, уголовные дела в указанный период по не реабилитирующим основаниям в отношении конкретных лиц не прекращались; расследовано в сроки, превышающие УПК – 79 уголовных дела; возвращено для дополнительного расследования – 7 уголовных дел. Нагрузка на одного сотрудника СО по направленным в суд уголовным делам составила – 9,8%. Приостановлено в отчетном периоде по различным основаниям было – 1005 уголовных дел.</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lang w:val="ru-RU"/>
        </w:rPr>
        <w:t>                                                        ОТДЕЛЕНИЕ ДОЗНАНИЯ</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По итогам 12 месяцев 2014 года ОД ОМВД России по району Гольяново г. Москвы количество уголовных дел:Принятых к производству уголовных дел – 800; Окончено уголовных дел – 125; Направлено в суд уголовных дел – 116;Прекращено уголовных дел – 9;Эпизоды по уголовным делам – 62;Возвращено на дополнительное расследование уголовных дел– 6;Свыше УПК (30) расследовано уголовных дел – 59;Приостановлено уголовных дел – 569; из них:Приостановлено уголовных дел по п. 1 ст. 208 УПК РФ– 560;Приостановлено уголовных дел по п. 2 ст. 208 УПК РФ– 9;Приостановлено уголовных дел по п. 3 ст. 208 УПК РФ– 0;Приостановлено уголовных дел по п. 4 ст. 208 УПК РФ– 0.Нагрузка на дознавателя составляет 66%.</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u w:val="single"/>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u w:val="single"/>
          <w:lang w:val="ru-RU"/>
        </w:rPr>
        <w:t>Профилактика правонарушений</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u w:val="single"/>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lang w:val="ru-RU"/>
        </w:rPr>
        <w:t>       ДЕЖУРНАЯ ЧАСТЬ</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Дежурная часть является центральным органом координации, сбора и обработки оперативной информации на территории района.Работа дежурной части осуществляется в соответствии с действующими законодательными актами.</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За 12 месяцев 2014 г. в дежурной части Отдела МВД России по району Гольяново г. Москвы было зарегистрировано 44465 заявлений и сообщений о преступлениях и происшествиях. Раскрыто преступлений по горячим следам - 218.  Доставлено 34674 человек, из них по подозрению в совершении преступления –33425, за административные правонарушения – 883.Количество проверок организации работы дежурной части составило– 158. Сотрудниками УВД –67, сотрудниками Штаба УВД – 7,  сотрудниками ГУ МВД –17,  сотрудниками оперативного отдела - 13.   Из них ночных проверок – 3. Поступило жалоб на сотрудников дежурной части – 30. Из них подтвердилось – 0.</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ЧП в дежурной части не допущено.</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u w:val="single"/>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lang w:val="ru-RU"/>
        </w:rPr>
        <w:t>ОТДЕЛЕНИЕ УГОЛОВНОГО РОЗЫСКА</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Территорию ОМВД России по району Гольяново обслуживает отделение УР в количестве 23 сотрудника (по штату) вместе с заместителем начальника полиции по ОР, начальником ОУР и заместителем начальника ОУР, по списку – 18 из них 2 – младших оперуполномоченных. Срок службы свыше 5-ти лет – 15 о/у, свыше 3-х лет – 1 о/у, до 3-х – 2 о/у. За 12 месяцев 2014 года сотрудниками ОУР было раскрыто 195. Также были выявлены и раскрыты преступления общей уголовной направленности, такие как мошенничества, кражи небольшой и средней тяжести.</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lang w:val="ru-RU"/>
        </w:rPr>
        <w:t>                       СЛУЖБА УЧАСТКОВЫХ УПОЛНОМОЧЕННЫХ ПОЛИЦИИ</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По итогам 12 месяцев 2014 года ОУУП ОМВД в УВД по ВАО ГУ МВД по г. Москве занимает 15-е место. При проведении проверок внутри – дворовых территорий в текущем году выявлено 79 ед. брошенного транспорта, из которых перемещено 51 ед. Личным составом ОУУП за 12 месяцев 2014 года раскрыто всего 91 преступление. Участковые уполномоченные полиции в своей работе взаимодействовали с сотрудниками других служб и подразделений отдела путем обмена информацией, участия в раскрытии преступлений. При этом следует отметить, что участковыми уполномоченными полиции не должным образом организована работа по раскрытию преступлений двойной превенции. С января по декабрь 2014 года предварительно расследовано 17 </w:t>
      </w:r>
      <w:r w:rsidRPr="00E60CCA">
        <w:rPr>
          <w:rFonts w:ascii="Arial" w:hAnsi="Arial" w:cs="Arial"/>
          <w:b/>
          <w:bCs/>
          <w:color w:val="000000"/>
          <w:lang w:val="ru-RU"/>
        </w:rPr>
        <w:t>преступлений двойной превенции.</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Личный состав ОУУП, в основном, ответственно отнесся к своим служебным обязанностям и имеет определенные показатели в работе, следует отметить следующих УУП по раскрытию преступлений:</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За отчетный период службой ОУУП за различные правонарушения привлечено 1757 правонарушителей Результаты участковых уполномоченных полиции по применению административного законодательства по ст. ст. 20.20 составлено  - 509 протоколов, по ст. 20.21 КРФ об АП – 39 протоколов  и  результаты за мелкое хулиганство (ст. 20.1 КРФ об АП), за истекший период участковыми уполномоченными полиции составлено - 99 протоколов по данной статье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Во взаимодействии с УФМС России по г. Москве по району Гольяново привлечено к административной ответственности за нарушения паспортных правил по ст. 18.8 КРФ об АП составлено – 88  административных протоколов.</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За отчетный период в Отделе МВД России по району Гольяново по КУСП зарегистрировано 44465 заявлении, вынесено 10190 постановлений об отказе в возбуждении уголовных дел и на дополнительную проверку прокуратурой возвращено 1685 отказных материалов, из них: службой ОУУП  рассмотрено 21413 материалов, зарегистрированных по КУСП и вынесено 8825 постановлений об отказе в возбуждении уголовных дел и на дополнительную проверку получено 1425 отказных материала.</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В целях предупреждения квартирных краж УУП во взаимодействии с ОВО по ВАО г. Москвы проводят отработку жилого сектора с гражданами по постановке их квартир под охранную сигнализацию на ПЦО вневедомственной охраны. Так за отчетный период от участковых уполномоченных полиции в ОВО направленно 35 заявлений, полученных от граждан, о постановке квартир под охранную сигнализацию.</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lang w:val="ru-RU"/>
        </w:rPr>
        <w:t>СЛУЖБА ОДН</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По итогам 12 месяцев 2014 года ОДН ОМВД в УВД по ВАО ГУ МВД по г. Москве занимает 1-е место.За двенадцать месяцев 2014 года несовершеннолетними совершено на территории ОМВД района Гольяново г. Москвы одно преступление в отношении несовершеннолетнего. Всего за двенадцать месяцев 2014 года несовершеннолетними жителями района Гольяново г. Москвы совершено – 7 преступлений. За указанный выше период в отдел МВД России по району Гольяново г. Москвы за различные правонарушения было доставлено 161 несовершеннолетний правонарушитель. За бродяжничество и попрошайничество доставлено – 55 несовершеннолетний.</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За двенадцать месяцев 2014 года инспекторами ОДН  было выявлено и поставлено на профилактический учет в ОДН – 61 несовершеннолетний из них -  судимых – 3 несовершеннолетних.</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Всего на профилактическом учете в ОДН отдела МВД России по району Гольяново г. Москвы состоит – 36 несовершеннолетних из них.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За двенадцать месяцев 2014 года инспекторами ОДН выявлено и поставлено на профилактический учет – 17 несовершеннолетних лиц, входящих в состав групп с антиобщественной и преступной направленностью из них:   состоит на учете в ОДН – 3 группы с преступной направленностью в состав которых входит – 6 несовершеннолетних.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За двенадцать месяцев 2014 года выявлен и поставлен на профилактический учет  – 26 родителей, которые своим поведением оказывают отрицательное влияние на своих детей.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За двенадцать месяцев 2014 года инспекторами ОДН составлено – 126 административных протоколов из них.</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За двенадцать месяцев 2014 года  инспекторами ОДН было раскрыто – 5 преступлений, предусмотренные ст. 228 ч.1 УК РФ - 1; 158 УК РФ - 2  и 116 ч.1 - 2.</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За двенадцать месяцев 2014 года инспекторами ОДН выявлено -  19 фактов продажи несовершеннолетним алкогольной продукции из них.</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lang w:val="ru-RU"/>
        </w:rPr>
        <w:t>ОТДЕЛЬНАЯ РОТА ППСП:</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По итогам 12 месяцев 2014 года ОР ППСП ОМВД в УВД по ВАО ГУ МВД по г. Москве занимает 4-е место.За 12 месяцев 2014 года сотрудниками ОР ППСП по АСУ - патруль было проверено 10123 автомашины.</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За 12 месяцев 2014 года сотрудниками отдельной роты ППСП Отдела МВД России по району Гольяново г. Москвы, было отработано 15678 сообщений о преступлениях и административных правонарушениях.</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Согласно картографическому анализу на улицах Отдела МВД России по району Гольяново г. Москвы, было совершено 1214 преступлений, из которых:</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Ст.158 УК РФ (кража, в том числе АТ) – 8977</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Ст.159 УК РФ (мошенничество) – 137</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Ст.161 УК РФ (грабеж) – 45</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Ст.162 УК РФ (разбой) – 9</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Ст.111 УК РФ (нанесение телесных) – 5</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Ст.105 УК РФ (убийство) – 5</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Ст.228 УК РФ (хранение, сбыт наркотиков) – 72</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Ст.116 УК РФ (умышленное причинение вреда здоровью) – 12</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Ст.325 УК РФ (кража документов) – 2</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Так же за различные административные правонарушения сотрудниками ОР ППСП за текущий период было составлено 1182 материала об административных правонарушениях.</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Сотрудниками ОР ППСП Отдела МВД России по району Гольяново           г. Москвы за 12 месяцев 2014 года было раскрыто в суд 98 преступления.</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u w:val="single"/>
          <w:lang w:val="ru-RU"/>
        </w:rPr>
        <w:t>Учетно-регистрационная дисциплина</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u w:val="single"/>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За 12 месяцев 2014 года службами Отдела МВД России по району Гольяново г. Москвы зарегистрировано 44465 заявлений, сообщений и иной информации о происшествиях, из них: возбуждено 2052 уголовных дела, вынесено 10190 постановлений об отказе в возбуждении уголовного дела, 398 материалов передано по подследственности, 5743 материалов приобщены к ранее зарегистрированным сообщениям о том же происшествии, 24279 материалов приобщено в специальное номенклатурное дело.</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За истекший период 2014 года Преображенской межрайонной прокуратурой г. Москвы было вынесено 1685 постановлений об отмене об отказе в возбуждении уголовного дела и направлено в Отдел для проведения дополнительной проверки.</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Также следует отметить, что Преображенской межрайонной прокуратурой г. Москвы было с последующим возбуждением уголовного дела был отменен 91 материал об отказе в возбуждении уголовного дела. За нарушение учетно-регистрационной дисциплины, в том числе по представлениям, поступившим из прокуратуры, было привлечено к дисциплинарной ответственности  6 сотрудников Отдела.</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b/>
          <w:bCs/>
          <w:color w:val="000000"/>
          <w:lang w:val="ru-RU"/>
        </w:rPr>
        <w:t>ВЫВОДЫ И РЕКОМЕНДАЦИИ</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С учетом изложенного, в целях дальнейшего совершенствования организации работы и повышения эффективности оперативно-служебной деятельности подразделений УВД приоритетными направлениями оперативно-служебной деятельности считать:</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соблюдение установленного порядка приема, регистрации и разрешения заявлений, сообщений и иной информации о происшествиях, укрепление учетно-регистрационной дисциплины, исключение укрытия преступлений от учета, обеспечения качественного формирования оперативной сводки.</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 повышение уровня реагирования дежурных нарядов на сообщения о преступлениях и происшествиях, обеспечение своевременного выезда СОГ в полном составе и нарядов на место происшествия с целью организации работы по раскрытию преступлений по «горячим следам».</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повышение эффективности процессуального контроля за расследованием преступлений, улучшение качества предварительного следствия и дознания, сокращение сроков расследования уголовных дел;</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предупреждение, пресечение и раскрытие деятельности ОГ и ПС этнической направленности, краж транспортных средств, краж из квартир граждан, грабежей и разбойных нападений, мошенничеств, вымогательств.</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предупреждение, выявление и пресечение преступлений и административных правонарушений, совершаемых в общественных местах, в том числе на улицах и жилом секторе.</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проведение оперативно-розыскных мероприятий на предмет выявления притонов для занятия проституцией и употреблением наркотических средств и психотропных веществ;</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проведение мероприятий по выявлению фактов организации нелегальной миграции, в рамках возбуждения уголовных дел по ст. 322-1 УК РФ, а также выявления иностранных граждан прибывающих на территории Российской Федерации с нарушением миграционных правил;</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усилить организацию работы по выявлению мест осуществления незаконной игорной деятельности;</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усиление мер реагирования на изменения криминальной обстановки, противодействие экстремизму, распространению ксенофобии, особенно в молодежной среде;</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повышение эффективности работы по раскрытию преступлений двойной превенции;</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укрепление правопорядка и общественной безопасности, совершенствование организации профилактической работы с лицами, имеющими опыт совершения противоправных деяний, и несовершеннолетними;</w:t>
      </w:r>
    </w:p>
    <w:p w:rsidR="00E60CCA" w:rsidRPr="00E60CCA" w:rsidRDefault="00E60CCA" w:rsidP="00E60CCA">
      <w:pPr>
        <w:shd w:val="clear" w:color="auto" w:fill="FFFFFF"/>
        <w:spacing w:before="150" w:after="150" w:line="360" w:lineRule="atLeast"/>
        <w:jc w:val="both"/>
        <w:rPr>
          <w:rFonts w:ascii="Arial" w:hAnsi="Arial" w:cs="Arial"/>
          <w:color w:val="000000"/>
          <w:lang w:val="ru-RU"/>
        </w:rPr>
      </w:pPr>
      <w:r w:rsidRPr="00E60CCA">
        <w:rPr>
          <w:rFonts w:ascii="Arial" w:hAnsi="Arial" w:cs="Arial"/>
          <w:color w:val="000000"/>
          <w:lang w:val="ru-RU"/>
        </w:rPr>
        <w:t>- повышение уровня требований к критериям подбора кадров для прохождения службы в органах внутренних дел, совершенствование профессионально-нравственного и культурно-эстетического воспитания, укрепление служебной дисциплины и законности личного состава как основных условий повышения авторитета сотрудника полиции в обществе.</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CCA"/>
    <w:rsid w:val="009C473A"/>
    <w:rsid w:val="00E60CC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E60CCA"/>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0CCA"/>
    <w:rPr>
      <w:rFonts w:ascii="Times" w:hAnsi="Times"/>
      <w:b/>
      <w:bCs/>
      <w:kern w:val="36"/>
      <w:sz w:val="48"/>
      <w:szCs w:val="48"/>
    </w:rPr>
  </w:style>
  <w:style w:type="character" w:customStyle="1" w:styleId="apple-converted-space">
    <w:name w:val="apple-converted-space"/>
    <w:basedOn w:val="a0"/>
    <w:rsid w:val="00E60CCA"/>
  </w:style>
  <w:style w:type="paragraph" w:styleId="a3">
    <w:name w:val="Normal (Web)"/>
    <w:basedOn w:val="a"/>
    <w:uiPriority w:val="99"/>
    <w:unhideWhenUsed/>
    <w:rsid w:val="00E60CCA"/>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E60CCA"/>
    <w:rPr>
      <w:b/>
      <w:bCs/>
    </w:rPr>
  </w:style>
  <w:style w:type="character" w:styleId="a5">
    <w:name w:val="Emphasis"/>
    <w:basedOn w:val="a0"/>
    <w:uiPriority w:val="20"/>
    <w:qFormat/>
    <w:rsid w:val="00E60CCA"/>
    <w:rPr>
      <w:i/>
      <w:iCs/>
    </w:rPr>
  </w:style>
  <w:style w:type="paragraph" w:customStyle="1" w:styleId="21">
    <w:name w:val="21"/>
    <w:basedOn w:val="a"/>
    <w:rsid w:val="00E60CCA"/>
    <w:pPr>
      <w:spacing w:before="100" w:beforeAutospacing="1" w:after="100" w:afterAutospacing="1"/>
    </w:pPr>
    <w:rPr>
      <w:rFonts w:ascii="Times" w:hAnsi="Times"/>
      <w:sz w:val="20"/>
      <w:szCs w:val="20"/>
      <w:lang w:val="ru-RU"/>
    </w:rPr>
  </w:style>
  <w:style w:type="paragraph" w:customStyle="1" w:styleId="22">
    <w:name w:val="22"/>
    <w:basedOn w:val="a"/>
    <w:rsid w:val="00E60CCA"/>
    <w:pPr>
      <w:spacing w:before="100" w:beforeAutospacing="1" w:after="100" w:afterAutospacing="1"/>
    </w:pPr>
    <w:rPr>
      <w:rFonts w:ascii="Times" w:hAnsi="Times"/>
      <w:sz w:val="20"/>
      <w:szCs w:val="20"/>
      <w:lang w:val="ru-RU"/>
    </w:rPr>
  </w:style>
  <w:style w:type="paragraph" w:customStyle="1" w:styleId="a6">
    <w:name w:val="a"/>
    <w:basedOn w:val="a"/>
    <w:rsid w:val="00E60CCA"/>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E60CCA"/>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0CCA"/>
    <w:rPr>
      <w:rFonts w:ascii="Times" w:hAnsi="Times"/>
      <w:b/>
      <w:bCs/>
      <w:kern w:val="36"/>
      <w:sz w:val="48"/>
      <w:szCs w:val="48"/>
    </w:rPr>
  </w:style>
  <w:style w:type="character" w:customStyle="1" w:styleId="apple-converted-space">
    <w:name w:val="apple-converted-space"/>
    <w:basedOn w:val="a0"/>
    <w:rsid w:val="00E60CCA"/>
  </w:style>
  <w:style w:type="paragraph" w:styleId="a3">
    <w:name w:val="Normal (Web)"/>
    <w:basedOn w:val="a"/>
    <w:uiPriority w:val="99"/>
    <w:unhideWhenUsed/>
    <w:rsid w:val="00E60CCA"/>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E60CCA"/>
    <w:rPr>
      <w:b/>
      <w:bCs/>
    </w:rPr>
  </w:style>
  <w:style w:type="character" w:styleId="a5">
    <w:name w:val="Emphasis"/>
    <w:basedOn w:val="a0"/>
    <w:uiPriority w:val="20"/>
    <w:qFormat/>
    <w:rsid w:val="00E60CCA"/>
    <w:rPr>
      <w:i/>
      <w:iCs/>
    </w:rPr>
  </w:style>
  <w:style w:type="paragraph" w:customStyle="1" w:styleId="21">
    <w:name w:val="21"/>
    <w:basedOn w:val="a"/>
    <w:rsid w:val="00E60CCA"/>
    <w:pPr>
      <w:spacing w:before="100" w:beforeAutospacing="1" w:after="100" w:afterAutospacing="1"/>
    </w:pPr>
    <w:rPr>
      <w:rFonts w:ascii="Times" w:hAnsi="Times"/>
      <w:sz w:val="20"/>
      <w:szCs w:val="20"/>
      <w:lang w:val="ru-RU"/>
    </w:rPr>
  </w:style>
  <w:style w:type="paragraph" w:customStyle="1" w:styleId="22">
    <w:name w:val="22"/>
    <w:basedOn w:val="a"/>
    <w:rsid w:val="00E60CCA"/>
    <w:pPr>
      <w:spacing w:before="100" w:beforeAutospacing="1" w:after="100" w:afterAutospacing="1"/>
    </w:pPr>
    <w:rPr>
      <w:rFonts w:ascii="Times" w:hAnsi="Times"/>
      <w:sz w:val="20"/>
      <w:szCs w:val="20"/>
      <w:lang w:val="ru-RU"/>
    </w:rPr>
  </w:style>
  <w:style w:type="paragraph" w:customStyle="1" w:styleId="a6">
    <w:name w:val="a"/>
    <w:basedOn w:val="a"/>
    <w:rsid w:val="00E60CCA"/>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143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3060</Words>
  <Characters>17443</Characters>
  <Application>Microsoft Macintosh Word</Application>
  <DocSecurity>0</DocSecurity>
  <Lines>145</Lines>
  <Paragraphs>40</Paragraphs>
  <ScaleCrop>false</ScaleCrop>
  <Company/>
  <LinksUpToDate>false</LinksUpToDate>
  <CharactersWithSpaces>20463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2015-01-24T17:30:00Z</dcterms:created>
  <dcterms:modified xsi:type="dcterms:W3CDTF">2015-01-24T17:30:00Z</dcterms:modified>
</cp:coreProperties>
</file>