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B9" w:rsidRPr="00ED26B9" w:rsidRDefault="00ED26B9" w:rsidP="00ED26B9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ED26B9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 Информационно –аналитическая записка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по итогам оперативно-служебной деятельности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Отдела МВД России по району Южное Медведково  г. Москвы                       за  2015 год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Краткая характеристика и особенности обслуживаемой территории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Район относится к спальному типу. На его территории насчитывается 8 улиц: (улица Вилюйская — дом 4 (к.5); проезд Дежнева — дома 2-38а;  улица Заповедная — дома 2-28; улица Молодцова — нечетная сторона: дома 1-33 (к.3); улица Полярная — дома 1-19; улица Сухонская — дома 1-7а; проезд Шокальского — дома 1- 15; Ясный проезд — дома 1-34 (к.2). Общая протяженность дорожной сети составляет 15,5 км., Количество маршрутов наземного пассажирского транспорта 10 ед., из них: – автобусов 9 ед. (№№ 628,61,71,124,174,605,238,181,696); – трамваев 1 ед. (№ 17)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районе насчитывается 162 жилых дома, с 31 543 квартирами. В районе расположены 5 образовательных комплексов, в которые вошли 27 объектов образования: 11 школ и 16 детских садов. Кроме этого в районе производится реконструкция жилого фонда.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  С целью повышения уровня физической культуры граждан района функционируют 2 спортивных объекта: Ледовый Дворец и Бассейн.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  Количество предприятий потребительского рынка составляет – 104  магазина, 16 парикмахерских, 2 ломбарда, 17 аптек.  По проезду Дежнева, дом 23 находится торговый комплекс «Эго-мол».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Естественно, что географическое, социально-демографическое и социально-экономическое положение района Южное Медведково г. Москвы объективно определяет состояние и развитие преступности в его границах.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Общая характеристика криминогенной ситуации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lastRenderedPageBreak/>
        <w:t>на территории района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2015 году на территории района Южное Медведково  г. Москвы                             криминогенная  обстановка остается достаточно напряженной, но стабильной, о чем свидетельствуют имеющиеся статистические показатели: число зарегистрированных преступлений увеличилось с   зарегистрировано 1020  преступлений, что на 31 (+4,2%) преступление больше  показателей прошлого года.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Из них -  1015  преступлений  общеуголовной направленности (+ 46 или +4,6 %).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Из общего числа зарегистрированных количество тяжких составов  снизилось на 4,3 % (или  - 8 преступлений)  и составило 176   преступлений. Вместе с тем на 43,5 % (или + 20 преступлений)  возросло число особо тяжких преступлений и составило 66  преступлений.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  В эту категорию входят 2 убийство, 4 УПТВЗ,  2 разбойных нападения, 25 квалифицированных  грабежей,  26 квартирных краж, , 112 преступлений, связанных  с   НОН.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2 преступление категории тяжкие совершены на бытовой почве                             (ст. 105 УК РФ, ст. 111 УК РФ).   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 Удельный вес тяжких и особо тяжких преступлений от общего числа зарегистрированных составил  23,8% %, что ниже  среднеокружного   показателя                       ( УВД – 26,1%).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Структура преступности в районе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  Произошло снижение общего  числа краж и составило 532  преступлений (- 38 или  -6,7%). В том числе квартирных краж -  на 11  и составило 26 преступлений  (- 29,7%).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  Вместе с тем на 3  преступления увеличилось число краж автотранспортных средств  и составило 4  преступлений (+ 9,7%).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   Допущено совершение 8-ми фактов неправомерного завладения               автотранспортными средствами  (+3или + 60%), что свидетельствует о просчетах в организации службы нарядов полиции, задействованных в               охране общественного порядка.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   За отчетный период  на 16 (+41,0%)  увеличилось число грабежей и                                составило 55 преступлений.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  В отчетном периоде продолжился рост  числа  мошенничеств – на 62,3% (с 69 до 112).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 Вместе с тем, необходимо отметить  как положительный момент значительное снижение числа совершенных на территории обслуживания         разбойных нападений с 6 до 2 (-4 или - 66,7%)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    На  4,6% снизилось число зарегистрированных преступлений,                связанных с НОН (со 131 до 125), в том   числе  с целью сбыта  – на 4,8 %                        (со 104 до 99 преступлений).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Произошло снижение преступлений, совершенных в   общественных                       местах -    с 641 до 599 ( -42 или  -6,6%).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 В том числе, на 62  (- 14,4%)  снизилось  число  «уличных преступлений» и составило 368  преступлений.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 В целях  оздоровления криминогенной обстановки на  улицах района  на основе анализа были запланированы и проведены 7 локальных                   оперативно-профилактических мероприятия по предупреждению и              пресечению краж и угонов  АТС и имущества из автомашин граждан,                  проводилось   перераспределение сил и средств,  задействованных в обеспечении  правопорядка.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 В текущем году проделана определенная  работа по выявлению и              раскрытию преступлений двойной превенции. Выявлено 2 преступление, связанное с незаконным хранением оружия (+0).  Преступление не         раскрыто.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i/>
          <w:iCs/>
          <w:color w:val="000000"/>
          <w:lang w:val="ru-RU"/>
        </w:rPr>
        <w:t>    </w:t>
      </w:r>
      <w:r w:rsidRPr="00ED26B9">
        <w:rPr>
          <w:rFonts w:ascii="Arial" w:hAnsi="Arial" w:cs="Arial"/>
          <w:color w:val="000000"/>
          <w:lang w:val="ru-RU"/>
        </w:rPr>
        <w:t>В отчетном периоде необходимо отметить значительную работу, проделанную личным составом по выявлению и раскрытию преступлений двойной превенции. Выявлено 96 преступлений двойной превенции, из них возбуждено с лицом  83 уголовных дела. В суд направлено 79                     уголовных дел по преступлениям двойной превенции.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 В отчетном периоде из 1015 зарегистрированных преступлений                   общеуголовной направленности лица установлены по 306, что на 55                         преступлений больше прошлогодних показателей (+21,9%).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По преступлениям категории тяжкие лица установлены по 53 преступлениям (+6 или +12,8%). Категории особо тяжкие - по 11 преступлениям (-4 или -26,7% 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Из 599  преступлений, совершенных в общественных местах лица установлены по  172. Из 285  уличных преступлений лица установлены по 69  преступлениям (+16 или +30,2%).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Личным составом проделана недостаточная работа по восстановлению справедливости и нарушенных прав потерпевших независимо от срока давности совершения преступного посягательства. За отчетный период   раскрыто 9 преступлений прошлых лет.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Несовершеннолетним совершено 5 преступления, все подростки не являются жителями района  Южное Медведково г. Москвы.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В </w:t>
      </w:r>
      <w:r w:rsidRPr="00ED26B9">
        <w:rPr>
          <w:rFonts w:ascii="Arial" w:hAnsi="Arial" w:cs="Arial"/>
          <w:b/>
          <w:bCs/>
          <w:color w:val="000000"/>
          <w:lang w:val="ru-RU"/>
        </w:rPr>
        <w:t> суд направлено 251  уголовное дело (+37 или 17,3%).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      </w:t>
      </w:r>
      <w:r w:rsidRPr="00ED26B9">
        <w:rPr>
          <w:rFonts w:ascii="Arial" w:hAnsi="Arial" w:cs="Arial"/>
          <w:color w:val="000000"/>
          <w:lang w:val="ru-RU"/>
        </w:rPr>
        <w:t>Из них по тяжким составам - 35 уголовных дела (- 7 или – 16,7%);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по  особо тяжким – 10  (-2  или -16,7%).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</w:t>
      </w:r>
      <w:r w:rsidRPr="00ED26B9">
        <w:rPr>
          <w:rFonts w:ascii="Arial" w:hAnsi="Arial" w:cs="Arial"/>
          <w:b/>
          <w:bCs/>
          <w:color w:val="000000"/>
          <w:lang w:val="ru-RU"/>
        </w:rPr>
        <w:t>Общая раскрываемость (по направленным в суд) составила 26,0% (+4,1%).</w:t>
      </w:r>
      <w:r w:rsidRPr="00ED26B9">
        <w:rPr>
          <w:rFonts w:ascii="Arial" w:hAnsi="Arial" w:cs="Arial"/>
          <w:color w:val="000000"/>
          <w:lang w:val="ru-RU"/>
        </w:rPr>
        <w:t> 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 В суд направлены уголовные дела по следующим составам: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убийство -1 (-1 или - 50%), раскрываемость 100%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УПТВЗ – 2 ( -1 или -33,3% ), раскрываемость 66,7%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  кражи - 69 ( +4 или +6,2%), раскрываемость -13,6%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в т. ч. квартирные  кражи - 2 (- 2, - 50%), раскрываемость – 9,5%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кражи транспортных средств- 3 (+2, +200%), раскрываемость – 9,7%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  грабежи - 16 (+4 или +33,3%), раскрываемость – 32,0%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  разбой – 2 (- 1  или – 33,3%), раскрываемость – 100%   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мошенничество -5 (-11 или -68,8%),  раскрываемость 5,1%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угон- 1 (+1 или +100%) ,  раскрываемость 14,3%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-хулиганство -6 (+2 или +50,0%), раскрываемость 85,7%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организация притона для потребления наркотиков - 4 (+2 или +100%),  раскрываемость -100% 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  преступления НОН всего – 46 (+15 или +48,4%), раскрываемость -39,0%,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в том числе сбыт наркотических средств -17 (+6 или +54,5%),                          раскрываемость 19,1% 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 С целью стабилизации криминогенной обстановки на территории                    обслуживания в  2015 году были запланированы и проведены 7                 локальных мероприятия по противодействию кражам и угонам                      автотранспорта, кражам имущества граждан из автотранспорта, а также по                         противодействию квартирным кражам,   в которых были задействованы                      сотрудники всех служб ОМВД.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 Также личный состав Отдела принял участие в проведении                        межведомственных оперативно- профилактических мероприятий                                    «Гражданское оружие»,  Незаконный мигрант», «Надзор», «Разборка»,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   Руководством Отдела организована и контролируется отработка ГСК  (48 3124 машиномест) и автостоянок, расположенных на территории района Южное Медведково г. Москвы.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Участие служб в раскрытии преступлений</w:t>
      </w:r>
      <w:r w:rsidRPr="00ED26B9">
        <w:rPr>
          <w:rFonts w:ascii="Arial" w:hAnsi="Arial" w:cs="Arial"/>
          <w:color w:val="000000"/>
          <w:lang w:val="ru-RU"/>
        </w:rPr>
        <w:t>: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     </w:t>
      </w:r>
      <w:r w:rsidRPr="00ED26B9">
        <w:rPr>
          <w:rFonts w:ascii="Arial" w:hAnsi="Arial" w:cs="Arial"/>
          <w:color w:val="000000"/>
          <w:lang w:val="ru-RU"/>
        </w:rPr>
        <w:t> За отчетный период раскрыто 306 (+55 или 21,9%)  преступлений , по направленным в суд – 251 преступление (+37 или 17,3%).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 Сотрудниками отделения  уголовного розыска Отдел  раскрыто всего 46 преступлений. Удельный вес, от общего числа раскрытых, составил 24,6 %. Если рассматривать раскрытые оперуполномоченными полиции  преступления по видам: то это 1- убийство,  2 – разбойных нападения, 6 - грабежей, 2 -квартирные кражи и 2 кражи АТС, 12 преступлений категории НОН, по нагрузке  ОУР занимает  11 место среди территориальных подразделений СВАО.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Сотрудниками отделения участковых уполномоченных полиции раскрыто 98 преступлений, удельный весь  от общего числа раскрытых составил 52,4%. Ими раскрыты 2 квартирные кражи, 4 – факта причинения тяжкого вреда                 здоровью, 5 - грабежей, 2 преступления категории НОН.   Нагрузка на 1 УУП составила 4,9 преступления (УВД-4,2). ОУУП занимает 5 место среди территориальных подразделений СВАО.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Сотрудниками патрульно-постовой службы раскрыто 41 преступление - что составляет 22% от общего числа раскрытых. Нагрузка по раскрытым преступлениям составила 0,8  (УВД -0,8), ОР  ППСП занимает 12 место в ранжире территориальных подразделений СВАО.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Административная практика служб ОМВД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текущем году личным составом Отдела МВД России по району Южное Медведково г. Москвы    не достаточно   серьезное внимание уделяется вопросам укрепления правопорядка на  территории района, обеспечения личной и имущественной безопасности граждан, соблюдения их законных прав и интересов, прежде всего через систему предупредительных мер.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Одной из существенных мер профилактического характера является применение норм административного законодательства к нарушителям  закона.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Однако, количество административных материалов в отчетном  периоде уменьшилось на 1458 протоколов (-33%) и составило  2881 административных материалов.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 Из них: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ОУУП –  460  протокола (- 305)                        - ОР ППСП – 1866 (- 1331)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 ОДН –139 (-20)                                                    - ОЛРР – 152 (+25)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 Административные протоколы, в основной массе, составлены за                          совершение следующих административных правонарушений: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  ст. 20.1 КоАП РФ – 1201  протокола (- 224)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  ст. 20.20 КоАП РФ – 1692   (-608)     -  ст. 20.21 КоАП РФ – 833  (- 526)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  ст. 14.1 КоАП РФ – 3  (-2) 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  ст. 18.8 КоАП РФ – 55 (+10), выдворен  51 иностранный гражданин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-  ст. 20.25 КоАП РФ – 55 (+55)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 В отчетном периоде в суд направлено 152 материала.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   В службу судебных приставов направлено 291  материал.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   Взыскиваемость штрафов увеличилась с 41% до 61%.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 В соответствии с приказом МВД России №1040-2013 г. деятельность Отдела оценена положительно. В рейтинге территориальных                                  подразделений УВД по СВАО Отдел занимает 4 место.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рейтинге ГУ МВД России по г. Москве Отдел занимает 34 место.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Взаимодействие с государственными, муниципальными органами и общественными объединениями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организациями,                  гражданами находится на постоянном контроле руководства Отдела.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  текущем году проведено 24 плановых совещания, на итоговые </w:t>
      </w:r>
      <w:r w:rsidRPr="00ED26B9">
        <w:rPr>
          <w:rFonts w:ascii="Arial" w:hAnsi="Arial" w:cs="Arial"/>
          <w:b/>
          <w:bCs/>
          <w:color w:val="000000"/>
          <w:lang w:val="ru-RU"/>
        </w:rPr>
        <w:t>                   </w:t>
      </w:r>
      <w:r w:rsidRPr="00ED26B9">
        <w:rPr>
          <w:rFonts w:ascii="Arial" w:hAnsi="Arial" w:cs="Arial"/>
          <w:color w:val="000000"/>
          <w:lang w:val="ru-RU"/>
        </w:rPr>
        <w:t>совещание приглашались: Глава Управы, помощник Бабушкинского межрайонного прокурора, председатель совета ОПОП района, начальник Штаба Народной дружины.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районе создана и постоянно действует Антитеррористическая комиссия, на заседаниях которой рассматриваются вопросы охраны общественного порядка и безопасности граждан района.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текущем году сотрудниками Отдела осуществлялась охрана                     общественного порядка и безопасность граждан на территории района в ходе подготовки и проведения 180  массовых общественно-политических,                   спортивных, культурных и религиозных мероприятий. В преддверии которых проводились оперативные совещания, рабочие встречи в Управе района и Отделе МВД России по координации действий сотрудников полиции и органов власти, ОПОП и штаба НД.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На территории района функционируют 5 общественных пунктов охраны порядка, которые оказывают конкретную помощь, прежде всего участко</w:t>
      </w:r>
      <w:r w:rsidRPr="00ED26B9">
        <w:rPr>
          <w:rFonts w:ascii="Arial" w:hAnsi="Arial" w:cs="Arial"/>
          <w:color w:val="000000"/>
          <w:lang w:val="ru-RU"/>
        </w:rPr>
        <w:softHyphen/>
        <w:t>вым уполномоченным полиции по обеспечению правопорядка на закреплен</w:t>
      </w:r>
      <w:r w:rsidRPr="00ED26B9">
        <w:rPr>
          <w:rFonts w:ascii="Arial" w:hAnsi="Arial" w:cs="Arial"/>
          <w:color w:val="000000"/>
          <w:lang w:val="ru-RU"/>
        </w:rPr>
        <w:softHyphen/>
        <w:t>ной              территории.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районе действует Штаб народной дружины, которая насчитывает 120 человек. Основными направлениями взаимодействия народной дружины  с             полицией является обеспечение общественного порядка, предупреждение и пресечение преступлений и правонарушений. Весомый вклад члены народной дружины вносят при проведении массовых мероприятий.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целях реализации принципа открытости и публичности, повышения уровня доверия населения к органам внутренних дел проводятся отчеты              участковых уполномоченных полиции перед населением о состоянии                             правопорядка на обслуживаемой территории и личных вкладах в осуществление мер по предупреждению преступлений.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Состояние кадровой и воспитательной работы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        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Одним из приоритетных направлений деятельности органов внутренних дел является кадровое обеспечение, в части подбора и обучения личного                состава, а также создания благоприятного   морально-психологического климата в коллективе. Состояние работы по соблюдению служебной, дорожно-транспортной дисциплины и законности  сотрудниками ОМВД держится на           постоянном контроле руководством   Отдела. Данные вопросы регулярно                  рассматривается на оперативных    совещаниях, а также при ежедневном              заступлении на службу нарядов   полиции до личного состава доводятся указания, телеграммы, а также чрезвычайные происшествия в Московском гарнизоне. За прошедший год в отношении сотрудников ОМВД не возбуждено ни одного уголовного    дела за нарушение законности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   По штату в Отделе МВД России по району Южное Медведково  г. Москвы – 150 , по списку – 148   единиц из них: 88 единиц офицерского состава, 53 единиц – младшего и рядового состава.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Некомплект- 2 единицы ( 1-УУП, 1-полицейский –водитель), кандидатуры подобраны.   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 К дисциплинарной ответственности привлечено 11 сотрудников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 В АИС «Кадры» помещена информация о   41  нарушениях  ПДД (+3).  Из них сотрудниками ОМВД  совершено   32  нарушения, родственниками - 9.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 Комендантским патрулем выявлено  13 сотрудников,  допустивших  нарушение правил ношения форменного обмундирования.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За отчетный период проведено 20 заседаний Офицерского  собрания, 4 заседания Женсовета, 18 заседания Комиссии по служебной дисциплине и профессиональной этике.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 Руководителями осуществляется постоянный контроль за несением              службы личным составом, выполнением каждым сотрудником своих функциональных обязанностей в полном объеме, требований приказов и уставов.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    В планах мероприятий по проведению воспитательной работы               особое внимание уделяется работе с молодыми сотрудниками, стоящими в                        резерве кадров на выдвижение и входящими в группу психолого-педагогического сопровождения и внимания.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Ежедневно на инструктажах, заступающих на службу нарядов полиции, до сотрудников доводится информация о чрезвычайных происшествиях,                  нарушениях законности и дорожно-транспортной дисциплины допущенных сотрудниками полиции.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Руководителями служб постоянно проводится воспитательно -                     разъяснительная работа о неукоснительном соблюдении правил дорожного движения сотрудниками, закрепленными за служебными автомашинами и имеющими личный автотранспорт.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Состояние работы с письменными и устными обращениями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граждан, учетно-регистрационная дисциплина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  отчетном периоде  2015 года на 14120 или на 11,6 % увеличилось количество сообщений и иной информации о происшествиях и составило 18340.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По результатам проверки  на 20 возросло число возбужденных                   уголовных дел и составило 886  дел.  Вынесено 4622 (+849) постановления об  отказе в возбуждении уголовного дела.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2015 году не допущено ни одного нарушения ст. 144 УПК РФ при                  возбуждении уголовных дел.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За 2015 год Бабушкинской межрайонной прокуратурой   г. Москвы возвращено для проведения дополнительной проверки  271  (-68) материал  об отказе в возбуждении уголовного дела, что составляет 5,8% от общего числа  вынесенных постановлений.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Из материалов об отказе в возбуждении уголовного дела   возбуждено  24 (- 31) уголовных дела, что составляет менее 0,5%  от всех вынесенных                     постановлений об отказе в возбуждении УД.   Из   них  по инициативе прокуратуры – 23 (- 28), по инициативе Отдела - 1  (- 3).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b/>
          <w:bCs/>
          <w:color w:val="000000"/>
          <w:lang w:val="ru-RU"/>
        </w:rPr>
        <w:t>Прогноз и выводы: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На основании проведенного анализа и тенденций развития общества можно</w:t>
      </w:r>
      <w:r w:rsidRPr="00ED26B9">
        <w:rPr>
          <w:rFonts w:ascii="Arial" w:hAnsi="Arial" w:cs="Arial"/>
          <w:color w:val="000000"/>
          <w:u w:val="single"/>
          <w:lang w:val="ru-RU"/>
        </w:rPr>
        <w:t>спрогнозировать</w:t>
      </w:r>
      <w:r w:rsidRPr="00ED26B9">
        <w:rPr>
          <w:rFonts w:ascii="Arial" w:hAnsi="Arial" w:cs="Arial"/>
          <w:color w:val="000000"/>
          <w:lang w:val="ru-RU"/>
        </w:rPr>
        <w:t> дальнейший рост преступлений имущественного                       характера – краж, грабежей, хулиганств.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В целях дальнейшего  совершенствования организации работы и повышения эффективности оперативно-служебной деятельности в                             следующем отчетном периоде считаю необходимым</w:t>
      </w:r>
      <w:r w:rsidRPr="00ED26B9">
        <w:rPr>
          <w:rFonts w:ascii="Arial" w:hAnsi="Arial" w:cs="Arial"/>
          <w:b/>
          <w:bCs/>
          <w:color w:val="000000"/>
          <w:lang w:val="ru-RU"/>
        </w:rPr>
        <w:t>: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1. Активизировать работу всех служб по раскрытию тяжких и особо тяжких преступлений, особое внимание обратив на грабежи,  кражи транспортных средств, мошенничества.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2. Организовать работу отделения уголовного розыска по приобретению качественного подсобного аппарата, способного освещать состояние криминогенной обстановки на территории обслуживания.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3. Обеспечить ежедневное взаимодействие служб по выявлению, раскрытию и расследованию  преступлений, в том числе в целях раскрытия преступлений по горячим следам.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      4. Обеспечить систематический контроль за состоянием                    служебной и учетно-регистрационной дисциплины  и законности.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 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Начальник  Отдела МВД России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по району Южное Медведково г. Москвы</w:t>
      </w:r>
    </w:p>
    <w:p w:rsidR="00ED26B9" w:rsidRPr="00ED26B9" w:rsidRDefault="00ED26B9" w:rsidP="00ED26B9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D26B9">
        <w:rPr>
          <w:rFonts w:ascii="Arial" w:hAnsi="Arial" w:cs="Arial"/>
          <w:color w:val="000000"/>
          <w:lang w:val="ru-RU"/>
        </w:rPr>
        <w:t>полковник полиции                                                                В.Н. Поддубный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B9"/>
    <w:rsid w:val="009C473A"/>
    <w:rsid w:val="00ED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ED26B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B9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D26B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D26B9"/>
    <w:rPr>
      <w:b/>
      <w:bCs/>
    </w:rPr>
  </w:style>
  <w:style w:type="character" w:customStyle="1" w:styleId="apple-converted-space">
    <w:name w:val="apple-converted-space"/>
    <w:basedOn w:val="a0"/>
    <w:rsid w:val="00ED26B9"/>
  </w:style>
  <w:style w:type="character" w:styleId="a5">
    <w:name w:val="Emphasis"/>
    <w:basedOn w:val="a0"/>
    <w:uiPriority w:val="20"/>
    <w:qFormat/>
    <w:rsid w:val="00ED26B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ED26B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B9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D26B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D26B9"/>
    <w:rPr>
      <w:b/>
      <w:bCs/>
    </w:rPr>
  </w:style>
  <w:style w:type="character" w:customStyle="1" w:styleId="apple-converted-space">
    <w:name w:val="apple-converted-space"/>
    <w:basedOn w:val="a0"/>
    <w:rsid w:val="00ED26B9"/>
  </w:style>
  <w:style w:type="character" w:styleId="a5">
    <w:name w:val="Emphasis"/>
    <w:basedOn w:val="a0"/>
    <w:uiPriority w:val="20"/>
    <w:qFormat/>
    <w:rsid w:val="00ED26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2710</Words>
  <Characters>15447</Characters>
  <Application>Microsoft Macintosh Word</Application>
  <DocSecurity>0</DocSecurity>
  <Lines>128</Lines>
  <Paragraphs>36</Paragraphs>
  <ScaleCrop>false</ScaleCrop>
  <Company/>
  <LinksUpToDate>false</LinksUpToDate>
  <CharactersWithSpaces>18121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2016-07-15T10:21:00Z</dcterms:created>
  <dcterms:modified xsi:type="dcterms:W3CDTF">2016-07-15T10:22:00Z</dcterms:modified>
</cp:coreProperties>
</file>