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754" w:rsidRPr="00F90754" w:rsidRDefault="00F90754" w:rsidP="00F90754">
      <w:pPr>
        <w:shd w:val="clear" w:color="auto" w:fill="FFFFFF"/>
        <w:outlineLvl w:val="2"/>
        <w:rPr>
          <w:rFonts w:ascii="Tahoma" w:eastAsia="Times New Roman" w:hAnsi="Tahoma" w:cs="Times New Roman"/>
          <w:color w:val="194B66"/>
          <w:sz w:val="27"/>
          <w:szCs w:val="27"/>
          <w:lang w:val="ru-RU"/>
        </w:rPr>
      </w:pPr>
      <w:hyperlink r:id="rId5" w:tooltip="Аналитическая справка по итогам работы ОМВД России по району Покровское-Стрешнево г. Москвы в 2013 году" w:history="1"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Аналитическая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справка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итогам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работы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ОМВД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России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району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Покровское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>-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Стрешнево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.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Москвы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в</w:t>
        </w:r>
        <w:r w:rsidRPr="00F90754">
          <w:rPr>
            <w:rFonts w:ascii="Tahoma" w:eastAsia="Times New Roman" w:hAnsi="Tahoma" w:cs="Times New Roman"/>
            <w:color w:val="194B66"/>
            <w:sz w:val="27"/>
            <w:szCs w:val="27"/>
            <w:bdr w:val="none" w:sz="0" w:space="0" w:color="auto" w:frame="1"/>
            <w:lang w:val="ru-RU"/>
          </w:rPr>
          <w:t xml:space="preserve"> 2013 </w:t>
        </w:r>
        <w:r w:rsidRPr="00F90754">
          <w:rPr>
            <w:rFonts w:ascii="Charcoal CY" w:eastAsia="Times New Roman" w:hAnsi="Charcoal CY" w:cs="Charcoal CY"/>
            <w:color w:val="194B66"/>
            <w:sz w:val="27"/>
            <w:szCs w:val="27"/>
            <w:bdr w:val="none" w:sz="0" w:space="0" w:color="auto" w:frame="1"/>
            <w:lang w:val="ru-RU"/>
          </w:rPr>
          <w:t>году</w:t>
        </w:r>
      </w:hyperlink>
    </w:p>
    <w:p w:rsidR="00F90754" w:rsidRPr="00F90754" w:rsidRDefault="00F90754" w:rsidP="00F90754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val="ru-RU"/>
        </w:rPr>
      </w:pPr>
      <w:r w:rsidRPr="00F90754">
        <w:rPr>
          <w:rFonts w:ascii="Arial" w:eastAsia="Times New Roman" w:hAnsi="Arial" w:cs="Arial"/>
          <w:i/>
          <w:iCs/>
          <w:color w:val="000000"/>
          <w:sz w:val="21"/>
          <w:szCs w:val="21"/>
          <w:lang w:val="ru-RU"/>
        </w:rPr>
        <w:t>В течение 2013 года на территории района Покровское-Стрешнево города Москвы зафиксировано 923 преступления (АППГ – 931), из них с тяжкими составами - 291 (АППГ – 264), раскрыто 299 (АППГ - 237), из них 98 с тяжкими составами (АППГ – 74). Как и в предыдущие годы, значительную часть совершенных преступлений составляют корыстные и корыстно-насильственные, число которых составило 70% от всех зарегистрированных. В 2013 году зафиксировано 464 кражи, 97 грабежей, 26 разбоев и 73 мошенничества. В 2013 году произошло увеличение числа раскрытых краж (87, АППГ – 61), в том числе квартирных (5, АППГ – 1) и краж автотранспорта (3, АППГ – 2), грабежей (34, АППГ – 16), мошенничеств (12, АППГ – 8), угонов (3, АППГ – 1).</w:t>
      </w:r>
    </w:p>
    <w:p w:rsidR="00F90754" w:rsidRPr="00F90754" w:rsidRDefault="00F90754" w:rsidP="00F9075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течение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территории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Покровское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Стрешнево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города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Москвы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зафиксировано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923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931),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тяжкими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составами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- 291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264),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299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- 237),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98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тяжкими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составами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74).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Как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предыдущие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годы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значительную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часть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преступленийсоставляют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корыстные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корыстно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>-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насильственные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число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70%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от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всех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зафиксировано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464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кражи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97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26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разбоев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мошенничества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произошло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числа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(87,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61),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том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числе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квартирных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(5,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1)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краж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автотранспорта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(3,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2),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(34,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16),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мошенничеств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(12,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8),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угонов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(3,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1).</w:t>
      </w:r>
    </w:p>
    <w:p w:rsidR="00F90754" w:rsidRPr="00F90754" w:rsidRDefault="00F90754" w:rsidP="00F9075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улицах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379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114.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результатам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анализа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состояния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уличной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преступности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установлено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>  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рост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повлияло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увеличение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числа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грабежей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совершенных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улицах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района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46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2012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76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21 «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уличный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грабеж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Также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рост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незаконным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сбытом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наркотиков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19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до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30),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17.</w:t>
      </w:r>
    </w:p>
    <w:p w:rsidR="00F90754" w:rsidRPr="00F90754" w:rsidRDefault="00F90754" w:rsidP="00F9075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зарегистрировано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убийств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2, 9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 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предусмотренных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ст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111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РФ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2, 2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изнасилования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течение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зафиксировано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фактов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организации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незаконной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миграции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граждан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Количество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выявленных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статье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119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УК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угрозы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расправой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составило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деяний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Расследовано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12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F90754" w:rsidRPr="00F90754" w:rsidRDefault="00F90754" w:rsidP="00F9075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97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незаконным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оборотом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наркотиков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62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фактам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сбыта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48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22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фактам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сбыта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наркотиков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течение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преступления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фактам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содержания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притонов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для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потребления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наркотиков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сотрудниками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изъято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свыше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250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пакетов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курительных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смесей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».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проведении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мероприятий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выявлено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29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связанных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незаконным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оборотом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«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курительных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смесей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>»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спайсов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которых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16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фактам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сбыта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F90754" w:rsidRPr="00F90754" w:rsidRDefault="00F90754" w:rsidP="00F9075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Характеризуя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работу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служб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ОМВД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раскрытию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следует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отметить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что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сравнении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2012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годом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подразделениями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Отдела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данные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результаты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улучшены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Взводом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ППСП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40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- 34),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службой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участковых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уполномоченных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69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>,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59),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Уголовным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розыском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раскрыто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100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преступлений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78).</w:t>
      </w:r>
    </w:p>
    <w:p w:rsidR="00F90754" w:rsidRPr="00F90754" w:rsidRDefault="00F90754" w:rsidP="00F90754">
      <w:pPr>
        <w:shd w:val="clear" w:color="auto" w:fill="FFFFFF"/>
        <w:spacing w:line="270" w:lineRule="atLeast"/>
        <w:rPr>
          <w:rFonts w:ascii="Tahoma" w:hAnsi="Tahoma" w:cs="Times New Roman"/>
          <w:color w:val="000000"/>
          <w:sz w:val="21"/>
          <w:szCs w:val="21"/>
          <w:lang w:val="ru-RU"/>
        </w:rPr>
      </w:pP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2013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году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к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административной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ответственности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было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привлечено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2334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правонарушителя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(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АППГ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– 1973),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из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них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распитие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спиртных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напитков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1083,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появление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состоянии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алкогольного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опьянения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271,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мелкое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хулиганство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50,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за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нарушение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паспортного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режима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236.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Наложено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штрафов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на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общую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сумму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 xml:space="preserve"> 1.176.300</w:t>
      </w:r>
      <w:r w:rsidRPr="00F90754">
        <w:rPr>
          <w:rFonts w:ascii="Charcoal CY" w:hAnsi="Charcoal CY" w:cs="Charcoal CY"/>
          <w:color w:val="000000"/>
          <w:sz w:val="21"/>
          <w:szCs w:val="21"/>
          <w:lang w:val="ru-RU"/>
        </w:rPr>
        <w:t>руб</w:t>
      </w:r>
      <w:r w:rsidRPr="00F90754">
        <w:rPr>
          <w:rFonts w:ascii="Tahoma" w:hAnsi="Tahoma" w:cs="Times New Roman"/>
          <w:color w:val="000000"/>
          <w:sz w:val="21"/>
          <w:szCs w:val="21"/>
          <w:lang w:val="ru-RU"/>
        </w:rPr>
        <w:t>.</w:t>
      </w:r>
    </w:p>
    <w:p w:rsidR="00F90754" w:rsidRPr="00F90754" w:rsidRDefault="00F90754" w:rsidP="00F90754">
      <w:pPr>
        <w:rPr>
          <w:rFonts w:ascii="Times" w:eastAsia="Times New Roman" w:hAnsi="Times" w:cs="Times New Roman"/>
          <w:sz w:val="20"/>
          <w:szCs w:val="20"/>
          <w:lang w:val="ru-RU"/>
        </w:rPr>
      </w:pP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harcoal CY">
    <w:panose1 w:val="00000400000000000000"/>
    <w:charset w:val="59"/>
    <w:family w:val="auto"/>
    <w:pitch w:val="variable"/>
    <w:sig w:usb0="00000203" w:usb1="00000000" w:usb2="00000000" w:usb3="00000000" w:csb0="000001C6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0754"/>
    <w:rsid w:val="009C473A"/>
    <w:rsid w:val="00F90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F9075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0754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907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907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3">
    <w:name w:val="heading 3"/>
    <w:basedOn w:val="a"/>
    <w:link w:val="30"/>
    <w:uiPriority w:val="9"/>
    <w:qFormat/>
    <w:rsid w:val="00F90754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F90754"/>
    <w:rPr>
      <w:rFonts w:ascii="Times" w:hAnsi="Times"/>
      <w:b/>
      <w:bCs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F90754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F90754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845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1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976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8709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uvd-szao.ru/page.php?al=analiticheskaya-spravka-po-itogam-raboty-omvd-rossii-po-rajonu-pokrovskoe-streshnevo-g-moskvy-v-2013-go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567</Words>
  <Characters>3234</Characters>
  <Application>Microsoft Macintosh Word</Application>
  <DocSecurity>0</DocSecurity>
  <Lines>26</Lines>
  <Paragraphs>7</Paragraphs>
  <ScaleCrop>false</ScaleCrop>
  <Company/>
  <LinksUpToDate>false</LinksUpToDate>
  <CharactersWithSpaces>3794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2014-01-22T21:44:00Z</dcterms:created>
  <dcterms:modified xsi:type="dcterms:W3CDTF">2014-01-22T21:44:00Z</dcterms:modified>
</cp:coreProperties>
</file>