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15" w:rsidRPr="00D31015" w:rsidRDefault="00D31015" w:rsidP="00D31015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D31015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Измайлово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Информационно-аналитическая записка «О результатах оперативно-служебной деятельности отделения полиции по обслуживанию ТГК «Измайлово» за 12 месяцев 2014 года»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В отчетном периоде 2014 года Отделением полиции по обслуживанию ТГК «Измайлово» осуществлялся комплекс организационных и практических мероприятий, направленных на выполнение задач поставленных перед органами внутренних дел в Директиве Министра внутренних дел Российской Федерации от 12 ноября 2013 года № 2дсп «О приоритетных направлениях деятельности органов внутренних дел и внутренних войск МВД России, ФМС России в 2014 году».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За 12 месяцев 2014 года на территории Отделения полиции по обслуживанию ТГК «Измайлово» зарегистрировано 52 преступления (35); всего предварительно расследовано 19 преступлений (25), удельный вес от предварительно расследованных и приостановленных составил 47,5 %, (58,1 %).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За отчетный период сотрудниками о/полиции было установлено 23 лиц совершивших преступления, (27), из них сотрудниками УР (по штату 2 сотрудника) - 17 лиц (24), нагрузочный показатель - 8,5; сотрудниками ППСП (25 сотрудников) - 3 (3), нагрузочный показатель -0,12.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В отчетном периоде текущего года зарегистрировано 9 преступлений ( 4), относящихся к категории тяжких: 5-ть преступлений по ст. 228 УК РФ (сбыт наркотиков), 1- пот ст. 161 ч.2 УК РФ, 3 - по ст. 158 ч.4 УК РФ, оставшиеся не раскрытыми. Указанные 5 преступлений за отчетный период 2014 года были возбуждены в отношении неустановленных лиц, причастных к незаконному сбыту наркотических средств, обнаруженных в результате проведенных СМЭ в крови трупов граждан, скончавшихся на обслуживаемой территории в 2012 и 2014 годах.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Особо тяжких преступлений за отчетный период не зарегистрировано.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За 12 месяцев 2014 года зарегистрировано 24 преступления средней тяжести (12), из них раскрыто - 13 преступлений (7), раскрываемость составила 54,1 % (58,3 %),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В отчетном периоде 2014 года на территории обслуживания не допущено ни одного убийства, причинения тяжкого вреда здоровью, мошенничества (в 2013 году: мошенничество - 2, раскрыто - 1).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Зарегистрирован 1 угон автотранспортного средства, который был раскрыт ( 1, раскрыто), краж ТС - 1, не раскрыто (2, раскрыто - 1).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lastRenderedPageBreak/>
        <w:t>Также за анализируемый период раскрыто 4 преступления по ст.222 ч.1 УК РФ (незаконное хранение, сбыт оружия, боеприпасов) (2- сбыт холодного оружия).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За 12 месяцев 2014 года на обслуживаемой территории были зарегистрированы 5 грабежей, раскрыты - 4 ( 6, раскрыто - 3).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Так же за анализируемый период было направлено в суд 1 уголовное дело по ст.228 ч. 1 УК РФ (хранение наркотиков), в 2013 году - 4.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Количество зарегистрированных краж личного имущества за 12 месяцев 2014 года составило 28 преступлений (19), из которых предварительно расследовано было 8 преступлений (11).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За 12 месяцев 2014 года личный состав о/полиции ТГК «Измайлово» участвовал в обеспечении общественного порядка и безопасности на 92-х общественно-политических, культурных и спортивных мероприятий, имевших как государственное, так и международное значение, проходивших непосредственно на территории ТГК «Измайлово». Во время проведения указанных мероприятий нарушений общественного порядка допущено не было.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В результате проведенного общего анализа характеристики криминогенной обстановки следует отметить, что в 2015 году необходимо активизировать работу в направлении:</w:t>
      </w:r>
    </w:p>
    <w:p w:rsidR="00D31015" w:rsidRPr="00D31015" w:rsidRDefault="00D31015" w:rsidP="00D31015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D31015">
        <w:rPr>
          <w:rFonts w:ascii="Arial" w:hAnsi="Arial" w:cs="Arial"/>
          <w:color w:val="000000"/>
          <w:lang w:val="ru-RU"/>
        </w:rPr>
        <w:t>своевременного предупреждения и пресечения преступлений на территории о/полиции по обслуживанию ТГК «Измайлово» г. Москвы, их быстрое и полное раскрытие, наиболее распространенных тяжких преступлений таких как (грабежи, кражи, сопряженные с незаконным проникновением в жилища граждан, разбои, мошенничества, борьбе с преступлениями по незаконному обороту наркотических средств).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15"/>
    <w:rsid w:val="009C473A"/>
    <w:rsid w:val="00D3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3101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01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3101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100">
    <w:name w:val="10"/>
    <w:basedOn w:val="a"/>
    <w:rsid w:val="00D3101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3101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01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D3101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100">
    <w:name w:val="10"/>
    <w:basedOn w:val="a"/>
    <w:rsid w:val="00D3101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3204</Characters>
  <Application>Microsoft Macintosh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2015-01-24T17:37:00Z</dcterms:created>
  <dcterms:modified xsi:type="dcterms:W3CDTF">2015-01-24T17:37:00Z</dcterms:modified>
</cp:coreProperties>
</file>