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2EF" w:rsidRPr="008E32EF" w:rsidRDefault="008E32EF" w:rsidP="008E32EF">
      <w:pPr>
        <w:outlineLvl w:val="0"/>
        <w:rPr>
          <w:rFonts w:ascii="Times" w:eastAsia="Times New Roman" w:hAnsi="Times" w:cs="Times New Roman"/>
          <w:color w:val="000000"/>
          <w:kern w:val="36"/>
          <w:sz w:val="30"/>
          <w:szCs w:val="30"/>
          <w:lang w:val="ru-RU"/>
        </w:rPr>
      </w:pPr>
      <w:r w:rsidRPr="008E32EF">
        <w:rPr>
          <w:rFonts w:ascii="Times" w:eastAsia="Times New Roman" w:hAnsi="Times" w:cs="Times New Roman"/>
          <w:color w:val="000000"/>
          <w:kern w:val="36"/>
          <w:sz w:val="30"/>
          <w:szCs w:val="30"/>
          <w:lang w:val="ru-RU"/>
        </w:rPr>
        <w:t>Отчет начальника ОМВД Марфино</w:t>
      </w:r>
    </w:p>
    <w:p w:rsidR="008E32EF" w:rsidRPr="008E32EF" w:rsidRDefault="008E32EF" w:rsidP="008E32EF">
      <w:pPr>
        <w:shd w:val="clear" w:color="auto" w:fill="FFFFFF"/>
        <w:spacing w:before="150" w:after="150" w:line="408" w:lineRule="atLeast"/>
        <w:jc w:val="center"/>
        <w:rPr>
          <w:rFonts w:ascii="Arial" w:hAnsi="Arial" w:cs="Arial"/>
          <w:color w:val="000000"/>
          <w:lang w:val="ru-RU"/>
        </w:rPr>
      </w:pPr>
      <w:r w:rsidRPr="008E32EF">
        <w:rPr>
          <w:rFonts w:ascii="Arial" w:hAnsi="Arial" w:cs="Arial"/>
          <w:b/>
          <w:bCs/>
          <w:color w:val="000000"/>
          <w:lang w:val="ru-RU"/>
        </w:rPr>
        <w:t> Отчет перед населением   района Марфино г. Москвы</w:t>
      </w:r>
    </w:p>
    <w:p w:rsidR="008E32EF" w:rsidRPr="008E32EF" w:rsidRDefault="008E32EF" w:rsidP="008E32EF">
      <w:pPr>
        <w:shd w:val="clear" w:color="auto" w:fill="FFFFFF"/>
        <w:spacing w:before="150" w:after="150" w:line="408" w:lineRule="atLeast"/>
        <w:jc w:val="center"/>
        <w:rPr>
          <w:rFonts w:ascii="Arial" w:hAnsi="Arial" w:cs="Arial"/>
          <w:color w:val="000000"/>
          <w:lang w:val="ru-RU"/>
        </w:rPr>
      </w:pPr>
      <w:r w:rsidRPr="008E32EF">
        <w:rPr>
          <w:rFonts w:ascii="Arial" w:hAnsi="Arial" w:cs="Arial"/>
          <w:b/>
          <w:bCs/>
          <w:color w:val="000000"/>
          <w:lang w:val="ru-RU"/>
        </w:rPr>
        <w:t> по итогам работы ОМВД России</w:t>
      </w:r>
    </w:p>
    <w:p w:rsidR="008E32EF" w:rsidRPr="008E32EF" w:rsidRDefault="008E32EF" w:rsidP="008E32EF">
      <w:pPr>
        <w:shd w:val="clear" w:color="auto" w:fill="FFFFFF"/>
        <w:spacing w:before="150" w:after="150" w:line="408" w:lineRule="atLeast"/>
        <w:jc w:val="center"/>
        <w:rPr>
          <w:rFonts w:ascii="Arial" w:hAnsi="Arial" w:cs="Arial"/>
          <w:color w:val="000000"/>
          <w:lang w:val="ru-RU"/>
        </w:rPr>
      </w:pPr>
      <w:r w:rsidRPr="008E32EF">
        <w:rPr>
          <w:rFonts w:ascii="Arial" w:hAnsi="Arial" w:cs="Arial"/>
          <w:b/>
          <w:bCs/>
          <w:color w:val="000000"/>
          <w:lang w:val="ru-RU"/>
        </w:rPr>
        <w:t>по  району Марфино г. Москвы</w:t>
      </w:r>
    </w:p>
    <w:p w:rsidR="008E32EF" w:rsidRPr="008E32EF" w:rsidRDefault="008E32EF" w:rsidP="008E32EF">
      <w:pPr>
        <w:shd w:val="clear" w:color="auto" w:fill="FFFFFF"/>
        <w:spacing w:before="150" w:after="150" w:line="408" w:lineRule="atLeast"/>
        <w:jc w:val="center"/>
        <w:rPr>
          <w:rFonts w:ascii="Arial" w:hAnsi="Arial" w:cs="Arial"/>
          <w:color w:val="000000"/>
          <w:lang w:val="ru-RU"/>
        </w:rPr>
      </w:pPr>
      <w:r w:rsidRPr="008E32EF">
        <w:rPr>
          <w:rFonts w:ascii="Arial" w:hAnsi="Arial" w:cs="Arial"/>
          <w:b/>
          <w:bCs/>
          <w:color w:val="000000"/>
          <w:lang w:val="ru-RU"/>
        </w:rPr>
        <w:t>за 12 месяцев 2015 года.</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  </w:t>
      </w:r>
    </w:p>
    <w:p w:rsidR="008E32EF" w:rsidRPr="008E32EF" w:rsidRDefault="008E32EF" w:rsidP="008E32EF">
      <w:pPr>
        <w:shd w:val="clear" w:color="auto" w:fill="FFFFFF"/>
        <w:spacing w:before="150" w:after="150" w:line="408" w:lineRule="atLeast"/>
        <w:jc w:val="center"/>
        <w:rPr>
          <w:rFonts w:ascii="Arial" w:hAnsi="Arial" w:cs="Arial"/>
          <w:color w:val="000000"/>
          <w:lang w:val="ru-RU"/>
        </w:rPr>
      </w:pPr>
      <w:r w:rsidRPr="008E32EF">
        <w:rPr>
          <w:rFonts w:ascii="Arial" w:hAnsi="Arial" w:cs="Arial"/>
          <w:color w:val="000000"/>
          <w:lang w:val="ru-RU"/>
        </w:rPr>
        <w:t>Подводя итоги работы за 2015 год необходимо отметить, что деятельность Отдела МВД России по району Марфино г. Москвы по стабилизации оперативной обстановки в районе была направлена на обеспечение правопорядка и общественной безопасности при проведении массовых публичных мероприятий и акцентирована на приоритетных и проблем</w:t>
      </w:r>
      <w:r w:rsidRPr="008E32EF">
        <w:rPr>
          <w:rFonts w:ascii="Arial" w:hAnsi="Arial" w:cs="Arial"/>
          <w:color w:val="000000"/>
          <w:lang w:val="ru-RU"/>
        </w:rPr>
        <w:softHyphen/>
        <w:t>ных направлениях борьбы с преступностью с принятием конкретных организационно-практических мер, что позволило, сохранить в основном контроль за состоянием криминогенной ситуации в районе и обеспечить её стабильность.</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Сегодня нами будут освещены проблемы, с которыми мы столкнулись в отчетном периоде и намечены мероприятия, необходимые для повышения эффективности нашей работы.</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Сначала хотел бы остановится  на общих данных о состоянии  криминогенной обстановки на территории района.  В отчетном периоде в Отдел поступило 10507 сообщений о правонарушения и преступлениях. По результатам  рассмотрения  сообщений  вынесено 1549 решений об отказе в возбуждении уголовного дела.</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На территории отдела МВД России по району Марфино г. Москвы зарегистрировано - 402 преступления. За аналогичный период прошлого года - 290 преступления. Количество совершенных преступлений возросло на 112 случаев. По 112 преступлениям лица их совершившие установлены и задержаны</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Криминогенная обстановка в районе зависит от организации работы по раскрытию тяжких и особо тяжких преступлений. За отчетный период зарегистрировано особо тяжких -28  преступлений. Зарегистрировано тяжких - 112 преступления, в прошлом году – 29 преступлений. По 46  преступлениям лица их совершившие установлены и задержаны.</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lastRenderedPageBreak/>
        <w:t>   Одной из основных задач, стоящих перед подразделением является обеспечение надежной безопасности граждан и сохранности их имущества.         За отчетный период   совершено – 15 грабежей  что на 1 случай больше аналогичного периода прошлого года.   Из 15 совершенных преступлений 10 преступлений  раскрыто.</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 Серьезной проблемой в отчетном периоде стали такие виды преступлений как  кражи. Зарегистрированно 189 преступлений данного вида. Раскрыто только    25   преступлений.</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 Из них: зарегистрированно квартирных краж 18. Раскрыто 1 преступление. Краж транспорта 17  не раскрывались. Проведенным анализом было установлено, что столь высокий процент зарегистрированных краж личного мужества граждан образовался в целом    из–за роста числа краж велосипедов -21, краж неномерных деталей с автомашин граждан (фар, парктроников, зеркальных элементов и т.п.)- 27, а также краж совершенных в неустановленное время и в  неустановленном месте (обнаружение хищения личного имущества заявителем на территории обслуживания Отдела) -45, кражи из гостиниц-15.</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Благодаря грамотной организации работы и профессионализму личного состава Отдела удалось добиться снижение показателей  таких видовых преступлений как убийство. За прошедший период времени не зарегистрированно ни одного случая,  в прошлом году зарегистрированно 1. Разбойных нападений 0  в прошлом году зарегистрированно 2. Заметно сократилась регистрация  краж транспорта с 22 до 17.</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Значительное влияние  на состояние оперативной обстановки оказывают  преступления, связанные с незаконным оборотом наркотических средств.</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На территории района за отчетный период 2015 года произошло  увеличение зарегистрированных преступлений данной категории  (с 77 до 82); из них сбыт наркотических средств вырос (с 49 до 57).</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При выявлении преступлений, связанных с незаконным оборотом  наркотических средств, сотрудниками уголовного розыска в обязательном порядке прорабатываются версии  и проводятся мероприятия, направленные  на выявление и раскрытие фактов сбыта наркотических веществ.</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Анализ результатов работы по противодействию преступности показывает, что благодаря принимаемым мерам удалось достичь положительной динамики в раскрытии преступлений, число которых увеличилось со 118 до 120. </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Нельзя не отметить такое серьезное направление нашей деятельности, в текущем году, связанное пресечением и предупреждением иногородней преступности, так как определенная доля </w:t>
      </w:r>
      <w:r w:rsidRPr="008E32EF">
        <w:rPr>
          <w:rFonts w:ascii="Arial" w:hAnsi="Arial" w:cs="Arial"/>
          <w:i/>
          <w:iCs/>
          <w:color w:val="000000"/>
          <w:lang w:val="ru-RU"/>
        </w:rPr>
        <w:t>12,6%)</w:t>
      </w:r>
      <w:r w:rsidRPr="008E32EF">
        <w:rPr>
          <w:rFonts w:ascii="Arial" w:hAnsi="Arial" w:cs="Arial"/>
          <w:color w:val="000000"/>
          <w:lang w:val="ru-RU"/>
        </w:rPr>
        <w:t> совершенных преступлений из общего массива приходится на иногородних граждан.</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Особую значимость в деятельности органов внутренних дел столицы приобрели борьба с организацией незаконной миграцией и содержанием притонов для занятия проституцией и потребления наркотиков.</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В текущем году выявлено 1 преступление, предусмотренное статьей 232  УК Российской Федерации и  2 преступления, предусмотренных статьей 322  УК Российской Федерации. Однако, это недостаточные результаты.</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 В текущем году проводилась работа по исполнению административного законодательства. Сотрудниками служб отдела составлено 1309 административных материалов. Процент взыскания штрафных санкций снизился в связи с изменением в административном законодательстве, а именно из-за увеличения срока оплаты штрафа с 30 суток до 60. Затрудняет исполнение постановлений по делам об административных правонарушениях и учет оплаченных административных штрафов нерешенные организационные и технические проблемы со Сбербанком.</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       За счет профилактики и пресечения правонарушений проводившийся на территории обслуживания Отдела МВД России по району Марфино г. Москвы выявлено 264 административных правонарушений, предусмотренное статьей  20.1 КРФоАП (Мелкое хулиганство), как профилактика более тяжких преступлений со стороны лиц, подпадающих под категорию «мелких хулиганов».</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В рамках взаимодействия между ФМС и ОМВД России по району Марфино г. Москвы осуществляется работа по выявлению и пресечению административных правонарушений в области миграции. Всего за нарушение иностранными гражданами въезда в РФ, либо режима пребывания составлено – 28 протоколов  об административном правонарушении по ст.  18.8. КРФоАП из них: направлено в суд – 28 (выдворено за пределы РФ – 25), оштрафовано судом – 26 на сумму 135 000 рублей.</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Организация эффективного взаимодействия с государственными и муниципальными органами, общественными объединениями и организациями, гражданами находится на постоянном контроле руководства Отдела.</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В текущем году сотрудниками Отдела осуществлялась охрана общественного порядка на территории района при подготовке и проведению более 20 массовых, общественно-политических, спортивных, культурных, религиозных мероприятий. В преддверии которых проводились оперативные совещания, рабочие встречи в Управе района, Отдела по координации действий сотрудников полиции, органов власти, ОПОП, штаба НД.</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 по активизации работы общественных формирований правоохранительной направленности.</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Так, на территории района функционирует 2 общественных пункта охраны порядка, которые оказывают конкретную помощь, прежде всего участковым уполномоченным полиции, по обеспечению правопорядка на закрепленной территории.</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В районе действует штаб народной дружины, которая насчитывает 126 человек. С помощью народной дружины выявлено 370 правонарушений. К раскрытию 38 преступлений  привлекались члены народной дружины. Председатели ОПОП помогают участковым уполномоченным полиции в профилактической работе, занимаются приемом населения по любым бытовым вопросам. Основными направлениями взаимодействия народной дружины с полицией является обеспечение общественного 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Подводя итоги оперативно-служебной деятельности  за 2015 год  можно сделать вывод что, с задачей по обеспечению общественного  и порядка и безопасности граждан на обслуживаемой территории Отдел в целом  справился.</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 </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  В целях дальнейшего совершенствования в оперативно – служебной деятельности, как в целом, так и на приоритетных направлениях необходимо:</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1. Усилия всех служб направить на профилактику и раскрытие тяжких и особо тяжких преступлений на территории района.</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2. В целях укрепления законности при рассмотрении сообщений о преступлениях, защиты прав и законных интересов граждан, строго следовать требованиям законодательных актов РФ и МВД РФ </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3.Укреплять взаимодействия с органами государственной власти и органами местного самоуправления  по вопросам обеспечения общественного порядка и общественной безопасности</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4. Проводить профилактическую работу с ранее судимыми  лицами, в том числе по линии административного надзора. Активизировать работу по выявлению превентивных составов преступлений со стороны поднадзорных лиц.</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5. Принять действенные меры по комплектованию служб и в ближайшее время некомплект сократить до рабочего.</w:t>
      </w:r>
    </w:p>
    <w:p w:rsidR="008E32EF" w:rsidRPr="008E32EF" w:rsidRDefault="008E32EF" w:rsidP="008E32EF">
      <w:pPr>
        <w:shd w:val="clear" w:color="auto" w:fill="FFFFFF"/>
        <w:spacing w:before="150" w:after="150" w:line="408" w:lineRule="atLeast"/>
        <w:rPr>
          <w:rFonts w:ascii="Arial" w:hAnsi="Arial" w:cs="Arial"/>
          <w:color w:val="000000"/>
          <w:lang w:val="ru-RU"/>
        </w:rPr>
      </w:pPr>
      <w:r w:rsidRPr="008E32EF">
        <w:rPr>
          <w:rFonts w:ascii="Arial" w:hAnsi="Arial" w:cs="Arial"/>
          <w:color w:val="000000"/>
          <w:lang w:val="ru-RU"/>
        </w:rPr>
        <w:t>6.Продолжить и расширять вовлечение общественности в правоохранительную деятельность, в том числе через участие граждан в добровольных народных дружинах.</w:t>
      </w:r>
    </w:p>
    <w:p w:rsidR="008E32EF" w:rsidRPr="008E32EF" w:rsidRDefault="008E32EF" w:rsidP="008E32EF">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EF"/>
    <w:rsid w:val="008E32EF"/>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E32EF"/>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32EF"/>
    <w:rPr>
      <w:rFonts w:ascii="Times" w:hAnsi="Times"/>
      <w:b/>
      <w:bCs/>
      <w:kern w:val="36"/>
      <w:sz w:val="48"/>
      <w:szCs w:val="48"/>
    </w:rPr>
  </w:style>
  <w:style w:type="paragraph" w:styleId="a3">
    <w:name w:val="Normal (Web)"/>
    <w:basedOn w:val="a"/>
    <w:uiPriority w:val="99"/>
    <w:unhideWhenUsed/>
    <w:rsid w:val="008E32E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E32EF"/>
    <w:rPr>
      <w:b/>
      <w:bCs/>
    </w:rPr>
  </w:style>
  <w:style w:type="character" w:customStyle="1" w:styleId="apple-converted-space">
    <w:name w:val="apple-converted-space"/>
    <w:basedOn w:val="a0"/>
    <w:rsid w:val="008E32EF"/>
  </w:style>
  <w:style w:type="character" w:styleId="a5">
    <w:name w:val="Emphasis"/>
    <w:basedOn w:val="a0"/>
    <w:uiPriority w:val="20"/>
    <w:qFormat/>
    <w:rsid w:val="008E32E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8E32EF"/>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32EF"/>
    <w:rPr>
      <w:rFonts w:ascii="Times" w:hAnsi="Times"/>
      <w:b/>
      <w:bCs/>
      <w:kern w:val="36"/>
      <w:sz w:val="48"/>
      <w:szCs w:val="48"/>
    </w:rPr>
  </w:style>
  <w:style w:type="paragraph" w:styleId="a3">
    <w:name w:val="Normal (Web)"/>
    <w:basedOn w:val="a"/>
    <w:uiPriority w:val="99"/>
    <w:unhideWhenUsed/>
    <w:rsid w:val="008E32E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8E32EF"/>
    <w:rPr>
      <w:b/>
      <w:bCs/>
    </w:rPr>
  </w:style>
  <w:style w:type="character" w:customStyle="1" w:styleId="apple-converted-space">
    <w:name w:val="apple-converted-space"/>
    <w:basedOn w:val="a0"/>
    <w:rsid w:val="008E32EF"/>
  </w:style>
  <w:style w:type="character" w:styleId="a5">
    <w:name w:val="Emphasis"/>
    <w:basedOn w:val="a0"/>
    <w:uiPriority w:val="20"/>
    <w:qFormat/>
    <w:rsid w:val="008E32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613076">
      <w:bodyDiv w:val="1"/>
      <w:marLeft w:val="0"/>
      <w:marRight w:val="0"/>
      <w:marTop w:val="0"/>
      <w:marBottom w:val="0"/>
      <w:divBdr>
        <w:top w:val="none" w:sz="0" w:space="0" w:color="auto"/>
        <w:left w:val="none" w:sz="0" w:space="0" w:color="auto"/>
        <w:bottom w:val="none" w:sz="0" w:space="0" w:color="auto"/>
        <w:right w:val="none" w:sz="0" w:space="0" w:color="auto"/>
      </w:divBdr>
      <w:divsChild>
        <w:div w:id="413674474">
          <w:marLeft w:val="0"/>
          <w:marRight w:val="0"/>
          <w:marTop w:val="0"/>
          <w:marBottom w:val="0"/>
          <w:divBdr>
            <w:top w:val="none" w:sz="0" w:space="0" w:color="auto"/>
            <w:left w:val="none" w:sz="0" w:space="0" w:color="auto"/>
            <w:bottom w:val="none" w:sz="0" w:space="0" w:color="auto"/>
            <w:right w:val="none" w:sz="0" w:space="0" w:color="auto"/>
          </w:divBdr>
          <w:divsChild>
            <w:div w:id="7480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1340</Words>
  <Characters>7640</Characters>
  <Application>Microsoft Macintosh Word</Application>
  <DocSecurity>0</DocSecurity>
  <Lines>63</Lines>
  <Paragraphs>17</Paragraphs>
  <ScaleCrop>false</ScaleCrop>
  <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2016-07-15T10:11:00Z</dcterms:created>
  <dcterms:modified xsi:type="dcterms:W3CDTF">2016-07-15T10:11:00Z</dcterms:modified>
</cp:coreProperties>
</file>