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BD" w:rsidRPr="00FA04BD" w:rsidRDefault="00FA04BD" w:rsidP="00FA04BD">
      <w:pPr>
        <w:shd w:val="clear" w:color="auto" w:fill="FFFFFF"/>
        <w:outlineLvl w:val="0"/>
        <w:rPr>
          <w:rFonts w:ascii="Arial" w:eastAsia="Times New Roman" w:hAnsi="Arial" w:cs="Arial"/>
          <w:color w:val="000000"/>
          <w:kern w:val="36"/>
          <w:sz w:val="30"/>
          <w:szCs w:val="30"/>
          <w:lang w:val="ru-RU"/>
        </w:rPr>
      </w:pPr>
      <w:r w:rsidRPr="00FA04BD">
        <w:rPr>
          <w:rFonts w:ascii="Arial" w:eastAsia="Times New Roman" w:hAnsi="Arial" w:cs="Arial"/>
          <w:color w:val="000000"/>
          <w:kern w:val="36"/>
          <w:sz w:val="30"/>
          <w:szCs w:val="30"/>
          <w:lang w:val="ru-RU"/>
        </w:rPr>
        <w:t>Информационно-аналитическая записка</w:t>
      </w:r>
    </w:p>
    <w:p w:rsidR="00FA04BD" w:rsidRPr="00FA04BD" w:rsidRDefault="00FA04BD" w:rsidP="00FA04BD">
      <w:pPr>
        <w:shd w:val="clear" w:color="auto" w:fill="FFFFFF"/>
        <w:spacing w:before="150" w:after="150" w:line="408" w:lineRule="atLeast"/>
        <w:jc w:val="center"/>
        <w:rPr>
          <w:rFonts w:ascii="Arial" w:hAnsi="Arial" w:cs="Arial"/>
          <w:color w:val="000000"/>
          <w:lang w:val="ru-RU"/>
        </w:rPr>
      </w:pPr>
      <w:r w:rsidRPr="00FA04BD">
        <w:rPr>
          <w:rFonts w:ascii="Arial" w:hAnsi="Arial" w:cs="Arial"/>
          <w:b/>
          <w:bCs/>
          <w:color w:val="000000"/>
          <w:u w:val="single"/>
          <w:lang w:val="ru-RU"/>
        </w:rPr>
        <w:t>Информационно-аналитическая записка</w:t>
      </w:r>
    </w:p>
    <w:p w:rsidR="00FA04BD" w:rsidRPr="00FA04BD" w:rsidRDefault="00FA04BD" w:rsidP="00FA04BD">
      <w:pPr>
        <w:shd w:val="clear" w:color="auto" w:fill="FFFFFF"/>
        <w:spacing w:before="150" w:after="150" w:line="408" w:lineRule="atLeast"/>
        <w:jc w:val="center"/>
        <w:rPr>
          <w:rFonts w:ascii="Arial" w:hAnsi="Arial" w:cs="Arial"/>
          <w:color w:val="000000"/>
          <w:lang w:val="ru-RU"/>
        </w:rPr>
      </w:pPr>
      <w:r w:rsidRPr="00FA04BD">
        <w:rPr>
          <w:rFonts w:ascii="Arial" w:hAnsi="Arial" w:cs="Arial"/>
          <w:b/>
          <w:bCs/>
          <w:color w:val="000000"/>
          <w:u w:val="single"/>
          <w:lang w:val="ru-RU"/>
        </w:rPr>
        <w:t>По итогам работы Отдела МВД России по</w:t>
      </w:r>
    </w:p>
    <w:p w:rsidR="00FA04BD" w:rsidRPr="00FA04BD" w:rsidRDefault="00FA04BD" w:rsidP="00FA04BD">
      <w:pPr>
        <w:shd w:val="clear" w:color="auto" w:fill="FFFFFF"/>
        <w:spacing w:before="150" w:after="150" w:line="408" w:lineRule="atLeast"/>
        <w:jc w:val="center"/>
        <w:rPr>
          <w:rFonts w:ascii="Arial" w:hAnsi="Arial" w:cs="Arial"/>
          <w:color w:val="000000"/>
          <w:lang w:val="ru-RU"/>
        </w:rPr>
      </w:pPr>
      <w:r w:rsidRPr="00FA04BD">
        <w:rPr>
          <w:rFonts w:ascii="Arial" w:hAnsi="Arial" w:cs="Arial"/>
          <w:b/>
          <w:bCs/>
          <w:color w:val="000000"/>
          <w:u w:val="single"/>
          <w:lang w:val="ru-RU"/>
        </w:rPr>
        <w:t>Ярославскому району  г. Москвы за 12 месяцев 2015 года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За двенадцать месяцев 2015 года общее количество зарегистрированных преступлений снизилось на 6,6% (с 965 до 901, округ + 4,1%).</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Снизилось на 4,6% количество зарегистрированных тяжких и особо тяжких преступлений (с 282 до 269, -20; округ - 9,2%).</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При этом число раскрытых тяжких и особо тяжких преступлений увеличилось на 41,4 % (с 39 до 82; округ +3,9%).</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Удельный вес тяжких и особо тяжких преступлений от общего числа зарегистрированных составил 29,9%; округ 26,1%.</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Удалось стабилизировать рост преступлений, совершаемых на улице. На 2,4% снизилась регистрация преступлений данной категории (с 413 до 403), раскрываемость составила 19,1%; округ 11,9%.</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прошедшем году выявлено 1преступление предусмотренного статьей 322-1 УК РФ,в суд направлено 3 уголовных дела данной категории, а также 2 преступления предусмотренного ст. 322-3 УК РФ, в суд направлены 2 преступления.</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За нарушение миграционного законодательства привлечено к административной ответственности по ст. 18.8 КРФоАП 88 человек, из них 65 человек помещены в спецприемник и принудительно по решению суда выдворены с территории РФ. 23 человека по решению суда приговорены к административному выдворению с территории РФ (само выезд).</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Выявлено и направлено в суд 2 преступления, предусмотренных ст. 241 УК Российской Федерации (содержание притонов).</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Увеличилась результативность работы по раскрытию таких преступлений как грабежи на 157,1 % с 7 до 18, округ +32,5%; разбойные нападения на 100 % с 1 до 4, округ +28,9 %; незаконный оборот наркотиков на 48,3 % с 29 до 43, округ +0,5 %; кражи из квартир на 200% с 2 до 6, округ +6,4 %.</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lastRenderedPageBreak/>
        <w:t>Однако на ряду с положительными моментами, существуют и проблемные моменты в нашей деятельности.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Увеличилось число таких преступлений как: убийства с 1 до 4 на 300% (округ +5,6%); кражи на 4,5% с 441 до 461(округ +11,3%), кражи автотранспортных средств на 89,7% (округ – 14,3%)  с 39 до 74, грабежи на 12,2% (округ – 3,6%) с 41 до 46, разбои на 50% (округ +5,6%) с 6 до 9, изнасилованияна 40% (округ – 30%) с5 до 7.</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Общее число раскрытых преступлений снизилось на 14,1 % (с 263 до 226; округ +8,8), в том числе снизилось число раскрытых преступлений общеуголовной направленности на 15,7 % (с 254 до 214; округ +7,7%).</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Особое беспокойство вызывают мошенничества общеуголовной направленности. При снижении общего количества зарегистрированных преступлений на 12,6% с 87 до 76; округ +12,3%,  произошло и резкое снижение уровня раскрываемости на 63,6% с 11 до 4; округ – 9,1%.</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Нагрузочные показатели по раскрытию преступлений на одного сотрудника не превышают средне окружные:</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Уголовным розыском раскрыто 44 преступления (71), нагрузка на одного оперуполномоченного по раскрытию преступлений составила – 3,4. Средняя нагрузка по УВД составила – 3,6.</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Участковыми уполномоченными раскрыто 47 преступлений ( 67 ), нагрузка на одного участкового уполномоченного по раскрытию преступлений составила – 2. Средняя нагрузка по УВД составила – 4,2). </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Сотрудниками ППСП раскрыто 35 преступлений (38), нагрузка на одного сотрудника ППСП по раскрытию преступлений составила – 0,69. Средняя нагрузка по УВД составила – 0,8.</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текущем году сотрудниками Отдела осуществлялась охрана общественного порядка на территории района при подготовке и проведению более 47 массовых, общественно-политических, спортивных, культурных, религиозных мероприятий.</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районе действует штаб народной дружины. С помощью народной дружины выявлено 483 правонарушений и раскрыто 3 преступления. Председатели ОПОП помогают участковым уполномоченным полиции в профилактической работе, занимаются приемом населения по любым бытовым вопросам. Основными направлениями взаимодействия народной дружины с полицией является обеспечение общественного 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Отделв соответствии с требованиями приказа ГУ МВД России по г. Москвы № 1040-2013 г. имеет итоговую статистическую оценку эффективности  65,80 и занимает 76 место по городу.</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На территории Ярославского района расположено 7 помещений УПП.  Участковым уполномоченным отдела на УПП оказывают практическую помощь 7 председателей Совета ОПОП:</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За  </w:t>
      </w:r>
      <w:r w:rsidRPr="00FA04BD">
        <w:rPr>
          <w:rFonts w:ascii="Arial" w:hAnsi="Arial" w:cs="Arial"/>
          <w:b/>
          <w:bCs/>
          <w:color w:val="000000"/>
          <w:lang w:val="ru-RU"/>
        </w:rPr>
        <w:t>12</w:t>
      </w:r>
      <w:r w:rsidRPr="00FA04BD">
        <w:rPr>
          <w:rFonts w:ascii="Arial" w:hAnsi="Arial" w:cs="Arial"/>
          <w:color w:val="000000"/>
          <w:lang w:val="ru-RU"/>
        </w:rPr>
        <w:t> месяцев 2015 года  службой  ОУУП Отдела МВД России по Ярославскому району     г. Москвы  проводилась    работа,  направленная  на  улучшение  оперативной  обстановки  на  обслуживаемой  территории.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Личный  состав  принимал  участие  во  всех  специальных  мероприятиях  проводимых  как  по  линии  города,  управления,  так  и  по  линии  подразделения.  А именно: подготовка и проведение религиозных праздников, профилактические мероприятия «Безопасный дом, подъезд, квартира»-  направленное  на профилактику квартирных краж в жилом секторе, «Нелегальный мигрант» - направленное на выявление лиц, незаконно проживающих на территории обслуживания, «Нелегальный таксист»- направленное на пресечение нелегальной деятельности по осуществлению пассажирских перевозок, «Гараж»- направленное на предупреждение и выявление краж и угонов автотранспорта, «Первоцвет» - направленное на  выявление незаконной торговли растений, занесенных в Красную книгу РФ, «Подросток»- направленное на предупреждение бродяжничества, попрошайничества среди н/л, выявление родителей, не исполняющих свои родительские обязанности по воспитанию своих н/л детей, а так же ряде мероприятий по линии УР по предупреждению и пресечению грабежей и разбойных нападений на объекты кредитно-финансовой сферы и перевозчиков денежных средств, а также предупреждению «барсеточных» вариантов совершения преступлений, «Несанкционированная торговля»- направленное на пресечение несанкционированной торговли.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Существенное влияние на развитие криминогенной ситуации, по-прежнему будут оказывать факторы внешней среды: социальные, политические, экономические, демографические, в т.ч. интенсивность миграционных потоков, что в случае непринятия соответствующих мер, может оказать воздействие на прирост числа преступлений совершенных иногородними лицами и гражданами ближнего зарубежья. Вместе с  тем,  принимаемые  меры  и  достигнутые  результаты  за 12 месяцев 2015 года   говорят об обязательном   участии  участковых  уполномоченных  полиции  в  раскрытии  тяжких  преступлений,  преступлений  с  наркотиками  и  изъятия  оружия.  Работа  среди  населения  в  жилом  секторе,  его  тщательная  отработка. </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На  профилактическом  учете в  отделе МВД России по Ярославскому району г.Москвы состоит  всего  486 лица.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Участковыми уполномоченными  полиции ежеквартально проводится  профилактическая  работа  с  лицами, состоящими на учете,   с  целью  недопущения  совершения  повторных  преступлений, правонарушений</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Под административным надзором состоит 17 человек. За 12 месяцев под административный надзор взято 7  человек, из них  по инициативе ИК – 6 человек. 1 – надзор приостановлен (заключение под стражу), составлено – 23 административных протоколов по ст. 19.24 КоАП РФ, направлено ходатайств в суд об ужесточении ограничений – 2</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За  12 месяцев 2015 года участковыми уполномоченными отдела МВД России по Ярославскому району г. Москвы выявлено </w:t>
      </w:r>
      <w:r w:rsidRPr="00FA04BD">
        <w:rPr>
          <w:rFonts w:ascii="Arial" w:hAnsi="Arial" w:cs="Arial"/>
          <w:b/>
          <w:bCs/>
          <w:color w:val="000000"/>
          <w:lang w:val="ru-RU"/>
        </w:rPr>
        <w:t>594</w:t>
      </w:r>
      <w:r w:rsidRPr="00FA04BD">
        <w:rPr>
          <w:rFonts w:ascii="Arial" w:hAnsi="Arial" w:cs="Arial"/>
          <w:color w:val="000000"/>
          <w:lang w:val="ru-RU"/>
        </w:rPr>
        <w:t>  правонарушения</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Оперативно-служебная деятельность ОУР Отдела МВД России по Ярославскому району г. Москвы в отчетном 2015 году была направлена на стабилизацию оперативной обстановки на обслуживаемой территории, повышению раскрываемости преступлений относящихся к категории тяжких и особо тяжких,  а также ранее совершенных преступлений и преступлений прошлых лет. Особое внимание уделялось на раскрытие видовых составов преступлений.</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Личный  состав  принимал  участие  во  всех  специальных  мероприятиях  проводимых  как  по  линии  города,  управления,  так  и  по  линии  подразделения, а именно: подготовка и проведение религиозных праздников, профилактических мероприятиях направленных на пресечение совершения квартирных краж в жилом секторе, предупреждение и пресечение краж и угонов автотранспорта, ряде мероприятий по предупреждению и пресечению грабежей и разбойных нападений, в том числе на объекты кредитно-финансовой сферы и перевозчиков денежных средств, а также предупреждению «барсеточных» вариантов совершения преступлений. Особое внимание в прошедшем 2015 году было уделено участию в оперативно-профилактических мероприятиях антитеррористической направленности («Анакода»), в мероприятиях по розыску лиц, скрывшихся от органов следствия, дознания и суда, в мероприятиях связанных с пресечением и выявлением незаконного оборота наркотиков и оружия, пресечению деятельности притонов и преступлений в сфере незаконной миграции.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В ходе проведения мероприятий по Борьбе с терроризмом, политическим и религиозным экстремистом, противодействием организованной преступности, незаконному обороту оружия, наркотических средств по информации предоставленной ГОРИ отдела МВД России установлен ряд лиц имеющих отношение к незаконному обороту наркотических средств.</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В 2015 году в два раза выросло число преступлений совершенных несовершеннолетними, где  преобладают корыстные преступления, их объем составил в  2015 году 75%, 3 из 4 преступлений.</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Это объясняется низким материальным уровнем дохода семей, низким образовательным уровнем, а также бесконтрольностью со стороны законных представителей за действиями несовершеннолетних, незнанием их круга общения, наличием у подростков большого количества свободного времени, т.е. незанятостью.</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Необходимо отметить, что в дальнейшем может произойти всплеск преступлений, совершаемых несовершеннолетними в состоянии наркотического возбуждения, по причине либерализации законодательства в области незаконного оборота наркотических веществ, а также появления новых видов синтетических наркотических веществ, курительных смесей (миксов, солей).</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числе факторов, которые в дальнейшем могут усилить интенсивность роста корыстных преступлений, особенно выделяется нестабильность экономики, ведущая к прогрессивному росту цен, углублению дифференциации населения по имущественному признаку, резкому росту числа несовершеннолетних, не занятых общественно-полезным трудом, страдающих алкогольной и наркотической зависимостью.</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2015 году инспекторским составом ОДН Отдела МВД России по Ярославскому району г. Москвы преступлений, предусмотренных ст. 150, 151 УК РФ (вовлечение несовершеннолетних в антиобщественную и преступную деятельность), раскрыто не было.</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связи с тем, что после выявления факта продажи продавцом алкогольной продукции и составления протокола об административном правонарушении, по признакам состава правонарушения предусмотренного ст. 14.16 ч. 2.1 КРФобАП, администрация данного предприятия незамедлительно увольняет вышеуказанного сотрудника, что не позволяет выявить факт повторной реализации алкогольной продукции несовершеннолетним, и соответственно направить в ОД Отдела материал для принятия решения в соответствии с законодательством по признакам состава преступления,  предусмотренного ст. 151.1 УК РФ.      </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целях недопущения роста подростковой преступности  и активизации профилактической работы в данном направлении, на территории Ярославского района г. Москвы  на оперативных совещаниях при начальнике ОМВД России по Ярославскому району г. Москвы в прямой постановки ставятся вопросы по профилактике правонарушений совершенных несовершеннолетними и систематически заслушиваются руководители служб Отдела, имеющие низкие результаты работы в данном направлении, а и именно начальники ОУУП и ОУР Отдела.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течение 2015 года выявлено и поставлено на профилактический учет в ОДН Отдела МВД России по Ярославскому району г. Москвы 53 несовершеннолетних, что аналогично показателю 2014 года.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По состоянию на 01.01.2016 года на  профилактическом учете ОДН Отдела МВД России по Ярославскому району г. Москвы состоит 36 несовершеннолетних, что на 3 человека больше аналогичному периоду 2014 года.  (2014 год - 33).</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За 12 месяцев 2015 года к административной ответственности привлечено 25 несовершеннолетних, в 2014 году—29.</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течение 12 месяцев 2015 года выявлено и поставлено на профилактический учет в ОДН Отдела МВД России по Ярославскому району г. Москвы 45 неблагополучных родителей, в 2014 г. - 42.</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По состоянию на 01.01.2016 года на  профилактическом учете ОДН Отдела МВД России по Ярославскому району г. Москвы состоит 30 неблагополучных родителей, в 2014 г.-26.</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течение 2015 года к административной ответственности привлечено 115 неблагополучных родителей, в 2014 г.-82.</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На территории СВАО г. Москвы расположен ЦВСНП ГУ МВД России по г. Москве, с которым ОДН Отдела МВД России по Ярославскому району г. Москвы осуществляет взаимодействие в рамках ведомственных приказов, а также на основании федерального закона от 24.06.1999 г. № 120- ФЗ « Об основах системы профилактики безнадзорности и правонарушений несовершеннолетних».</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За истекший период 2015 года инспекторским составом ОДН ОМВД России по Ярославскому району г. Москвы в Центр временного содержания несовершеннолетних правонарушителей ГУ МВД России пог. Москве было помещено 7 несовершеннолетних (—10), из них за нарушение миграционного законодательства 7 несовершеннолетних (–10).</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На территории Ярославского района г. Москвы при Управе Ярославского района г. Москвы создана 1 территориальная комиссия по делам несовершеннолетних и защите их прав, в состав которой входят представители органов внутренних дел, юрист детской городской поликлиники, представители образовательных учреждений, психологи реабилитационного центра «Отрадное», председатель районного совета ОПОП, представители УСЗН района Ярославский г. Москвы, врач-нарколог НД № 3 г. Москвы, представители Бабушкинской межрайонной прокуратуры г. Москвы и иные представители субъектов системы профилактики безнадзорности и правонарушений несовершеннолетних.</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Заседания КДН и ЗП Ярославского района  г. Москвы проводятся 2 раза в месяц. На заседаниях КДН и ЗП Ярославского района г. Москвы рассматриваются материалы в отношении несовершеннолетних и неблагополучных родителей, поступающих от субъектов системы профилактики, планы работы с несовершеннолетними и неблагополучными родителями, подлежащими постановке на профилактический учет,  ежеквартально обсуждается состояние подростковой преступности на территории района.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рамках проводимой совместной работы по профилактике  и недопущению совершения правонарушений и преступлений и несовершеннолетними и неблагополучными родителями,  ОДН Отдела МВД совместно с КДН и ЗП района ежеквартально проводит сверку лиц, состоящих на учетах.</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При рассмотрении материалов в отношении несовершеннолетних и неблагополучных родителей, оказавшихся в трудной жизненной ситуации, страдающих наркотической и алкогольной зависимостью, на заседании КДН и ЗП Ярославского района г. Москвы к работе с данной категорией граждан привлекаются представители СРЦ «Возрождение», «Квартал», «Отрадное», центры досуга и творчества, расположенные на территории района.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В 2015 году укомплектованы вакантные должности руководящего состава, назначено  восемь руководителей, в том числе: начальник полиции, начальник отделения уголовного розыска, заместитель начальника полиции по оперативной работе, начальник ОДН, начальник отделения дознания, начальник тыла, начальник дежурной части, помощник начальника по РЛС.</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Подобраны кандидаты для укомплектования вакантных   должностей руководящего состава. В ближайшее время будет назначен заместитель начальника - начальник следственного отделения, заместитель начальника полиции по охране общественного порядка, начальник участковых уполномоченных полиции.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Проводится работа с целью подбора кандидатов  для замещения должностей из числа лиц, имеющих опыт  в строевой службе и хорошо физически развитых. На данный момент на 14 вакантных мест проходят отбор 9 человек. (оформлялось – 9 кандидатов).</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Организовано взаимодействие со службами занятости, с этой целью регулярно обновляются данные по заявкам на поиск кандидатов, а также принимается участие в ярмарках вакансий.Размещается реклама в изданиях периодической печати, а также в интернете на сайтах, связанных с поиском работы и на официальных сайтах органов внутренних дел.</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Проводится работа по отбору кандидатов на неукомплектованные должности в подразделениях ППСП  (на 8 вакантных должностей отобрано 2 человек), которые проходят медицинскую комиссию и участковых уполномоченных полиции (на 3 вакантные должности оформляется 3 человека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отчетном периоде серьезное внимание уделялось работе, направленной на профилактику чрезвычайных происшествий среди личного состава.</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Изучается поведение сотрудников в быту, проводятся беседы с родственниками и соседями, в целях выявления негативных факторов в поведении наших сотрудников и своевременного соответствующего реагирования.</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Продолжена работа Комиссия по служебной дисциплине и профессиональной этике созданных в Отделе МВД России по Ярославскому району г. Москвы.</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Всего за 12 месяцев 2015 года зарегистрировано преступлений в общественных местах   588/600, уличных преступлений  403/413. Одним</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из основных факторов, повлиявших на  снижение роста количества преступлений на улице и в общественных местах, считаю активное участие службы в оперативно-профилактических мероприятиях   проводимых на территории района.   За отчетный период времени с целью предупреждения и недопущения краж и угонов автотранспортных средств, краж личного имущества из автотранспорта, грабежей и разбоев, своими силами было организовано и проведено - 36 мероприятий, где было задействовано - 144  сотрудника ОР ППСП. </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Наибольшее количество зарегистрированных уличных преступлений совершено по улицам: Ярославскому шоссе – 114,ул. Палехская – 40 ,ул. Проходчиков–35,ул. Вешних вод    - 29,ул. Ротерта   - 22,ул. Югорский пр-д -  21,ул. Холмогорская – 36,ул. Федоскинская – 29,ул. Красной Сосны - 21,ул. Е. Абакумова – 26,Хибинскийпр-д - 25,МКАД – 5.</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соответствии с требованиями приказа № 80 от 29.01.2008 года «Вопросы организации деятельности строевых подразделений ППСМ общественной безопасности»  контроль за организацией и несением службы нарядами ППСМ является одним из важных элементов укрепления исполнительской дисциплины, обеспечение высокой постоянной активности личного состава выполнению служебных задач, а так же средством обучения непосредственно на посту и маршруте патрулирования.</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В результате проведенного анализа оперативной обстановки за 12 месяцев 2015 года, в случае отсутствия изменений в политической, социальной и других обстановок в стране, городе, округе, в 2016 году прогнозируется сокращение количества зарегистрированных преступлений на 0,6%. При этом число тяжких и особо тяжких преступных деяний снизится на 0,9%.</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Снизится на 0,9%  количество совершенных в общественных местах преступных деяний и на 0,8%  преступных деяний совершенных на улицах.</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Прогнозируется рост разбойных нападений на 1,1%, и на 1,2%  краж транспортных средств,мошенничеств общеуголовной направленности на 1% .</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Так же прогнозируется сокращение грабежей на 0,9% , краж на 0,9%, в том числе на 0,8% краж из квартир граждан.</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Оценивая результативность работы Отдела, мы берем в расчет работу по раскрытию общеуголовных преступлений, не обеспечили в должной мере выполнение задач по раскрытию преступлений и сработали ниже своих возможностей допустив существенное снижение раскрываемости такие подразделения Отдела как отделение уголовного розыска, отделение участковых уполномоченных полиции.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Проблемы которые предстоит решать в 2016 году:</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укрепление кадров, поддержание служебной дисциплины и законности в служебных коллективах, повышение уровня профессиональной и морально-психологической готовности личного состава к выполнению поставленных задач;</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укрепление учетно-регистрационной дисциплины, совершенствование системы правового информирования;</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укрепление законности в сфере расследования преступлений, повышение ответственности за процессуальные решения, принимаемые по уголовным делам, и результативность этой деятельности;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-повышение эффективности работы по раскрытию преступлений общеуголовной направленности, преступлений, посягающих на имущество граждан, в том числе краж, краж транспортных средств и из квартир граждан, грабежей, разбоев; выявлению притонов для употребления наркотиков и занятия проституцией, пресечению незаконной миграции.</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 совершенствование организационных основ профилактики преступлений и правонарушений, оздоровления криминогенной обстановки на улицах и в других общественных местах</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улучшение качества решения задач оперативно-розыскной деятельности с использованием современных методов;</w:t>
      </w:r>
    </w:p>
    <w:p w:rsidR="00FA04BD" w:rsidRPr="00FA04BD" w:rsidRDefault="00FA04BD" w:rsidP="00FA04BD">
      <w:pPr>
        <w:shd w:val="clear" w:color="auto" w:fill="FFFFFF"/>
        <w:spacing w:before="150" w:after="150" w:line="408" w:lineRule="atLeast"/>
        <w:rPr>
          <w:rFonts w:ascii="Arial" w:hAnsi="Arial" w:cs="Arial"/>
          <w:color w:val="000000"/>
          <w:lang w:val="ru-RU"/>
        </w:rPr>
      </w:pPr>
      <w:r w:rsidRPr="00FA04BD">
        <w:rPr>
          <w:rFonts w:ascii="Arial" w:hAnsi="Arial" w:cs="Arial"/>
          <w:color w:val="000000"/>
          <w:lang w:val="ru-RU"/>
        </w:rPr>
        <w:t>- улучшения качества предоставления государственных услуг относящихся к компетенции органов внутренних дел</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BD"/>
    <w:rsid w:val="009C473A"/>
    <w:rsid w:val="00FA04B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A04B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04BD"/>
    <w:rPr>
      <w:rFonts w:ascii="Times" w:hAnsi="Times"/>
      <w:b/>
      <w:bCs/>
      <w:kern w:val="36"/>
      <w:sz w:val="48"/>
      <w:szCs w:val="48"/>
    </w:rPr>
  </w:style>
  <w:style w:type="paragraph" w:styleId="a3">
    <w:name w:val="Normal (Web)"/>
    <w:basedOn w:val="a"/>
    <w:uiPriority w:val="99"/>
    <w:unhideWhenUsed/>
    <w:rsid w:val="00FA04B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A04BD"/>
    <w:rPr>
      <w:b/>
      <w:bCs/>
    </w:rPr>
  </w:style>
  <w:style w:type="character" w:customStyle="1" w:styleId="apple-converted-space">
    <w:name w:val="apple-converted-space"/>
    <w:basedOn w:val="a0"/>
    <w:rsid w:val="00FA04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A04B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04BD"/>
    <w:rPr>
      <w:rFonts w:ascii="Times" w:hAnsi="Times"/>
      <w:b/>
      <w:bCs/>
      <w:kern w:val="36"/>
      <w:sz w:val="48"/>
      <w:szCs w:val="48"/>
    </w:rPr>
  </w:style>
  <w:style w:type="paragraph" w:styleId="a3">
    <w:name w:val="Normal (Web)"/>
    <w:basedOn w:val="a"/>
    <w:uiPriority w:val="99"/>
    <w:unhideWhenUsed/>
    <w:rsid w:val="00FA04B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A04BD"/>
    <w:rPr>
      <w:b/>
      <w:bCs/>
    </w:rPr>
  </w:style>
  <w:style w:type="character" w:customStyle="1" w:styleId="apple-converted-space">
    <w:name w:val="apple-converted-space"/>
    <w:basedOn w:val="a0"/>
    <w:rsid w:val="00FA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269080">
      <w:bodyDiv w:val="1"/>
      <w:marLeft w:val="0"/>
      <w:marRight w:val="0"/>
      <w:marTop w:val="0"/>
      <w:marBottom w:val="0"/>
      <w:divBdr>
        <w:top w:val="none" w:sz="0" w:space="0" w:color="auto"/>
        <w:left w:val="none" w:sz="0" w:space="0" w:color="auto"/>
        <w:bottom w:val="none" w:sz="0" w:space="0" w:color="auto"/>
        <w:right w:val="none" w:sz="0" w:space="0" w:color="auto"/>
      </w:divBdr>
      <w:divsChild>
        <w:div w:id="1345134126">
          <w:marLeft w:val="0"/>
          <w:marRight w:val="0"/>
          <w:marTop w:val="0"/>
          <w:marBottom w:val="0"/>
          <w:divBdr>
            <w:top w:val="none" w:sz="0" w:space="0" w:color="auto"/>
            <w:left w:val="none" w:sz="0" w:space="0" w:color="auto"/>
            <w:bottom w:val="none" w:sz="0" w:space="0" w:color="auto"/>
            <w:right w:val="none" w:sz="0" w:space="0" w:color="auto"/>
          </w:divBdr>
          <w:divsChild>
            <w:div w:id="1047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3091</Words>
  <Characters>17625</Characters>
  <Application>Microsoft Macintosh Word</Application>
  <DocSecurity>0</DocSecurity>
  <Lines>146</Lines>
  <Paragraphs>41</Paragraphs>
  <ScaleCrop>false</ScaleCrop>
  <Company/>
  <LinksUpToDate>false</LinksUpToDate>
  <CharactersWithSpaces>20675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2016-07-15T10:22:00Z</dcterms:created>
  <dcterms:modified xsi:type="dcterms:W3CDTF">2016-07-15T10:22:00Z</dcterms:modified>
</cp:coreProperties>
</file>