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26A" w:rsidRPr="00AB126A" w:rsidRDefault="00AB126A" w:rsidP="00AB126A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bookmarkStart w:id="0" w:name="_GoBack"/>
      <w:bookmarkEnd w:id="0"/>
      <w:r w:rsidRPr="00AB126A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 «О результатах оперативно-служебной деятельности ОМВД России по району Хорошево-Мневники г. Москвы за 12 месяцев 2015 года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Организация оперативно служебной деятельности служб Отдела МВД  России по району Хорошево-Мневники г. Москвы строилась в соответствии с требованиями Директивы Министерства внутренних дел России «О приоритетных направлениях деятельности органов внутренних дел и внутренних войск МВД России в 2015 году» № 2дсп от 12.12.2014 г., также в соответствии с требованиями Директивы Министерства внутренних дел России «О мерах по укреплению служебной дисциплины и законности в органах внутренних дел Российской Федерации» № 1дсп от 27.02.2015 года.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   На территории Отдела МВД России по району Хорошево-Мневники  г. Москвы за 12 месяцев 2015 года зарегистрировано 1848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+68</w:t>
      </w:r>
      <w:r w:rsidRPr="00AB126A">
        <w:rPr>
          <w:rFonts w:ascii="Arial" w:hAnsi="Arial" w:cs="Arial"/>
          <w:color w:val="000000"/>
          <w:lang w:val="ru-RU"/>
        </w:rPr>
        <w:t>) преступлений, то есть по регистрации преступлений, совершенных на территории отдела, в текущем периоде увеличилось на 3,8%. Предварительно расследовано в отчетном периоде 517 преступлений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–51, т.е. -9%</w:t>
      </w:r>
      <w:r w:rsidRPr="00AB126A">
        <w:rPr>
          <w:rFonts w:ascii="Arial" w:hAnsi="Arial" w:cs="Arial"/>
          <w:color w:val="000000"/>
          <w:lang w:val="ru-RU"/>
        </w:rPr>
        <w:t>), причем в ходе расследования было выявлено 173 дополнительных эпизода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-61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В отчетном периоде произошло увеличение количества уголовных дел, приостановленных по ст. 208 п. 1-3 УПК РФ, что составило 1244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+81</w:t>
      </w:r>
      <w:r w:rsidRPr="00AB126A">
        <w:rPr>
          <w:rFonts w:ascii="Arial" w:hAnsi="Arial" w:cs="Arial"/>
          <w:color w:val="000000"/>
          <w:lang w:val="ru-RU"/>
        </w:rPr>
        <w:t>) дело, или на 7% больше.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На 8 преступлений произошло снижение регистрации тяжких и особо тяжких преступлений. Так за 12 месяцев 2015 года таких преступлений было зарегистрировано 521. Раскрываемость данного вида преступлений составила 149 преступления (динамика -24,4%).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В производстве СО Отдела МВД находилось 973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-5</w:t>
      </w:r>
      <w:r w:rsidRPr="00AB126A">
        <w:rPr>
          <w:rFonts w:ascii="Arial" w:hAnsi="Arial" w:cs="Arial"/>
          <w:color w:val="000000"/>
          <w:lang w:val="ru-RU"/>
        </w:rPr>
        <w:t>) уголовных дел, по которым следствие обязательно, из них предварительно расследовано 224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-37</w:t>
      </w:r>
      <w:r w:rsidRPr="00AB126A">
        <w:rPr>
          <w:rFonts w:ascii="Arial" w:hAnsi="Arial" w:cs="Arial"/>
          <w:color w:val="000000"/>
          <w:lang w:val="ru-RU"/>
        </w:rPr>
        <w:t>) дел, приостановлено 706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+1</w:t>
      </w:r>
      <w:r w:rsidRPr="00AB126A">
        <w:rPr>
          <w:rFonts w:ascii="Arial" w:hAnsi="Arial" w:cs="Arial"/>
          <w:color w:val="000000"/>
          <w:lang w:val="ru-RU"/>
        </w:rPr>
        <w:t>) дел. Нагрузка по оконченным делам увеличилась с 8,1 дела на одного сотрудника в 2014 году до 8,2 дела на следователя в 2015 году. Что является 2-м результатом по СЗАО  г. Москвы.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В производстве ОД Отдела МВД находилось 875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+73</w:t>
      </w:r>
      <w:r w:rsidRPr="00AB126A">
        <w:rPr>
          <w:rFonts w:ascii="Arial" w:hAnsi="Arial" w:cs="Arial"/>
          <w:color w:val="000000"/>
          <w:lang w:val="ru-RU"/>
        </w:rPr>
        <w:t>) уголовных дела, следствие по которым не обязательно, из них предварительно расследовано 293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-14</w:t>
      </w:r>
      <w:r w:rsidRPr="00AB126A">
        <w:rPr>
          <w:rFonts w:ascii="Arial" w:hAnsi="Arial" w:cs="Arial"/>
          <w:color w:val="000000"/>
          <w:lang w:val="ru-RU"/>
        </w:rPr>
        <w:t>) дел, приостановлено 538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+80</w:t>
      </w:r>
      <w:r w:rsidRPr="00AB126A">
        <w:rPr>
          <w:rFonts w:ascii="Arial" w:hAnsi="Arial" w:cs="Arial"/>
          <w:color w:val="000000"/>
          <w:lang w:val="ru-RU"/>
        </w:rPr>
        <w:t>) дел.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lastRenderedPageBreak/>
        <w:t>В массиве преступлений, совершенных на территории отдела произошло  снижение числа преступлений, совершенных не жителями города Москвы. Так за отчетный период таких преступлений, совершенных иногородними, было зарегистрировано 246 преступления (</w:t>
      </w:r>
      <w:r w:rsidRPr="00AB126A">
        <w:rPr>
          <w:rFonts w:ascii="Arial" w:hAnsi="Arial" w:cs="Arial"/>
          <w:i/>
          <w:iCs/>
          <w:color w:val="000000"/>
          <w:lang w:val="ru-RU"/>
        </w:rPr>
        <w:t>уменьшение на 81 преступлений, что составляет -24,8%</w:t>
      </w:r>
      <w:r w:rsidRPr="00AB126A">
        <w:rPr>
          <w:rFonts w:ascii="Arial" w:hAnsi="Arial" w:cs="Arial"/>
          <w:color w:val="000000"/>
          <w:lang w:val="ru-RU"/>
        </w:rPr>
        <w:t>), также идет уменьшение количества преступлений - на 42 или -32,6 % совершенных жителями ближнего и дальнего зарубежья совершено 87 преступлений. В отчетном периоде выявлено 20 преступлений, связанных с незаконной миграцией (ст. 322 УК РФ), предварительно расследовано 23 преступления. 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Количество преступлений, совершенных ранее судимыми составляет 127 преступления, произошел рост на 4, т.е. на 3,3 %.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Совершение преступлений в состоянии алкогольного опьянения снизилось и составило 93 преступлений (</w:t>
      </w:r>
      <w:r w:rsidRPr="00AB126A">
        <w:rPr>
          <w:rFonts w:ascii="Arial" w:hAnsi="Arial" w:cs="Arial"/>
          <w:i/>
          <w:iCs/>
          <w:color w:val="000000"/>
          <w:lang w:val="ru-RU"/>
        </w:rPr>
        <w:t>снижение на 3 преступления или -3,1%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Рассмотрим преступления общеуголовной направленности, которые в основном входят в компетенцию территориальных подразделений. В отчетном периоде произошел рост регистрации (</w:t>
      </w:r>
      <w:r w:rsidRPr="00AB126A">
        <w:rPr>
          <w:rFonts w:ascii="Arial" w:hAnsi="Arial" w:cs="Arial"/>
          <w:i/>
          <w:iCs/>
          <w:color w:val="000000"/>
          <w:lang w:val="ru-RU"/>
        </w:rPr>
        <w:t>на 6,2%</w:t>
      </w:r>
      <w:r w:rsidRPr="00AB126A">
        <w:rPr>
          <w:rFonts w:ascii="Arial" w:hAnsi="Arial" w:cs="Arial"/>
          <w:color w:val="000000"/>
          <w:lang w:val="ru-RU"/>
        </w:rPr>
        <w:t>) преступлений общеуголовной направленности. Так в отчетном периоде 2015 года на территории Отдела МВД было зарегистрировано 1813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+106</w:t>
      </w:r>
      <w:r w:rsidRPr="00AB126A">
        <w:rPr>
          <w:rFonts w:ascii="Arial" w:hAnsi="Arial" w:cs="Arial"/>
          <w:color w:val="000000"/>
          <w:lang w:val="ru-RU"/>
        </w:rPr>
        <w:t>) преступлений данной направленности. Раскрыто 489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-24</w:t>
      </w:r>
      <w:r w:rsidRPr="00AB126A">
        <w:rPr>
          <w:rFonts w:ascii="Arial" w:hAnsi="Arial" w:cs="Arial"/>
          <w:color w:val="000000"/>
          <w:lang w:val="ru-RU"/>
        </w:rPr>
        <w:t>) преступления.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На 12 преступлений произошел рост регистрации тяжких и особо тяжких преступлений. Так за 12 месяцев 2015 года таких преступлений было зарегистрировано 494. Предварительно расследовано 127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-36</w:t>
      </w:r>
      <w:r w:rsidRPr="00AB126A">
        <w:rPr>
          <w:rFonts w:ascii="Arial" w:hAnsi="Arial" w:cs="Arial"/>
          <w:color w:val="000000"/>
          <w:lang w:val="ru-RU"/>
        </w:rPr>
        <w:t>) преступлений, рост преступлений составил в процентном соотношении на 22,1%</w:t>
      </w:r>
      <w:r w:rsidRPr="00AB126A">
        <w:rPr>
          <w:rFonts w:ascii="Arial" w:hAnsi="Arial" w:cs="Arial"/>
          <w:b/>
          <w:bCs/>
          <w:color w:val="000000"/>
          <w:lang w:val="ru-RU"/>
        </w:rPr>
        <w:t>, </w:t>
      </w:r>
      <w:r w:rsidRPr="00AB126A">
        <w:rPr>
          <w:rFonts w:ascii="Arial" w:hAnsi="Arial" w:cs="Arial"/>
          <w:color w:val="000000"/>
          <w:lang w:val="ru-RU"/>
        </w:rPr>
        <w:t>раскрываемость составила 27,3% (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 25,8%, город 53,2%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В общественных местах, зарегистрировано 1281 преступления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+235</w:t>
      </w:r>
      <w:r w:rsidRPr="00AB126A">
        <w:rPr>
          <w:rFonts w:ascii="Arial" w:hAnsi="Arial" w:cs="Arial"/>
          <w:color w:val="000000"/>
          <w:lang w:val="ru-RU"/>
        </w:rPr>
        <w:t>), предварительно расследовано 263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+54</w:t>
      </w:r>
      <w:r w:rsidRPr="00AB126A">
        <w:rPr>
          <w:rFonts w:ascii="Arial" w:hAnsi="Arial" w:cs="Arial"/>
          <w:color w:val="000000"/>
          <w:lang w:val="ru-RU"/>
        </w:rPr>
        <w:t>) преступлений. В том числе совершенных на улицах района зарегистрировано 767 преступлений (</w:t>
      </w:r>
      <w:r w:rsidRPr="00AB126A">
        <w:rPr>
          <w:rFonts w:ascii="Arial" w:hAnsi="Arial" w:cs="Arial"/>
          <w:i/>
          <w:iCs/>
          <w:color w:val="000000"/>
          <w:lang w:val="ru-RU"/>
        </w:rPr>
        <w:t>произошло снижение регистрации на -8 преступлений</w:t>
      </w:r>
      <w:r w:rsidRPr="00AB126A">
        <w:rPr>
          <w:rFonts w:ascii="Arial" w:hAnsi="Arial" w:cs="Arial"/>
          <w:color w:val="000000"/>
          <w:lang w:val="ru-RU"/>
        </w:rPr>
        <w:t>), предварительно расследовано 150 преступлений.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 По видам преступлений: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Убийств совершено – 6 преступлений, направлено в суд 3 преступления (раскрываемость 100%, 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 69,6%, город 75,8%)</w:t>
      </w:r>
      <w:r w:rsidRPr="00AB126A">
        <w:rPr>
          <w:rFonts w:ascii="Arial" w:hAnsi="Arial" w:cs="Arial"/>
          <w:color w:val="000000"/>
          <w:lang w:val="ru-RU"/>
        </w:rPr>
        <w:t>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Причинение тяжкого вреда здоровью – 10 преступлений, предварительно расследовано 8 (раскрываемость 72,7%, 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 57,1%, город -63,1%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Грабежей зарегистрировано 66 преступлений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-19 или -22,4%, округ -1%, город -2,3%</w:t>
      </w:r>
      <w:r w:rsidRPr="00AB126A">
        <w:rPr>
          <w:rFonts w:ascii="Arial" w:hAnsi="Arial" w:cs="Arial"/>
          <w:color w:val="000000"/>
          <w:lang w:val="ru-RU"/>
        </w:rPr>
        <w:t>), предварительно расследовано 16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-14 или -46,7%, округ -6,8%, город +9,1%</w:t>
      </w:r>
      <w:r w:rsidRPr="00AB126A">
        <w:rPr>
          <w:rFonts w:ascii="Arial" w:hAnsi="Arial" w:cs="Arial"/>
          <w:color w:val="000000"/>
          <w:lang w:val="ru-RU"/>
        </w:rPr>
        <w:t>), раскрываемость 24,6 % (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 26,4%, город 31,7%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Разбоев - 13 преступлений, предварительно расследовано 7, раскрываемость составила 63,6% (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 51,7%, город 52,2%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Краж в целом зарегистрировано 1020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+91 или +9,8%, округ +10,8%</w:t>
      </w:r>
      <w:r w:rsidRPr="00AB126A">
        <w:rPr>
          <w:rFonts w:ascii="Arial" w:hAnsi="Arial" w:cs="Arial"/>
          <w:color w:val="000000"/>
          <w:lang w:val="ru-RU"/>
        </w:rPr>
        <w:t>), а предварительно расследовано всего 119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-6 или -4,8%, округ +25,1%</w:t>
      </w:r>
      <w:r w:rsidRPr="00AB126A">
        <w:rPr>
          <w:rFonts w:ascii="Arial" w:hAnsi="Arial" w:cs="Arial"/>
          <w:color w:val="000000"/>
          <w:lang w:val="ru-RU"/>
        </w:rPr>
        <w:t>) кражи, раскрываемость составила 12,6% (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 13%, город 15,2%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Квартирных краж зарегистрировано 90 преступлений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+15 или +20%, округ +4,7%, город -9,5%</w:t>
      </w:r>
      <w:r w:rsidRPr="00AB126A">
        <w:rPr>
          <w:rFonts w:ascii="Arial" w:hAnsi="Arial" w:cs="Arial"/>
          <w:color w:val="000000"/>
          <w:lang w:val="ru-RU"/>
        </w:rPr>
        <w:t>), в суд  направлено 14 уголовных дела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0, округ -3,4%, город -3,6%</w:t>
      </w:r>
      <w:r w:rsidRPr="00AB126A">
        <w:rPr>
          <w:rFonts w:ascii="Arial" w:hAnsi="Arial" w:cs="Arial"/>
          <w:color w:val="000000"/>
          <w:lang w:val="ru-RU"/>
        </w:rPr>
        <w:t>), раскрываемость составила 18,7% (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 </w:t>
      </w:r>
      <w:r w:rsidRPr="00AB126A">
        <w:rPr>
          <w:rFonts w:ascii="Arial" w:hAnsi="Arial" w:cs="Arial"/>
          <w:color w:val="000000"/>
          <w:lang w:val="ru-RU"/>
        </w:rPr>
        <w:t>16,9</w:t>
      </w:r>
      <w:r w:rsidRPr="00AB126A">
        <w:rPr>
          <w:rFonts w:ascii="Arial" w:hAnsi="Arial" w:cs="Arial"/>
          <w:i/>
          <w:iCs/>
          <w:color w:val="000000"/>
          <w:lang w:val="ru-RU"/>
        </w:rPr>
        <w:t>%, город 17,4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Краж автотранспорта зарегистрировано 93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-29 или -23,8%, округ -20,4%, город -13,7%</w:t>
      </w:r>
      <w:r w:rsidRPr="00AB126A">
        <w:rPr>
          <w:rFonts w:ascii="Arial" w:hAnsi="Arial" w:cs="Arial"/>
          <w:color w:val="000000"/>
          <w:lang w:val="ru-RU"/>
        </w:rPr>
        <w:t>) преступлений, предварительно расследовано 7 преступления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-4 или -36,4%, округ +12,2%, город -11,1%</w:t>
      </w:r>
      <w:r w:rsidRPr="00AB126A">
        <w:rPr>
          <w:rFonts w:ascii="Arial" w:hAnsi="Arial" w:cs="Arial"/>
          <w:color w:val="000000"/>
          <w:lang w:val="ru-RU"/>
        </w:rPr>
        <w:t>), раскрываемость составила 8% (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 8,3%, город 6,9%</w:t>
      </w:r>
      <w:r w:rsidRPr="00AB126A">
        <w:rPr>
          <w:rFonts w:ascii="Arial" w:hAnsi="Arial" w:cs="Arial"/>
          <w:color w:val="000000"/>
          <w:lang w:val="ru-RU"/>
        </w:rPr>
        <w:t>).  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Угонов зарегистрировано 23 преступления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0, округ -14,2%, город -8,2%</w:t>
      </w:r>
      <w:r w:rsidRPr="00AB126A">
        <w:rPr>
          <w:rFonts w:ascii="Arial" w:hAnsi="Arial" w:cs="Arial"/>
          <w:color w:val="000000"/>
          <w:lang w:val="ru-RU"/>
        </w:rPr>
        <w:t>), направлено в суд – 8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+5 или +166,7%, округ +3,3%, город +15%</w:t>
      </w:r>
      <w:r w:rsidRPr="00AB126A">
        <w:rPr>
          <w:rFonts w:ascii="Arial" w:hAnsi="Arial" w:cs="Arial"/>
          <w:color w:val="000000"/>
          <w:lang w:val="ru-RU"/>
        </w:rPr>
        <w:t>), раскрываемость составила 32% (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 32,3%, город 36,4%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Мошенничеств (ст. 159  УК РФ) зарегистрировано – 152 преступления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-20 или -11,6%, округ +22,5%, город +7,7%</w:t>
      </w:r>
      <w:r w:rsidRPr="00AB126A">
        <w:rPr>
          <w:rFonts w:ascii="Arial" w:hAnsi="Arial" w:cs="Arial"/>
          <w:color w:val="000000"/>
          <w:lang w:val="ru-RU"/>
        </w:rPr>
        <w:t>), направлено в суд – 26, раскрываемость составила 16,7% (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 16,2%, город 24%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Преступлений двойной превенции в отчетном периоде было зарегистрировано 120, а предварительно расследовано 87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-9 или          -9,4%, округ -1664%, город 8,6%</w:t>
      </w:r>
      <w:r w:rsidRPr="00AB126A">
        <w:rPr>
          <w:rFonts w:ascii="Arial" w:hAnsi="Arial" w:cs="Arial"/>
          <w:color w:val="000000"/>
          <w:lang w:val="ru-RU"/>
        </w:rPr>
        <w:t>) преступлений.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Регистрация угроз убийством (ст. 119 УК РФ) 51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-8 или -13,6%, округ -15,8%, город -3,6%</w:t>
      </w:r>
      <w:r w:rsidRPr="00AB126A">
        <w:rPr>
          <w:rFonts w:ascii="Arial" w:hAnsi="Arial" w:cs="Arial"/>
          <w:color w:val="000000"/>
          <w:lang w:val="ru-RU"/>
        </w:rPr>
        <w:t>) преступления, предварительно расследовано 35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-18 или -34%, округ -21%, город -2,6%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Выявление преступлений, связанных с незаконным оборотом оружия и боеприпасов к ним в ОМВД за отчетный период составило 3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-22 или    -88%, округ -34,6%, город +6,8%</w:t>
      </w:r>
      <w:r w:rsidRPr="00AB126A">
        <w:rPr>
          <w:rFonts w:ascii="Arial" w:hAnsi="Arial" w:cs="Arial"/>
          <w:color w:val="000000"/>
          <w:lang w:val="ru-RU"/>
        </w:rPr>
        <w:t>) преступления, а предварительно расследовано 3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-14 или -82,4,%, округ -29,2%, город +435%</w:t>
      </w:r>
      <w:r w:rsidRPr="00AB126A">
        <w:rPr>
          <w:rFonts w:ascii="Arial" w:hAnsi="Arial" w:cs="Arial"/>
          <w:color w:val="000000"/>
          <w:lang w:val="ru-RU"/>
        </w:rPr>
        <w:t>) преступления данной категории, раскрываемость составила 50% (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 55,7%, город 52,4%</w:t>
      </w:r>
      <w:r w:rsidRPr="00AB126A">
        <w:rPr>
          <w:rFonts w:ascii="Arial" w:hAnsi="Arial" w:cs="Arial"/>
          <w:color w:val="000000"/>
          <w:lang w:val="ru-RU"/>
        </w:rPr>
        <w:t>).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Преступлений, связанных с незаконным оборотом наркотических средств, выявленных ОМВД, за отчетный период составило 199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+14 или +7,6%, округ -9,3%, город -5,5%</w:t>
      </w:r>
      <w:r w:rsidRPr="00AB126A">
        <w:rPr>
          <w:rFonts w:ascii="Arial" w:hAnsi="Arial" w:cs="Arial"/>
          <w:color w:val="000000"/>
          <w:lang w:val="ru-RU"/>
        </w:rPr>
        <w:t>) преступлений. Предварительно расследовано 103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+19 или +22,6%, округ -2,7%, город +2,5%</w:t>
      </w:r>
      <w:r w:rsidRPr="00AB126A">
        <w:rPr>
          <w:rFonts w:ascii="Arial" w:hAnsi="Arial" w:cs="Arial"/>
          <w:color w:val="000000"/>
          <w:lang w:val="ru-RU"/>
        </w:rPr>
        <w:t>) преступления (раскрываемость 51%, </w:t>
      </w:r>
      <w:r w:rsidRPr="00AB126A">
        <w:rPr>
          <w:rFonts w:ascii="Arial" w:hAnsi="Arial" w:cs="Arial"/>
          <w:i/>
          <w:iCs/>
          <w:color w:val="000000"/>
          <w:lang w:val="ru-RU"/>
        </w:rPr>
        <w:t>округ 47,4%, город 42,2%</w:t>
      </w:r>
      <w:r w:rsidRPr="00AB126A">
        <w:rPr>
          <w:rFonts w:ascii="Arial" w:hAnsi="Arial" w:cs="Arial"/>
          <w:color w:val="000000"/>
          <w:lang w:val="ru-RU"/>
        </w:rPr>
        <w:t>). В том числе с целью сбыта наркотических средств было зарегистрировано 120 преступлений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-6 или -4,8%, округ -15,9%, город -7,2%</w:t>
      </w:r>
      <w:r w:rsidRPr="00AB126A">
        <w:rPr>
          <w:rFonts w:ascii="Arial" w:hAnsi="Arial" w:cs="Arial"/>
          <w:color w:val="000000"/>
          <w:lang w:val="ru-RU"/>
        </w:rPr>
        <w:t>). Предварительно расследовано 34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-0, округ -25,6%, город -10%</w:t>
      </w:r>
      <w:r w:rsidRPr="00AB126A">
        <w:rPr>
          <w:rFonts w:ascii="Arial" w:hAnsi="Arial" w:cs="Arial"/>
          <w:color w:val="000000"/>
          <w:lang w:val="ru-RU"/>
        </w:rPr>
        <w:t>) преступления.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 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преступлений на территории района Хорошево-Мневники               г. Москвы осуществлялось, как сотрудниками Отдела МВД России по району Хорошево-Мневники г. Москвы, так и силами аппарата управления, и представляет собой следующие результаты: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Всего лиц установлено сотрудниками полиции за 12 месяцев 2015 года – 591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–32, округ +3,3%, город +6,1%</w:t>
      </w:r>
      <w:r w:rsidRPr="00AB126A">
        <w:rPr>
          <w:rFonts w:ascii="Arial" w:hAnsi="Arial" w:cs="Arial"/>
          <w:color w:val="000000"/>
          <w:lang w:val="ru-RU"/>
        </w:rPr>
        <w:t>), снижение произошло на 5,1 %. Из них сотрудниками ОМВД: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Сотрудниками уголовного розыска – 221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-4, округ +5,5%, город  +2,6%</w:t>
      </w:r>
      <w:r w:rsidRPr="00AB126A">
        <w:rPr>
          <w:rFonts w:ascii="Arial" w:hAnsi="Arial" w:cs="Arial"/>
          <w:color w:val="000000"/>
          <w:lang w:val="ru-RU"/>
        </w:rPr>
        <w:t>), снижение произошло на 1,8 %;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Сотрудниками патрульно-постовой службы – 79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 +1, округ                   +7,4%, город +2,1%</w:t>
      </w:r>
      <w:r w:rsidRPr="00AB126A">
        <w:rPr>
          <w:rFonts w:ascii="Arial" w:hAnsi="Arial" w:cs="Arial"/>
          <w:color w:val="000000"/>
          <w:lang w:val="ru-RU"/>
        </w:rPr>
        <w:t>), произошел рост на 1,3 %;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Сотрудниками отделения участковых уполномоченных – 185 (</w:t>
      </w:r>
      <w:r w:rsidRPr="00AB126A">
        <w:rPr>
          <w:rFonts w:ascii="Arial" w:hAnsi="Arial" w:cs="Arial"/>
          <w:i/>
          <w:iCs/>
          <w:color w:val="000000"/>
          <w:lang w:val="ru-RU"/>
        </w:rPr>
        <w:t>динамика           -2, округ -7,6%, город +2,3%</w:t>
      </w:r>
      <w:r w:rsidRPr="00AB126A">
        <w:rPr>
          <w:rFonts w:ascii="Arial" w:hAnsi="Arial" w:cs="Arial"/>
          <w:color w:val="000000"/>
          <w:lang w:val="ru-RU"/>
        </w:rPr>
        <w:t>), снижение  произошло на -1,1 %; 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Сотрудниками вневедомственной охраны – 10;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Сотрудниками ГИБДД – 44.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u w:val="single"/>
          <w:lang w:val="ru-RU"/>
        </w:rPr>
        <w:t> 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u w:val="single"/>
          <w:lang w:val="ru-RU"/>
        </w:rPr>
        <w:t>Нагрузочные показатели по участию служб ОМВД в раскрытии преступлений имеют следующие результаты (коэфф/место по УВД):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Всего по раскрытым службами ОМВД преступлениям – 2,6556 (3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1,3810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тяжких и особо тяжких преступлений – 0,7167 (4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0,3782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преступлений общеуголовной направленности – 2,5111                      (2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1,2701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тяжких и особо тяжких преступлений общеуголовной направленности – 0,7056 (1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0,3336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краж в целом – 0,6611 (5 место), нагрузка по УВД – 0,4144;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краж из квартир граждан – 0,0778 (1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–0,0260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краж автотранспорта – 0,0333 (2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0,0144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угонов – 0,0444 (1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0,0144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грабежей – 0,0889 (7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0,0729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разбойных нападений – 0,0389 (7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0,0353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преступлений, связанных с незаконным оборотом наркотических средств – 0,5722 (1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0,2701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преступлений, связанных с незаконным оборотом оружия и боеприпасов – 0,0167 (7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0,0246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преступлений превентивных составов – 0,6667 (2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0,2492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преступлений в сфере незаконной миграции – 0,1111 (1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0,0274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Раскрытие мошенничеств – 0,1444 (4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0,1044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Нагрузочные показатели по установлению лиц, совершивших преступления, по службам: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Нагрузка на 1-го сотрудника ОУР – 12,5000 (3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5,1179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Нагрузка на 1-го сотрудника ОУУП – 4,6765 (3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4,1813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Нагрузка на 1-го сотрудника ОР ППСП – 1,0690 (5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0,9424</w:t>
      </w:r>
      <w:r w:rsidRPr="00AB126A">
        <w:rPr>
          <w:rFonts w:ascii="Arial" w:hAnsi="Arial" w:cs="Arial"/>
          <w:color w:val="000000"/>
          <w:lang w:val="ru-RU"/>
        </w:rPr>
        <w:t>;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Нагрузка на 1-го сотрудника ОДН – 1,1667 (5 место), </w:t>
      </w:r>
      <w:r w:rsidRPr="00AB126A">
        <w:rPr>
          <w:rFonts w:ascii="Arial" w:hAnsi="Arial" w:cs="Arial"/>
          <w:i/>
          <w:iCs/>
          <w:color w:val="000000"/>
          <w:lang w:val="ru-RU"/>
        </w:rPr>
        <w:t>нагрузка по УВД – 2,3243</w:t>
      </w:r>
      <w:r w:rsidRPr="00AB126A">
        <w:rPr>
          <w:rFonts w:ascii="Arial" w:hAnsi="Arial" w:cs="Arial"/>
          <w:color w:val="000000"/>
          <w:lang w:val="ru-RU"/>
        </w:rPr>
        <w:t>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Итоговый показатель по ранжиру в округе – 2 место.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u w:val="single"/>
          <w:lang w:val="ru-RU"/>
        </w:rPr>
        <w:t>Исполнение административного законодательства: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С начала 2015 года в ОМВД по району Хорошево-Мневники составлено и принято к исполнению всего 3659 (</w:t>
      </w:r>
      <w:r w:rsidRPr="00AB126A">
        <w:rPr>
          <w:rFonts w:ascii="Arial" w:hAnsi="Arial" w:cs="Arial"/>
          <w:i/>
          <w:iCs/>
          <w:color w:val="000000"/>
          <w:lang w:val="ru-RU"/>
        </w:rPr>
        <w:t>за 12 месяцев 2014 года - 3202</w:t>
      </w:r>
      <w:r w:rsidRPr="00AB126A">
        <w:rPr>
          <w:rFonts w:ascii="Arial" w:hAnsi="Arial" w:cs="Arial"/>
          <w:color w:val="000000"/>
          <w:lang w:val="ru-RU"/>
        </w:rPr>
        <w:t>) административных материалов.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Участие служб в отделе МВД России по району Хорошево-Мневники г. Москвы в выявлении административных правонарушений за данный период: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 </w:t>
      </w:r>
    </w:p>
    <w:tbl>
      <w:tblPr>
        <w:tblW w:w="9435" w:type="dxa"/>
        <w:tblBorders>
          <w:top w:val="single" w:sz="6" w:space="0" w:color="CECECE"/>
          <w:left w:val="single" w:sz="6" w:space="0" w:color="CECECE"/>
          <w:bottom w:val="single" w:sz="6" w:space="0" w:color="CECECE"/>
          <w:right w:val="single" w:sz="6" w:space="0" w:color="CECEC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952"/>
        <w:gridCol w:w="2295"/>
        <w:gridCol w:w="2884"/>
        <w:gridCol w:w="2165"/>
      </w:tblGrid>
      <w:tr w:rsidR="00AB126A" w:rsidRPr="00AB126A" w:rsidTr="00AB126A">
        <w:tc>
          <w:tcPr>
            <w:tcW w:w="1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служба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штат</w:t>
            </w:r>
          </w:p>
        </w:tc>
        <w:tc>
          <w:tcPr>
            <w:tcW w:w="31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кол-во материалов</w:t>
            </w:r>
          </w:p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2015 год (2014 год)</w:t>
            </w:r>
          </w:p>
        </w:tc>
        <w:tc>
          <w:tcPr>
            <w:tcW w:w="43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динамика (%)</w:t>
            </w:r>
          </w:p>
        </w:tc>
        <w:tc>
          <w:tcPr>
            <w:tcW w:w="31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нагрузка</w:t>
            </w:r>
          </w:p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2015 год (2014 год)</w:t>
            </w:r>
          </w:p>
        </w:tc>
      </w:tr>
      <w:tr w:rsidR="00AB126A" w:rsidRPr="00AB126A" w:rsidTr="00AB126A">
        <w:tc>
          <w:tcPr>
            <w:tcW w:w="1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AB126A">
              <w:rPr>
                <w:rFonts w:ascii="Times" w:hAnsi="Times" w:cs="Times New Roman"/>
                <w:lang w:val="ru-RU"/>
              </w:rPr>
              <w:t>УУП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AB126A">
              <w:rPr>
                <w:rFonts w:ascii="Times" w:hAnsi="Times" w:cs="Times New Roman"/>
                <w:lang w:val="ru-RU"/>
              </w:rPr>
              <w:t>34</w:t>
            </w:r>
          </w:p>
        </w:tc>
        <w:tc>
          <w:tcPr>
            <w:tcW w:w="31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AB126A">
              <w:rPr>
                <w:rFonts w:ascii="Times" w:hAnsi="Times" w:cs="Times New Roman"/>
                <w:lang w:val="ru-RU"/>
              </w:rPr>
              <w:t>2810 (3073)</w:t>
            </w:r>
          </w:p>
        </w:tc>
        <w:tc>
          <w:tcPr>
            <w:tcW w:w="43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AB126A">
              <w:rPr>
                <w:rFonts w:ascii="Times" w:hAnsi="Times" w:cs="Times New Roman"/>
                <w:lang w:val="ru-RU"/>
              </w:rPr>
              <w:t>-263 (-9,35%)</w:t>
            </w:r>
          </w:p>
        </w:tc>
        <w:tc>
          <w:tcPr>
            <w:tcW w:w="31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AB126A">
              <w:rPr>
                <w:rFonts w:ascii="Times" w:hAnsi="Times" w:cs="Times New Roman"/>
                <w:lang w:val="ru-RU"/>
              </w:rPr>
              <w:t>82,64 (90,38)</w:t>
            </w:r>
          </w:p>
        </w:tc>
      </w:tr>
      <w:tr w:rsidR="00AB126A" w:rsidRPr="00AB126A" w:rsidTr="00AB126A">
        <w:tc>
          <w:tcPr>
            <w:tcW w:w="1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ОДН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5</w:t>
            </w:r>
          </w:p>
        </w:tc>
        <w:tc>
          <w:tcPr>
            <w:tcW w:w="31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239 (246)</w:t>
            </w:r>
          </w:p>
        </w:tc>
        <w:tc>
          <w:tcPr>
            <w:tcW w:w="43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-7 (-2,92%)</w:t>
            </w:r>
          </w:p>
        </w:tc>
        <w:tc>
          <w:tcPr>
            <w:tcW w:w="31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47,8 (49,2)</w:t>
            </w:r>
          </w:p>
        </w:tc>
      </w:tr>
      <w:tr w:rsidR="00AB126A" w:rsidRPr="00AB126A" w:rsidTr="00AB126A">
        <w:tc>
          <w:tcPr>
            <w:tcW w:w="1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AB126A">
              <w:rPr>
                <w:rFonts w:ascii="Times" w:hAnsi="Times" w:cs="Times New Roman"/>
                <w:lang w:val="ru-RU"/>
              </w:rPr>
              <w:t>ОЛРР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AB126A">
              <w:rPr>
                <w:rFonts w:ascii="Times" w:hAnsi="Times" w:cs="Times New Roman"/>
                <w:lang w:val="ru-RU"/>
              </w:rPr>
              <w:t>2</w:t>
            </w:r>
          </w:p>
        </w:tc>
        <w:tc>
          <w:tcPr>
            <w:tcW w:w="31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AB126A">
              <w:rPr>
                <w:rFonts w:ascii="Times" w:hAnsi="Times" w:cs="Times New Roman"/>
                <w:lang w:val="ru-RU"/>
              </w:rPr>
              <w:t>106 (65)</w:t>
            </w:r>
          </w:p>
        </w:tc>
        <w:tc>
          <w:tcPr>
            <w:tcW w:w="43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AB126A">
              <w:rPr>
                <w:rFonts w:ascii="Times" w:hAnsi="Times" w:cs="Times New Roman"/>
                <w:lang w:val="ru-RU"/>
              </w:rPr>
              <w:t>+41 (+38,67%)</w:t>
            </w:r>
          </w:p>
        </w:tc>
        <w:tc>
          <w:tcPr>
            <w:tcW w:w="31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AB126A">
              <w:rPr>
                <w:rFonts w:ascii="Times" w:hAnsi="Times" w:cs="Times New Roman"/>
                <w:lang w:val="ru-RU"/>
              </w:rPr>
              <w:t>53 (32,5)</w:t>
            </w:r>
          </w:p>
        </w:tc>
      </w:tr>
      <w:tr w:rsidR="00AB126A" w:rsidRPr="00AB126A" w:rsidTr="00AB126A">
        <w:tc>
          <w:tcPr>
            <w:tcW w:w="1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ППСП</w:t>
            </w:r>
          </w:p>
        </w:tc>
        <w:tc>
          <w:tcPr>
            <w:tcW w:w="120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58</w:t>
            </w:r>
          </w:p>
        </w:tc>
        <w:tc>
          <w:tcPr>
            <w:tcW w:w="31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1068 (814)</w:t>
            </w:r>
          </w:p>
        </w:tc>
        <w:tc>
          <w:tcPr>
            <w:tcW w:w="43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+254 (+23,78%)</w:t>
            </w:r>
          </w:p>
        </w:tc>
        <w:tc>
          <w:tcPr>
            <w:tcW w:w="312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B126A" w:rsidRPr="00AB126A" w:rsidRDefault="00AB126A" w:rsidP="00AB126A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AB126A">
              <w:rPr>
                <w:rFonts w:ascii="Times" w:hAnsi="Times" w:cs="Times New Roman"/>
                <w:color w:val="000000"/>
                <w:lang w:val="ru-RU"/>
              </w:rPr>
              <w:t>18,1 (14,3)</w:t>
            </w:r>
          </w:p>
        </w:tc>
      </w:tr>
    </w:tbl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 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За мелкое хулиганство по ст. 20.1 КоАП РФ составлено 386 (</w:t>
      </w:r>
      <w:r w:rsidRPr="00AB126A">
        <w:rPr>
          <w:rFonts w:ascii="Arial" w:hAnsi="Arial" w:cs="Arial"/>
          <w:i/>
          <w:iCs/>
          <w:color w:val="000000"/>
          <w:lang w:val="ru-RU"/>
        </w:rPr>
        <w:t>за 12 месяцев 2014 года - 192</w:t>
      </w:r>
      <w:r w:rsidRPr="00AB126A">
        <w:rPr>
          <w:rFonts w:ascii="Arial" w:hAnsi="Arial" w:cs="Arial"/>
          <w:color w:val="000000"/>
          <w:lang w:val="ru-RU"/>
        </w:rPr>
        <w:t>) протокол.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За распитие спиртных напитков в общественном месте по ст. 20.20 КРФоАП составлено 2684 (</w:t>
      </w:r>
      <w:r w:rsidRPr="00AB126A">
        <w:rPr>
          <w:rFonts w:ascii="Arial" w:hAnsi="Arial" w:cs="Arial"/>
          <w:i/>
          <w:iCs/>
          <w:color w:val="000000"/>
          <w:lang w:val="ru-RU"/>
        </w:rPr>
        <w:t>за 12 месяцев 2014 года - 2519</w:t>
      </w:r>
      <w:r w:rsidRPr="00AB126A">
        <w:rPr>
          <w:rFonts w:ascii="Arial" w:hAnsi="Arial" w:cs="Arial"/>
          <w:color w:val="000000"/>
          <w:lang w:val="ru-RU"/>
        </w:rPr>
        <w:t>) протоколов, в том числе по ч. 2 ст. 20.20 КРФоАП  за употребление наркотических веществ 15 протоколов.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За появление в общественных местах в пьяном виде ст. 20.21 КРФоАП  составлено 419 (</w:t>
      </w:r>
      <w:r w:rsidRPr="00AB126A">
        <w:rPr>
          <w:rFonts w:ascii="Arial" w:hAnsi="Arial" w:cs="Arial"/>
          <w:i/>
          <w:iCs/>
          <w:color w:val="000000"/>
          <w:lang w:val="ru-RU"/>
        </w:rPr>
        <w:t>за 12 месяцев 2014 года - 479</w:t>
      </w:r>
      <w:r w:rsidRPr="00AB126A">
        <w:rPr>
          <w:rFonts w:ascii="Arial" w:hAnsi="Arial" w:cs="Arial"/>
          <w:color w:val="000000"/>
          <w:lang w:val="ru-RU"/>
        </w:rPr>
        <w:t>) протоколов.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По гл. 18 КРФоАП  из них за нарушение паспортного режима в                       г. Москве по ст. 18.8 КРФоАП – 164 (</w:t>
      </w:r>
      <w:r w:rsidRPr="00AB126A">
        <w:rPr>
          <w:rFonts w:ascii="Arial" w:hAnsi="Arial" w:cs="Arial"/>
          <w:i/>
          <w:iCs/>
          <w:color w:val="000000"/>
          <w:lang w:val="ru-RU"/>
        </w:rPr>
        <w:t>за 12 месяцев 2014 года - 71</w:t>
      </w:r>
      <w:r w:rsidRPr="00AB126A">
        <w:rPr>
          <w:rFonts w:ascii="Arial" w:hAnsi="Arial" w:cs="Arial"/>
          <w:color w:val="000000"/>
          <w:lang w:val="ru-RU"/>
        </w:rPr>
        <w:t>) протокола.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За несоблюдение административных ограничений и невыполнение обязанностей, устанавливаемых при административном надзоре по ст.19.24 ч.1 КРФоАП к административной ответственности привлечено 16 (</w:t>
      </w:r>
      <w:r w:rsidRPr="00AB126A">
        <w:rPr>
          <w:rFonts w:ascii="Arial" w:hAnsi="Arial" w:cs="Arial"/>
          <w:i/>
          <w:iCs/>
          <w:color w:val="000000"/>
          <w:lang w:val="ru-RU"/>
        </w:rPr>
        <w:t>за 12 месяцев 2014 года - 10</w:t>
      </w:r>
      <w:r w:rsidRPr="00AB126A">
        <w:rPr>
          <w:rFonts w:ascii="Arial" w:hAnsi="Arial" w:cs="Arial"/>
          <w:color w:val="000000"/>
          <w:lang w:val="ru-RU"/>
        </w:rPr>
        <w:t>) человек. 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За не исполнение родителями и иными законными представителями родительских прав по ст. 5.35 КРФоАП составлено 118 (</w:t>
      </w:r>
      <w:r w:rsidRPr="00AB126A">
        <w:rPr>
          <w:rFonts w:ascii="Arial" w:hAnsi="Arial" w:cs="Arial"/>
          <w:i/>
          <w:iCs/>
          <w:color w:val="000000"/>
          <w:lang w:val="ru-RU"/>
        </w:rPr>
        <w:t>за 12 месяцев 2014 года - 125</w:t>
      </w:r>
      <w:r w:rsidRPr="00AB126A">
        <w:rPr>
          <w:rFonts w:ascii="Arial" w:hAnsi="Arial" w:cs="Arial"/>
          <w:color w:val="000000"/>
          <w:lang w:val="ru-RU"/>
        </w:rPr>
        <w:t>) протокола.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В соответствии с установленными требованиями, осуществляется реализация комплекса мер, направленных на привлечение представителей ОПОП (123 человека) к оказанию содействия в обеспечении охраны общественного порядка при проведении массовых мероприятий совместно с сотрудниками органов внутренних дел.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u w:val="single"/>
          <w:lang w:val="ru-RU"/>
        </w:rPr>
        <w:t> 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u w:val="single"/>
          <w:lang w:val="ru-RU"/>
        </w:rPr>
        <w:t>Состояние законности и учетно-регистрационной дисциплины.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Задача по укреплению учетно-регистрационной дисциплины и законности, является одной из приоритетных направлений деятельности системы МВД, определенной Директивой № 2дсп. В отчетном периоде 2015 года в Отделе МВД России по району Хорошево-Мневники г. Москвы зарегистрировано 43090 заявления и сообщения о происшествии. Возбуждено 1540 уголовных дела.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Вынесено 10904 постановлений об отказе в возбуждении уголовного дела. Возбуждено 105 уголовных дела из отказных материалов, по инициативе прокуратуры, в настоящее время проведены служебные проверки по шести  фактам, необоснованного вынесения постановления об отказе в возбуждении уголовного дела. Возвращено Хорошевской межрайонной прокуратурой г. Москвы 970 материалов об отказе в возбуждении уголовного дела для проведения дополнительной проверки.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В отчетном периоде 2015 года выявлено 202 нарушения УРД, к дисциплинарной ответственности привлечено 18 сотрудников.</w:t>
      </w:r>
    </w:p>
    <w:p w:rsidR="00AB126A" w:rsidRPr="00AB126A" w:rsidRDefault="00AB126A" w:rsidP="00AB126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AB126A">
        <w:rPr>
          <w:rFonts w:ascii="Arial" w:hAnsi="Arial" w:cs="Arial"/>
          <w:color w:val="000000"/>
          <w:lang w:val="ru-RU"/>
        </w:rPr>
        <w:t>В настоящее время состояние учтено-регистрационной дисциплины  Отдела МВД России по району Хорошево-Мневники г. Москвы находится  в удовлетворительном состоянии. 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46CEA"/>
    <w:multiLevelType w:val="multilevel"/>
    <w:tmpl w:val="4880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E348D0"/>
    <w:multiLevelType w:val="multilevel"/>
    <w:tmpl w:val="292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6A"/>
    <w:rsid w:val="009C473A"/>
    <w:rsid w:val="00AB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AB126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26A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B126A"/>
  </w:style>
  <w:style w:type="character" w:styleId="a3">
    <w:name w:val="Hyperlink"/>
    <w:basedOn w:val="a0"/>
    <w:uiPriority w:val="99"/>
    <w:semiHidden/>
    <w:unhideWhenUsed/>
    <w:rsid w:val="00AB126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B126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Emphasis"/>
    <w:basedOn w:val="a0"/>
    <w:uiPriority w:val="20"/>
    <w:qFormat/>
    <w:rsid w:val="00AB126A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B126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B126A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B126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B126A"/>
    <w:rPr>
      <w:rFonts w:ascii="Arial" w:hAnsi="Arial" w:cs="Arial"/>
      <w:vanish/>
      <w:sz w:val="16"/>
      <w:szCs w:val="16"/>
    </w:rPr>
  </w:style>
  <w:style w:type="character" w:customStyle="1" w:styleId="bb-sep">
    <w:name w:val="bb-sep"/>
    <w:basedOn w:val="a0"/>
    <w:rsid w:val="00AB126A"/>
  </w:style>
  <w:style w:type="character" w:styleId="a6">
    <w:name w:val="Strong"/>
    <w:basedOn w:val="a0"/>
    <w:uiPriority w:val="22"/>
    <w:qFormat/>
    <w:rsid w:val="00AB126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AB126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26A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B126A"/>
  </w:style>
  <w:style w:type="character" w:styleId="a3">
    <w:name w:val="Hyperlink"/>
    <w:basedOn w:val="a0"/>
    <w:uiPriority w:val="99"/>
    <w:semiHidden/>
    <w:unhideWhenUsed/>
    <w:rsid w:val="00AB126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B126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Emphasis"/>
    <w:basedOn w:val="a0"/>
    <w:uiPriority w:val="20"/>
    <w:qFormat/>
    <w:rsid w:val="00AB126A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B126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B126A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B126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B126A"/>
    <w:rPr>
      <w:rFonts w:ascii="Arial" w:hAnsi="Arial" w:cs="Arial"/>
      <w:vanish/>
      <w:sz w:val="16"/>
      <w:szCs w:val="16"/>
    </w:rPr>
  </w:style>
  <w:style w:type="character" w:customStyle="1" w:styleId="bb-sep">
    <w:name w:val="bb-sep"/>
    <w:basedOn w:val="a0"/>
    <w:rsid w:val="00AB126A"/>
  </w:style>
  <w:style w:type="character" w:styleId="a6">
    <w:name w:val="Strong"/>
    <w:basedOn w:val="a0"/>
    <w:uiPriority w:val="22"/>
    <w:qFormat/>
    <w:rsid w:val="00AB1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15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7878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7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4426">
                  <w:marLeft w:val="0"/>
                  <w:marRight w:val="0"/>
                  <w:marTop w:val="300"/>
                  <w:marBottom w:val="300"/>
                  <w:divBdr>
                    <w:top w:val="single" w:sz="6" w:space="0" w:color="C2C2C2"/>
                    <w:left w:val="single" w:sz="6" w:space="0" w:color="C2C2C2"/>
                    <w:bottom w:val="single" w:sz="6" w:space="0" w:color="C2C2C2"/>
                    <w:right w:val="single" w:sz="6" w:space="0" w:color="C2C2C2"/>
                  </w:divBdr>
                </w:div>
              </w:divsChild>
            </w:div>
            <w:div w:id="689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044336">
          <w:marLeft w:val="0"/>
          <w:marRight w:val="0"/>
          <w:marTop w:val="0"/>
          <w:marBottom w:val="0"/>
          <w:divBdr>
            <w:top w:val="single" w:sz="6" w:space="11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10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719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891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1926</Words>
  <Characters>10979</Characters>
  <Application>Microsoft Macintosh Word</Application>
  <DocSecurity>0</DocSecurity>
  <Lines>91</Lines>
  <Paragraphs>25</Paragraphs>
  <ScaleCrop>false</ScaleCrop>
  <Company/>
  <LinksUpToDate>false</LinksUpToDate>
  <CharactersWithSpaces>12880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2016-02-10T16:04:00Z</dcterms:created>
  <dcterms:modified xsi:type="dcterms:W3CDTF">2016-02-10T16:05:00Z</dcterms:modified>
</cp:coreProperties>
</file>