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C0" w:rsidRPr="00DB11C0" w:rsidRDefault="00DB11C0" w:rsidP="00DB11C0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DB11C0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«О результатах оперативно-служебной деятельности ОМВД России по району Митино г. Москвы за 12 месяцев 2015 года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Оперативно-служебная деятельность служб и подразделений Отдела МВД России по району Митино в 2015 году была направлена на укрепление кадров, поддержание служебной дисциплины и законности в служебных коллективах, дальнейшее укрепление законности в сфере расследования преступлений, совершенствование организационных основ профилактики преступлений и правонарушений, оздоровление криминогенной обстановки на улицах и в других общественных местах района, внедрение в деятельность ОМВД новых технологий, а также укрепление тенденций восстановления доверия общества, граждан к органам внутренних дел, повышение открытости его деятельности и уровня взаимодействия с гражданским обществом.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       Организация оперативно служебной деятельности служб Отдела МВД  России по району Митино г. Москвы по приоритетным направлениям борьбы с преступностью и принимаемые в связи с этим конкретные организационно-практические меры позволили обеспечить предпосылки снижения темпов роста преступности в целом и отдельных её видов, сохранять в основном контроль за состоянием криминогенной ситуации в районе.  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Так на территории Отдела МВД России по району Митино г.Москвы в 2015 году зарегистрировано 1849 преступлений</w:t>
      </w:r>
      <w:r w:rsidRPr="00DB11C0">
        <w:rPr>
          <w:rFonts w:ascii="Arial" w:hAnsi="Arial" w:cs="Arial"/>
          <w:b/>
          <w:bCs/>
          <w:color w:val="000000"/>
          <w:lang w:val="ru-RU"/>
        </w:rPr>
        <w:t>.</w:t>
      </w:r>
      <w:r w:rsidRPr="00DB11C0">
        <w:rPr>
          <w:rFonts w:ascii="Arial" w:hAnsi="Arial" w:cs="Arial"/>
          <w:color w:val="000000"/>
          <w:lang w:val="ru-RU"/>
        </w:rPr>
        <w:t> Произошло увеличение количество раскрытых преступлений, так в отчетном периоде было раскрыто и направлено в суд 444 преступления.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В массиве преступлений совершенных на территории отдела произошло увеличение числа преступлений совершенных не жителями города Москвы. Так за отчетный период таких преступлений, совершенных иногородними, было зарегистрировано 228, что на 8 преступлений или на 3,6% больше чем было совершено за аналогичный период прошлого года, из них жителями ближнего и дальнего зарубежья 56 преступлений. Вопросам преступлений совершенных иногородними, а также незаконной миграции в целом, в настоящее время уделяется особое внимание. 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Преступлений совершенных несовершеннолетними на территории отдела зарегистрировано 18 преступлений, в 2014 году несовершеннолетними было совершено 7 преступлений.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lastRenderedPageBreak/>
        <w:t>Количество преступлений совершенных ранее судимыми лицами увеличилось на 42,7%, таких преступлений в отчетном периоде было выявлено 127, за аналогичный период прошлого года зарегистрировано 89 преступлений.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Совершение преступлений в состоянии алкогольного опьянения увеличилось на 10,9% и составило 71 преступление. За аналогичный период 2014 года было зафиксировано 64 преступления.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Раскрыто преступлений прошлых лет – 68, в том числе тяжких и особо тяжких составов – 4 преступления.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Произошло снижение регистрации тяжких и особо тяжких преступлений. Так за 12 месяцев 2015г. таких преступлений было зарегистрировано 393, что на 8,8% преступлений меньше прошлого года, а раскрыто 112 преступлений данного вида.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Преступлений, совершенных в общественных местах, зарегистрировано 1308, в том числе совершенных на улицах района зарегистрировано 794 преступления.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u w:val="single"/>
          <w:lang w:val="ru-RU"/>
        </w:rPr>
        <w:t>Исполнение административного законодательства: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         С начала 2015г. в ОМВД по району Митино  составлено и принято к исполнению всего 3982 административных материала, и это третий результат среди территориальных подразделений Северо-Западного административного района города Москвы.</w:t>
      </w:r>
    </w:p>
    <w:tbl>
      <w:tblPr>
        <w:tblW w:w="8880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984"/>
        <w:gridCol w:w="984"/>
        <w:gridCol w:w="984"/>
        <w:gridCol w:w="972"/>
        <w:gridCol w:w="972"/>
      </w:tblGrid>
      <w:tr w:rsidR="00DB11C0" w:rsidRPr="00DB11C0" w:rsidTr="00DB11C0">
        <w:tc>
          <w:tcPr>
            <w:tcW w:w="59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 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2011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2012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2013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2014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2015</w:t>
            </w:r>
          </w:p>
        </w:tc>
      </w:tr>
      <w:tr w:rsidR="00DB11C0" w:rsidRPr="00DB11C0" w:rsidTr="00DB11C0">
        <w:tc>
          <w:tcPr>
            <w:tcW w:w="59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Всего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2596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3691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3900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4001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3982</w:t>
            </w:r>
          </w:p>
        </w:tc>
      </w:tr>
      <w:tr w:rsidR="00DB11C0" w:rsidRPr="00DB11C0" w:rsidTr="00DB11C0">
        <w:tc>
          <w:tcPr>
            <w:tcW w:w="59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УУП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1433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2615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2694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2282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1971</w:t>
            </w:r>
          </w:p>
        </w:tc>
      </w:tr>
      <w:tr w:rsidR="00DB11C0" w:rsidRPr="00DB11C0" w:rsidTr="00DB11C0">
        <w:tc>
          <w:tcPr>
            <w:tcW w:w="59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ОДН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210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123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128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167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DB11C0">
              <w:rPr>
                <w:rFonts w:ascii="Times" w:hAnsi="Times" w:cs="Times New Roman"/>
                <w:lang w:val="ru-RU"/>
              </w:rPr>
              <w:t>134</w:t>
            </w:r>
          </w:p>
        </w:tc>
      </w:tr>
      <w:tr w:rsidR="00DB11C0" w:rsidRPr="00DB11C0" w:rsidTr="00DB11C0">
        <w:tc>
          <w:tcPr>
            <w:tcW w:w="59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ППСП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858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722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820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1263</w:t>
            </w:r>
          </w:p>
        </w:tc>
        <w:tc>
          <w:tcPr>
            <w:tcW w:w="11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DB11C0" w:rsidRPr="00DB11C0" w:rsidRDefault="00DB11C0" w:rsidP="00DB11C0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DB11C0">
              <w:rPr>
                <w:rFonts w:ascii="Times" w:hAnsi="Times" w:cs="Times New Roman"/>
                <w:color w:val="000000"/>
                <w:lang w:val="ru-RU"/>
              </w:rPr>
              <w:t>1241</w:t>
            </w:r>
          </w:p>
        </w:tc>
      </w:tr>
    </w:tbl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За мелкое хулиганство по ст. 20.1 КоАП РФ составлено 264 протокола.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          За распитие спиртных напитков в общественном месте по ст. 20.20 КоАП РФ составлено 2317 протоколов.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           За появление в общественных местах в пьяном виде ст. 20.21 КоАП РФ составлено 324 протокола.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           За нарушение паспортного режима в г. Москве по ст. 18.8 КоАП РФ составлено 172 протокола.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За не исполнение родителями и иными законными представителями родительских прав по ст. 5.35 КоАП РФ составлен 51 протокол.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u w:val="single"/>
          <w:lang w:val="ru-RU"/>
        </w:rPr>
        <w:t>В 2016 году определены следующие направления: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Усиление принимаемых мер по раскрытию преступлений общеуголовной направленности, тяжких и особо тяжких составов, преступлений связанных с кражами в целом, а также отдельных видов, таких как, краж и угонов автотранспорта, краж с автомашин и из автомашин, грабежей, мошенничеств, выявлению преступлений связанных с незаконной миграцией, притонов для занятия проституцией и употребления наркотических веществ, преступлений связанных с вовлечением несовершеннолетних в преступную деятельность, а также выявлению преступлений превентивных составов.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Соблюдение законности и учетно-регистрационной дисциплины, при приеме, регистрации и рассмотрении сообщений о происшествиях и заявлений граждан;</w:t>
      </w:r>
    </w:p>
    <w:p w:rsidR="00DB11C0" w:rsidRPr="00DB11C0" w:rsidRDefault="00DB11C0" w:rsidP="00DB11C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B11C0">
        <w:rPr>
          <w:rFonts w:ascii="Arial" w:hAnsi="Arial" w:cs="Arial"/>
          <w:color w:val="000000"/>
          <w:lang w:val="ru-RU"/>
        </w:rPr>
        <w:t>Проведение мероприятий направленных на укрепление доверия граждан к органам внутренних дел, а также формирование положительного имиджа сотрудников органов внутренних дел, не допуская при этом правонарушений со стороны сотрудников ОМВД.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C0"/>
    <w:rsid w:val="009C473A"/>
    <w:rsid w:val="00D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B11C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1C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B11C0"/>
  </w:style>
  <w:style w:type="paragraph" w:styleId="a3">
    <w:name w:val="Normal (Web)"/>
    <w:basedOn w:val="a"/>
    <w:uiPriority w:val="99"/>
    <w:unhideWhenUsed/>
    <w:rsid w:val="00DB11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B11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B11C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1C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B11C0"/>
  </w:style>
  <w:style w:type="paragraph" w:styleId="a3">
    <w:name w:val="Normal (Web)"/>
    <w:basedOn w:val="a"/>
    <w:uiPriority w:val="99"/>
    <w:unhideWhenUsed/>
    <w:rsid w:val="00DB11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B1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4195</Characters>
  <Application>Microsoft Macintosh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2016-02-10T17:02:00Z</dcterms:created>
  <dcterms:modified xsi:type="dcterms:W3CDTF">2016-02-10T17:02:00Z</dcterms:modified>
</cp:coreProperties>
</file>