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613" w:rsidRPr="00456613" w:rsidRDefault="00456613" w:rsidP="00456613">
      <w:pPr>
        <w:shd w:val="clear" w:color="auto" w:fill="FFFFFF"/>
        <w:outlineLvl w:val="0"/>
        <w:rPr>
          <w:rFonts w:ascii="Arial" w:eastAsia="Times New Roman" w:hAnsi="Arial" w:cs="Arial"/>
          <w:color w:val="000000"/>
          <w:kern w:val="36"/>
          <w:sz w:val="30"/>
          <w:szCs w:val="30"/>
          <w:lang w:val="ru-RU"/>
        </w:rPr>
      </w:pPr>
      <w:r w:rsidRPr="00456613">
        <w:rPr>
          <w:rFonts w:ascii="Arial" w:eastAsia="Times New Roman" w:hAnsi="Arial" w:cs="Arial"/>
          <w:color w:val="000000"/>
          <w:kern w:val="36"/>
          <w:sz w:val="30"/>
          <w:szCs w:val="30"/>
          <w:lang w:val="ru-RU"/>
        </w:rPr>
        <w:t>Информационно-аналитическая записка «О результатах оперативно-служебной деятельности ОМВД России по району Щукино г. Москвы за 12 месяцев 2015 года</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В течении 12 месяцев 2015 года основные усилия личного состава Отдела МВД России по району Щукино г. Москвы были направлены на обеспечение безопасности граждан, противодействия преступности, охрану общественного порядка и собственности.</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Оценивая результаты проведенной работы можно отметить что, несмотря на объективные и субъективные трудности, наши совместные усилия по реализации комплекса мероприятий по обеспечению правопорядка и безопасности граждан, противодействию  преступности, позволили сохранить контроль за криминогенной ситуацией на территории района Щукино г. Москвы, обеспечить своевременное реагирование на изменения оперативной обстановки.</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Отдел занял третье место среди подразделений УВД по СЗАО ГУ МВД России по г. Москве и по итогам работы за 2015 год занял 115 место из 131 подразделения ГУ МВД России по г. Москве.</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 В минувшем году граждане более активно обращались в Отдел за помощью, в итоге количество заявлений, сообщений и иной информации о преступлениях и происшествиях увеличилось на 15,3% и составило 30522 заявления, сообщения и иной информации о происшествиях.</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 xml:space="preserve">Позитивными аспектами по итогам работы Отдела за 2015 год можно отметить, что на фоне увеличившегося числа обращений граждан за помощью в наш Отдел, нам удалось снизить количество совершенных преступлений на улицах района на 7,3%. Удельный вес уличной преступности в общем массиве зарегистрированных преступлений снизился на 8,5% и составил 34,1%. На улицах совершено каждое третье преступление. Это, прежде всего, связано с такой особенностью района Щукино г. Москвы как расположение двух станций метрополитена «Щукинская» и «Октябрьское поле», в районе которых совершается основной массив грабежей и уличных краж, а также активизацией преступной активности иногородних граждан, в том числе жителей ближнего и дальнего зарубежья. Руководством Отдела на протяжении года принимались меры на снижение уличной преступности. Особое внимание уделялось соблюдению обязательной нормы выставления патрульно-постовых нарядов, согласно плана единой дислокации. Маршруты патрулирования корректировались на основе анализа состояния преступности на </w:t>
      </w:r>
      <w:r w:rsidRPr="00456613">
        <w:rPr>
          <w:rFonts w:ascii="Arial" w:hAnsi="Arial" w:cs="Arial"/>
          <w:color w:val="000000"/>
          <w:lang w:val="ru-RU"/>
        </w:rPr>
        <w:lastRenderedPageBreak/>
        <w:t>улицах района. Проводились профилактические мероприятия в местах компактного проживания иностранных граждан. В результате по итогам 2015 года, удалось снизить рост  уличных преступлений.</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В общем, число зарегистрированных преступных посягательств на территории района Щукино г. Москвы составило 1794 преступления (-7,3%). Это, прежде всего, связано с принимаемыми мерами профилактического характера, благодаря которым удалось уменьшить количество совершенных на территории района тяжких и особо тяжких преступлений общеуголовной направленности, меньше причинений тяжкого вреда здоровью. Значительно сократилось количество совершенных краж из квартир граждан (-46,%) и краж автотранспорта (-42,5%).</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За различные правонарушения было выявлено и поставлено на учет 35 подростков, а также 31 неблагополучный родитель не исполняющих своих родительских обязанностей. Выявлено 3 подростка употребляющих наркотические средства и психотропные вещества. Всего по линии ОДН было составлено 115 административных материалов, из которых 31 на несовершеннолетних, 72 на родителей, уклоняющихся от воспитания детей, а также 13 материалов на взрослых лиц, а точнее на работников торговли за продажу несовершеннолетним табачной и алкогольной продукции, за данные правонарушения наложено административных штрафов на сумму 270 тыс. рублей, которые взысканы в полном объеме. </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Сотрудниками полиции было раскрыто 435 преступлений, в том числе 126 тяжких и особо тяжких.</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К уголовной ответственности привлечено 520 лиц.</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Лучше раскрывались кражи (+72%).</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Больше раскрыто краж из квартир (с 4 до 8, +100%), раскрыто 10 краж автотранспортных средств (+11,1%), грабежей на 20,8%.</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Подразделениями охраны общественного порядка Отдела больше выявлено административных правонарушений связанных с употреблением спиртных напитков, за распитие спиртных напитков в общественном месте составлено 1584 административных протоколов.</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Одной из наболевших тем в городе Москве, в том числе и районе Щукино является миграционная ситуация. Благодаря мерам профилактического характера направленным на борьбу с нелегальной миграцией и профилактикой преступлений совершаемым мигрантами удалось снизить количество преступлений совершенных лицами данной категории на 34,5%.</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За нарушение правил пребывания иностранных граждан и лиц без гражданства на территории города Москвы (ст. 18.8 КоАП РФ) привлечено 111 человек. По итогам рассмотрения наложено административных штрафов на сумму 450.000 рублей, из которых взыскано 450.000 рублей. Выдворено 103 иностранца.</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Всего за 12 месяцев 2015 года за совершение административных правонарушений на граждан было наложено штрафов на сумму 2.235.141 рубль, взыскано 691.192 рубля.</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Силами сотрудников Отдела МВД России по району Щукино г. Москвы осуществлена охрана общественного порядка и обеспечение общественной безопасности при проведении массовых общественно-политических и культурно-зрелищных мероприятий. Обеспечено осуществление избирательных прав и охрана общественного порядка при проведении выборов в Московскую государственную думу.</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В целях противодействия преступности в 2015 году Отделом внутренних дел проводились оперативно-профилактические мероприятия такие как:</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«Безопасный город, подъезд, квартира», направленная на профилактику выявление и раскрытие преступлений в жилом секторе.</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«Нелегальный мигрант» целью, которой является выявление находящихся на территории района нелегальных мигрантов, профилактики преступности среди мигрантов.</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«Притон» по выявлению преступлений связанных с организацией притонов для употребления наркотических средств;</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«Автомобиль» мероприятия направленные на профилактику и раскрытие преступлений связанных с кражами и угонами автотранспортных средств;</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«Нелегальный таксист» по пресечению нелегальных пассажирских перевозок;</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«Барсетка» по пресечению карманных краж в общественных местах и точках торговли;</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«Розыск» операция целью, которой является установление лиц без вести пропавших, а также скрывшихся от следствия и суда.</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«Заслон» комплексная оперативно-профилактическая операция включающая в себе все направления оперативно-служебной деятельности органов внутренних дел.</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Кроме этого имеется ряд случаев мошеннических действий в отношении лиц пожилого возраста проживающих на территории района. Мошенники пользуясь доверчивостью и неспособностью пожилых людей адекватно реагировать на экстремальные ситуации, пользуются этим (предлагают помочь за деньги выручить родственников, попавших в беду). Сотрудниками Отдела принимается ряд профилактических мер направленных на предупреждение данных преступлений. Участковые уполномоченные полиции проводят беседы с лицами пожилого возраста при отработке жилого сектора. Проводится информирование населения о возможных мошеннических схемах для предотвращения таких случаев и порядке взаимодействия с органами внутренних дел при возникновении таких ситуаций на отчетах перед населением, которые проводятся дважды в год каждым участковым уполномоченным полиции. В подъездах и на информационных щитах Участковых пунктов полиции размещается информация с телефонами Дежурной части Отдела и мобильными телефонами УУП. Проводится работа по предупреждению мошенничества в отношении школьников, для этого сотрудники ПДН проводят беседы с сотрудниками школ и школьниками.</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Большим подспорьем для эффективного решения оперативно-служебных задач стоящих перед личным составом Отдела МВД России по району Щукино г. Москвы является помощь граждан. Активную помощь в обеспечении правопорядка на территории района оказывает народная дружина района Щукино г. Москвы и представители общественных пунктов охраны порядка. Кроме того граждане активнее обращаются в Отдел по различным вопросам данной сферы. Так в 2015 году в Отдел поступило 449 обращений граждан, из которых 86 по вопросам борьбы с преступными проявлениями против общественного порядка и общественной безопасности. Поступали и критические обращения, из которых о недостатках следственных подразделений – 21, подразделения дознания – 11, подразделения уголовного розыска – 5, а также 17 обращений по работе  подразделений по охране общественного порядка. Все обращения граждан рассмотрены руководством Отдела, проведены проверки, гражданам направлены ответы. 388 обращений граждан перерегистрированы в Книгу учета сообщений о происшествиях, по которым проведены проверки в порядке уголовно-процессуального законодательства. Активная информационная поддержка органов внутренних дел  со стороны граждан о происходящих процессах, оказывает существенную помощь, в более эффективном использовании имеющихся сил и средств полиции по обеспечению правопорядка.</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Исходя из анализа складывающейся криминогенной ситуации на территории района, основными задачами на 2016 год для личного состава Отдела МВД России по району Щукино г. Москвы также будет являться противодействие нелегальной миграции, выявление преступлений в данной сфере на всех уровнях, а также такие задачи как:</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                       защита населения от проявлений экстремизма, и этнической преступности;</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                       повышение эффективности работы по предупреждению, пресечению, раскрытию и расследованию тяжких и особо тяжких, преступлений, производству дознания, розыску лиц;</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                       укрепление учётно-регистрационной дисциплины;</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            совершенствование системы профилактики правонарушений, направленное на оздоровление криминальной ситуации на улицах и в иных общественных местах, повышение эффективности профилактической работы с несовершеннолетними, противодействия рецидивной преступности, а также преступлениям, совершённым в состоянии алкогольного и наркотического опьянения.</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В заключении отчета обращаюсь к гражданам района Щукино.</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Прошу с пониманием отнестись к проверкам в ходе осуществления профилактических обходов жилого сектора участковыми уполномоченными полиции.</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Проявлять повышенную бдительность, оказать помощь правоохранительным структурам в проведении антитеррористических мероприятий.</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Сообщать в органы внутренних дел о прибывших и проживающих по соседству подозрительных гражданах, о фактах распространения и употребления наркотических средств, (особое внимание хочу обратить на употребление молодежью курительных смесей и как следствие их неадекватное поведение), о подозрительных, в том числе брошенных и разукомплектованных транспортных средствах находящихся на вашей дворовой территории, а также о фактах свободного доступа в чердачные и подвальные помещения Ваших домов.</w:t>
      </w:r>
    </w:p>
    <w:p w:rsidR="00456613" w:rsidRPr="00456613" w:rsidRDefault="00456613" w:rsidP="00456613">
      <w:pPr>
        <w:shd w:val="clear" w:color="auto" w:fill="FFFFFF"/>
        <w:spacing w:before="150" w:after="150" w:line="408" w:lineRule="atLeast"/>
        <w:rPr>
          <w:rFonts w:ascii="Arial" w:hAnsi="Arial" w:cs="Arial"/>
          <w:color w:val="000000"/>
          <w:lang w:val="ru-RU"/>
        </w:rPr>
      </w:pPr>
      <w:r w:rsidRPr="00456613">
        <w:rPr>
          <w:rFonts w:ascii="Arial" w:hAnsi="Arial" w:cs="Arial"/>
          <w:color w:val="000000"/>
          <w:lang w:val="ru-RU"/>
        </w:rPr>
        <w:t>Личный состав Отдела МВД России по району Щукино  г. Москвы готов и способен реализовать поставленные на 2016 год задачи по укреплению правопорядка на территории района Щукино  г. Москвы.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13"/>
    <w:rsid w:val="00456613"/>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56613"/>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6613"/>
    <w:rPr>
      <w:rFonts w:ascii="Times" w:hAnsi="Times"/>
      <w:b/>
      <w:bCs/>
      <w:kern w:val="36"/>
      <w:sz w:val="48"/>
      <w:szCs w:val="48"/>
    </w:rPr>
  </w:style>
  <w:style w:type="paragraph" w:styleId="a3">
    <w:name w:val="Normal (Web)"/>
    <w:basedOn w:val="a"/>
    <w:uiPriority w:val="99"/>
    <w:unhideWhenUsed/>
    <w:rsid w:val="00456613"/>
    <w:pPr>
      <w:spacing w:before="100" w:beforeAutospacing="1" w:after="100" w:afterAutospacing="1"/>
    </w:pPr>
    <w:rPr>
      <w:rFonts w:ascii="Times" w:hAnsi="Times" w:cs="Times New Roman"/>
      <w:sz w:val="20"/>
      <w:szCs w:val="20"/>
      <w:lang w:val="ru-RU"/>
    </w:rPr>
  </w:style>
  <w:style w:type="paragraph" w:customStyle="1" w:styleId="a00">
    <w:name w:val="a0"/>
    <w:basedOn w:val="a"/>
    <w:rsid w:val="00456613"/>
    <w:pPr>
      <w:spacing w:before="100" w:beforeAutospacing="1" w:after="100" w:afterAutospacing="1"/>
    </w:pPr>
    <w:rPr>
      <w:rFonts w:ascii="Times" w:hAnsi="Times"/>
      <w:sz w:val="20"/>
      <w:szCs w:val="20"/>
      <w:lang w:val="ru-RU"/>
    </w:rPr>
  </w:style>
  <w:style w:type="paragraph" w:customStyle="1" w:styleId="consplusnormal">
    <w:name w:val="consplusnormal"/>
    <w:basedOn w:val="a"/>
    <w:rsid w:val="00456613"/>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56613"/>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6613"/>
    <w:rPr>
      <w:rFonts w:ascii="Times" w:hAnsi="Times"/>
      <w:b/>
      <w:bCs/>
      <w:kern w:val="36"/>
      <w:sz w:val="48"/>
      <w:szCs w:val="48"/>
    </w:rPr>
  </w:style>
  <w:style w:type="paragraph" w:styleId="a3">
    <w:name w:val="Normal (Web)"/>
    <w:basedOn w:val="a"/>
    <w:uiPriority w:val="99"/>
    <w:unhideWhenUsed/>
    <w:rsid w:val="00456613"/>
    <w:pPr>
      <w:spacing w:before="100" w:beforeAutospacing="1" w:after="100" w:afterAutospacing="1"/>
    </w:pPr>
    <w:rPr>
      <w:rFonts w:ascii="Times" w:hAnsi="Times" w:cs="Times New Roman"/>
      <w:sz w:val="20"/>
      <w:szCs w:val="20"/>
      <w:lang w:val="ru-RU"/>
    </w:rPr>
  </w:style>
  <w:style w:type="paragraph" w:customStyle="1" w:styleId="a00">
    <w:name w:val="a0"/>
    <w:basedOn w:val="a"/>
    <w:rsid w:val="00456613"/>
    <w:pPr>
      <w:spacing w:before="100" w:beforeAutospacing="1" w:after="100" w:afterAutospacing="1"/>
    </w:pPr>
    <w:rPr>
      <w:rFonts w:ascii="Times" w:hAnsi="Times"/>
      <w:sz w:val="20"/>
      <w:szCs w:val="20"/>
      <w:lang w:val="ru-RU"/>
    </w:rPr>
  </w:style>
  <w:style w:type="paragraph" w:customStyle="1" w:styleId="consplusnormal">
    <w:name w:val="consplusnormal"/>
    <w:basedOn w:val="a"/>
    <w:rsid w:val="00456613"/>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2242">
      <w:bodyDiv w:val="1"/>
      <w:marLeft w:val="0"/>
      <w:marRight w:val="0"/>
      <w:marTop w:val="0"/>
      <w:marBottom w:val="0"/>
      <w:divBdr>
        <w:top w:val="none" w:sz="0" w:space="0" w:color="auto"/>
        <w:left w:val="none" w:sz="0" w:space="0" w:color="auto"/>
        <w:bottom w:val="none" w:sz="0" w:space="0" w:color="auto"/>
        <w:right w:val="none" w:sz="0" w:space="0" w:color="auto"/>
      </w:divBdr>
      <w:divsChild>
        <w:div w:id="735976263">
          <w:marLeft w:val="0"/>
          <w:marRight w:val="0"/>
          <w:marTop w:val="0"/>
          <w:marBottom w:val="0"/>
          <w:divBdr>
            <w:top w:val="none" w:sz="0" w:space="0" w:color="auto"/>
            <w:left w:val="none" w:sz="0" w:space="0" w:color="auto"/>
            <w:bottom w:val="none" w:sz="0" w:space="0" w:color="auto"/>
            <w:right w:val="none" w:sz="0" w:space="0" w:color="auto"/>
          </w:divBdr>
          <w:divsChild>
            <w:div w:id="5612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1623</Words>
  <Characters>9255</Characters>
  <Application>Microsoft Macintosh Word</Application>
  <DocSecurity>0</DocSecurity>
  <Lines>77</Lines>
  <Paragraphs>21</Paragraphs>
  <ScaleCrop>false</ScaleCrop>
  <Company/>
  <LinksUpToDate>false</LinksUpToDate>
  <CharactersWithSpaces>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2016-02-10T16:05:00Z</dcterms:created>
  <dcterms:modified xsi:type="dcterms:W3CDTF">2016-02-10T16:06:00Z</dcterms:modified>
</cp:coreProperties>
</file>