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tbl>
      <w:tblPr>
        <w:tblW w:w="0" w:type="auto"/>
        <w:tblInd w:w="-153" w:type="dxa"/>
        <w:tblLayout w:type="fixed"/>
        <w:tblLook w:val="0000" w:firstRow="0" w:lastRow="0" w:firstColumn="0" w:lastColumn="0" w:noHBand="0" w:noVBand="0"/>
      </w:tblPr>
      <w:tblGrid>
        <w:gridCol w:w="9750"/>
      </w:tblGrid>
      <w:tr w:rsidR="00B97ED8" w:rsidTr="0013419B">
        <w:trPr>
          <w:trHeight w:val="11679"/>
        </w:trPr>
        <w:tc>
          <w:tcPr>
            <w:tcW w:w="9750" w:type="dxa"/>
            <w:tcBorders>
              <w:top w:val="double" w:sz="40" w:space="0" w:color="0000FF"/>
              <w:left w:val="double" w:sz="40" w:space="0" w:color="0000FF"/>
              <w:bottom w:val="double" w:sz="40" w:space="0" w:color="0000FF"/>
              <w:right w:val="double" w:sz="40" w:space="0" w:color="0000FF"/>
            </w:tcBorders>
            <w:shd w:val="clear" w:color="auto" w:fill="auto"/>
          </w:tcPr>
          <w:p w:rsidR="00B97ED8" w:rsidRDefault="00B97ED8" w:rsidP="0013419B">
            <w:pPr>
              <w:pStyle w:val="1"/>
              <w:snapToGrid w:val="0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133350</wp:posOffset>
                  </wp:positionV>
                  <wp:extent cx="1827530" cy="102108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12000" contrast="5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530" cy="102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97ED8" w:rsidRDefault="00B97ED8" w:rsidP="0013419B">
            <w:pPr>
              <w:pStyle w:val="1"/>
              <w:jc w:val="center"/>
            </w:pPr>
          </w:p>
          <w:p w:rsidR="00B97ED8" w:rsidRDefault="00B97ED8" w:rsidP="0013419B">
            <w:pPr>
              <w:pStyle w:val="1"/>
              <w:jc w:val="center"/>
            </w:pPr>
          </w:p>
          <w:p w:rsidR="00B97ED8" w:rsidRDefault="00B97ED8" w:rsidP="0013419B">
            <w:pPr>
              <w:pStyle w:val="1"/>
              <w:jc w:val="center"/>
            </w:pPr>
          </w:p>
          <w:p w:rsidR="00B97ED8" w:rsidRDefault="00B97ED8" w:rsidP="0013419B">
            <w:pPr>
              <w:pStyle w:val="1"/>
              <w:jc w:val="center"/>
            </w:pPr>
          </w:p>
          <w:p w:rsidR="00B97ED8" w:rsidRDefault="00B97ED8" w:rsidP="0013419B">
            <w:pPr>
              <w:pStyle w:val="1"/>
              <w:jc w:val="center"/>
            </w:pPr>
          </w:p>
          <w:p w:rsidR="00B97ED8" w:rsidRDefault="00B97ED8" w:rsidP="0013419B">
            <w:pPr>
              <w:pStyle w:val="1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МВД России</w:t>
            </w:r>
          </w:p>
          <w:p w:rsidR="00B97ED8" w:rsidRDefault="00B97ED8" w:rsidP="0013419B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ГУ МВД России по г. Москве</w:t>
            </w:r>
          </w:p>
          <w:p w:rsidR="00B97ED8" w:rsidRDefault="00B97ED8" w:rsidP="0013419B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Управление внутренних дел по Юго-Западному административному округу ГУ МВД России по г. Москве</w:t>
            </w:r>
          </w:p>
          <w:p w:rsidR="00B97ED8" w:rsidRDefault="00B97ED8" w:rsidP="0013419B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(УВД по ЮЗАО ГУ МВД России по г. Москве)</w:t>
            </w:r>
          </w:p>
          <w:p w:rsidR="00B97ED8" w:rsidRDefault="00B97ED8" w:rsidP="0013419B">
            <w:pPr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====================================================</w:t>
            </w:r>
          </w:p>
          <w:p w:rsidR="00B97ED8" w:rsidRPr="00C00240" w:rsidRDefault="00B97ED8" w:rsidP="0013419B">
            <w:pPr>
              <w:pStyle w:val="1"/>
            </w:pPr>
          </w:p>
          <w:p w:rsidR="00B97ED8" w:rsidRDefault="00B97ED8" w:rsidP="0013419B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Информационно-аналитическая записка </w:t>
            </w:r>
          </w:p>
          <w:p w:rsidR="00B97ED8" w:rsidRDefault="00B97ED8" w:rsidP="0013419B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к отчету начальника ОМВД России по Ломоносовскому району г. Москвы </w:t>
            </w:r>
          </w:p>
          <w:p w:rsidR="00B97ED8" w:rsidRDefault="00B97ED8" w:rsidP="0013419B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перед администрацией муниципального округа </w:t>
            </w:r>
            <w:proofErr w:type="gramStart"/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>Ломоносовский</w:t>
            </w:r>
            <w:proofErr w:type="gramEnd"/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 и гражданами</w:t>
            </w:r>
          </w:p>
          <w:p w:rsidR="00B97ED8" w:rsidRDefault="00B97ED8" w:rsidP="0013419B">
            <w:pPr>
              <w:jc w:val="center"/>
              <w:rPr>
                <w:b/>
                <w:color w:val="0000FF"/>
                <w:sz w:val="40"/>
                <w:szCs w:val="40"/>
              </w:rPr>
            </w:pPr>
            <w:r w:rsidRPr="003D0BE9">
              <w:rPr>
                <w:b/>
                <w:color w:val="0000FF"/>
                <w:sz w:val="40"/>
                <w:szCs w:val="40"/>
              </w:rPr>
              <w:t xml:space="preserve">о результатах оперативно – служебной деятельности </w:t>
            </w:r>
            <w:r>
              <w:rPr>
                <w:b/>
                <w:color w:val="0000FF"/>
                <w:sz w:val="40"/>
                <w:szCs w:val="40"/>
              </w:rPr>
              <w:t>Отдела МВД России</w:t>
            </w:r>
          </w:p>
          <w:p w:rsidR="00B97ED8" w:rsidRPr="00C00240" w:rsidRDefault="00B97ED8" w:rsidP="0013419B">
            <w:pPr>
              <w:jc w:val="center"/>
              <w:rPr>
                <w:b/>
                <w:color w:val="0000FF"/>
                <w:sz w:val="40"/>
                <w:szCs w:val="40"/>
              </w:rPr>
            </w:pPr>
            <w:r>
              <w:rPr>
                <w:b/>
                <w:color w:val="0000FF"/>
                <w:sz w:val="40"/>
                <w:szCs w:val="40"/>
              </w:rPr>
              <w:t>по Ломоносовскому району г.  Москвы</w:t>
            </w:r>
          </w:p>
          <w:p w:rsidR="00B97ED8" w:rsidRPr="003D0BE9" w:rsidRDefault="00B97ED8" w:rsidP="0013419B">
            <w:pPr>
              <w:jc w:val="center"/>
              <w:rPr>
                <w:b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 xml:space="preserve">за  </w:t>
            </w:r>
            <w:r w:rsidRPr="003D0BE9">
              <w:rPr>
                <w:b/>
                <w:i/>
                <w:sz w:val="40"/>
                <w:szCs w:val="40"/>
                <w:u w:val="single"/>
              </w:rPr>
              <w:t>20</w:t>
            </w:r>
            <w:r>
              <w:rPr>
                <w:b/>
                <w:i/>
                <w:sz w:val="40"/>
                <w:szCs w:val="40"/>
                <w:u w:val="single"/>
              </w:rPr>
              <w:t>15 год</w:t>
            </w:r>
          </w:p>
          <w:p w:rsidR="00B97ED8" w:rsidRDefault="00B97ED8" w:rsidP="0013419B">
            <w:pPr>
              <w:jc w:val="center"/>
              <w:rPr>
                <w:b/>
                <w:bCs/>
                <w:i/>
                <w:iCs/>
                <w:color w:val="0000FF"/>
                <w:sz w:val="36"/>
                <w:szCs w:val="36"/>
              </w:rPr>
            </w:pPr>
          </w:p>
          <w:p w:rsidR="00B97ED8" w:rsidRDefault="00B97ED8" w:rsidP="0013419B">
            <w:pPr>
              <w:pStyle w:val="af0"/>
              <w:jc w:val="center"/>
              <w:rPr>
                <w:sz w:val="28"/>
                <w:szCs w:val="28"/>
              </w:rPr>
            </w:pPr>
            <w:r>
              <w:rPr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3942715" cy="2038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ED8" w:rsidRDefault="00B97ED8" w:rsidP="0013419B">
            <w:pPr>
              <w:pStyle w:val="af0"/>
              <w:rPr>
                <w:sz w:val="28"/>
                <w:szCs w:val="28"/>
              </w:rPr>
            </w:pPr>
          </w:p>
          <w:p w:rsidR="00B97ED8" w:rsidRDefault="00B97ED8" w:rsidP="0013419B">
            <w:pPr>
              <w:tabs>
                <w:tab w:val="center" w:pos="4572"/>
                <w:tab w:val="left" w:pos="6280"/>
              </w:tabs>
            </w:pPr>
          </w:p>
        </w:tc>
      </w:tr>
    </w:tbl>
    <w:p w:rsidR="00B97ED8" w:rsidRDefault="00B97ED8" w:rsidP="00B97ED8">
      <w:pPr>
        <w:sectPr w:rsidR="00B97ED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776" w:left="1701" w:header="709" w:footer="720" w:gutter="0"/>
          <w:cols w:space="720"/>
          <w:docGrid w:linePitch="600" w:charSpace="32768"/>
        </w:sectPr>
      </w:pPr>
    </w:p>
    <w:p w:rsidR="00B97ED8" w:rsidRDefault="00B97ED8" w:rsidP="00B97ED8">
      <w:pPr>
        <w:pStyle w:val="31"/>
        <w:jc w:val="center"/>
        <w:rPr>
          <w:b/>
          <w:sz w:val="28"/>
          <w:szCs w:val="28"/>
        </w:rPr>
      </w:pPr>
    </w:p>
    <w:p w:rsidR="00B97ED8" w:rsidRDefault="00B97ED8" w:rsidP="00B97ED8">
      <w:pPr>
        <w:pStyle w:val="3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B97ED8" w:rsidRPr="00C00240" w:rsidRDefault="00B97ED8" w:rsidP="00B97ED8">
      <w:pPr>
        <w:pStyle w:val="31"/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662"/>
        <w:gridCol w:w="2016"/>
      </w:tblGrid>
      <w:tr w:rsidR="00B97ED8" w:rsidRPr="00C00240" w:rsidTr="0013419B">
        <w:tc>
          <w:tcPr>
            <w:tcW w:w="817" w:type="dxa"/>
            <w:vAlign w:val="center"/>
          </w:tcPr>
          <w:p w:rsidR="00B97ED8" w:rsidRPr="00C00240" w:rsidRDefault="00B97ED8" w:rsidP="0013419B">
            <w:pPr>
              <w:pStyle w:val="31"/>
              <w:jc w:val="center"/>
              <w:rPr>
                <w:sz w:val="28"/>
                <w:szCs w:val="28"/>
              </w:rPr>
            </w:pPr>
            <w:r w:rsidRPr="00C00240">
              <w:rPr>
                <w:sz w:val="28"/>
                <w:szCs w:val="28"/>
              </w:rPr>
              <w:t>№</w:t>
            </w:r>
          </w:p>
        </w:tc>
        <w:tc>
          <w:tcPr>
            <w:tcW w:w="6662" w:type="dxa"/>
            <w:vAlign w:val="center"/>
          </w:tcPr>
          <w:p w:rsidR="00B97ED8" w:rsidRPr="00C00240" w:rsidRDefault="00B97ED8" w:rsidP="0013419B">
            <w:pPr>
              <w:pStyle w:val="31"/>
              <w:jc w:val="center"/>
              <w:rPr>
                <w:sz w:val="28"/>
                <w:szCs w:val="28"/>
              </w:rPr>
            </w:pPr>
            <w:r w:rsidRPr="00C00240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2016" w:type="dxa"/>
            <w:vAlign w:val="center"/>
          </w:tcPr>
          <w:p w:rsidR="00B97ED8" w:rsidRPr="00C00240" w:rsidRDefault="00B97ED8" w:rsidP="0013419B">
            <w:pPr>
              <w:pStyle w:val="31"/>
              <w:jc w:val="center"/>
              <w:rPr>
                <w:sz w:val="28"/>
                <w:szCs w:val="28"/>
              </w:rPr>
            </w:pPr>
            <w:r w:rsidRPr="00C00240">
              <w:rPr>
                <w:sz w:val="28"/>
                <w:szCs w:val="28"/>
              </w:rPr>
              <w:t>Стр.</w:t>
            </w:r>
          </w:p>
        </w:tc>
      </w:tr>
      <w:tr w:rsidR="00B97ED8" w:rsidRPr="00C00240" w:rsidTr="0013419B">
        <w:tc>
          <w:tcPr>
            <w:tcW w:w="817" w:type="dxa"/>
            <w:vAlign w:val="center"/>
          </w:tcPr>
          <w:p w:rsidR="00B97ED8" w:rsidRPr="00C00240" w:rsidRDefault="00B97ED8" w:rsidP="0013419B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 w:rsidRPr="00C00240">
              <w:rPr>
                <w:sz w:val="28"/>
                <w:szCs w:val="28"/>
              </w:rPr>
              <w:t>1.</w:t>
            </w:r>
          </w:p>
        </w:tc>
        <w:tc>
          <w:tcPr>
            <w:tcW w:w="6662" w:type="dxa"/>
            <w:vAlign w:val="center"/>
          </w:tcPr>
          <w:p w:rsidR="00B97ED8" w:rsidRPr="00B22212" w:rsidRDefault="00B97ED8" w:rsidP="001341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Вводная часть</w:t>
            </w:r>
          </w:p>
        </w:tc>
        <w:tc>
          <w:tcPr>
            <w:tcW w:w="2016" w:type="dxa"/>
            <w:vAlign w:val="center"/>
          </w:tcPr>
          <w:p w:rsidR="00B97ED8" w:rsidRPr="00B22212" w:rsidRDefault="00B97ED8" w:rsidP="0013419B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A0A18" w:rsidRPr="00C00240" w:rsidTr="0013419B">
        <w:tc>
          <w:tcPr>
            <w:tcW w:w="817" w:type="dxa"/>
            <w:vAlign w:val="center"/>
          </w:tcPr>
          <w:p w:rsidR="002A0A18" w:rsidRPr="00C00240" w:rsidRDefault="002A0A18" w:rsidP="00B05AF9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00240">
              <w:rPr>
                <w:sz w:val="28"/>
                <w:szCs w:val="28"/>
              </w:rPr>
              <w:t>.</w:t>
            </w:r>
          </w:p>
        </w:tc>
        <w:tc>
          <w:tcPr>
            <w:tcW w:w="6662" w:type="dxa"/>
            <w:vAlign w:val="center"/>
          </w:tcPr>
          <w:p w:rsidR="002A0A18" w:rsidRPr="00C00240" w:rsidRDefault="002A0A18" w:rsidP="00B05AF9">
            <w:pPr>
              <w:spacing w:line="360" w:lineRule="auto"/>
              <w:rPr>
                <w:sz w:val="28"/>
                <w:szCs w:val="28"/>
              </w:rPr>
            </w:pPr>
            <w:r w:rsidRPr="00C00240">
              <w:rPr>
                <w:sz w:val="28"/>
                <w:szCs w:val="28"/>
              </w:rPr>
              <w:t>Результаты работы по предупреждению и пресечению административных правонарушений</w:t>
            </w:r>
          </w:p>
        </w:tc>
        <w:tc>
          <w:tcPr>
            <w:tcW w:w="2016" w:type="dxa"/>
            <w:vAlign w:val="center"/>
          </w:tcPr>
          <w:p w:rsidR="002A0A18" w:rsidRPr="003A2E46" w:rsidRDefault="002A0A18" w:rsidP="00B05AF9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4-7</w:t>
            </w:r>
          </w:p>
        </w:tc>
      </w:tr>
      <w:tr w:rsidR="00B97ED8" w:rsidRPr="00C00240" w:rsidTr="0013419B">
        <w:tc>
          <w:tcPr>
            <w:tcW w:w="817" w:type="dxa"/>
            <w:vAlign w:val="center"/>
          </w:tcPr>
          <w:p w:rsidR="00B97ED8" w:rsidRPr="00C00240" w:rsidRDefault="002A0A18" w:rsidP="0013419B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97ED8" w:rsidRPr="00C00240">
              <w:rPr>
                <w:sz w:val="28"/>
                <w:szCs w:val="28"/>
              </w:rPr>
              <w:t>.</w:t>
            </w:r>
          </w:p>
        </w:tc>
        <w:tc>
          <w:tcPr>
            <w:tcW w:w="6662" w:type="dxa"/>
            <w:vAlign w:val="center"/>
          </w:tcPr>
          <w:p w:rsidR="00B97ED8" w:rsidRPr="00B22212" w:rsidRDefault="00B97ED8" w:rsidP="0013419B">
            <w:pPr>
              <w:spacing w:line="360" w:lineRule="auto"/>
              <w:rPr>
                <w:sz w:val="28"/>
                <w:szCs w:val="28"/>
              </w:rPr>
            </w:pPr>
            <w:r w:rsidRPr="00B22212">
              <w:rPr>
                <w:sz w:val="28"/>
                <w:szCs w:val="28"/>
              </w:rPr>
              <w:t>Состояние преступности и основные результаты</w:t>
            </w:r>
          </w:p>
          <w:p w:rsidR="00B97ED8" w:rsidRPr="00B22212" w:rsidRDefault="00B97ED8" w:rsidP="0013419B">
            <w:pPr>
              <w:spacing w:line="360" w:lineRule="auto"/>
              <w:rPr>
                <w:sz w:val="28"/>
                <w:szCs w:val="28"/>
              </w:rPr>
            </w:pPr>
            <w:r w:rsidRPr="00B22212">
              <w:rPr>
                <w:sz w:val="28"/>
                <w:szCs w:val="28"/>
              </w:rPr>
              <w:t>оперативно-служебной деятельности</w:t>
            </w:r>
          </w:p>
        </w:tc>
        <w:tc>
          <w:tcPr>
            <w:tcW w:w="2016" w:type="dxa"/>
            <w:vAlign w:val="center"/>
          </w:tcPr>
          <w:p w:rsidR="00B97ED8" w:rsidRPr="003A2E46" w:rsidRDefault="002A0A18" w:rsidP="0013419B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B97ED8" w:rsidRPr="003A2E4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7ED8" w:rsidRPr="00C00240" w:rsidTr="0013419B">
        <w:trPr>
          <w:trHeight w:val="912"/>
        </w:trPr>
        <w:tc>
          <w:tcPr>
            <w:tcW w:w="817" w:type="dxa"/>
            <w:vAlign w:val="center"/>
          </w:tcPr>
          <w:p w:rsidR="00B97ED8" w:rsidRDefault="002A0A18" w:rsidP="0013419B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97ED8">
              <w:rPr>
                <w:sz w:val="28"/>
                <w:szCs w:val="28"/>
              </w:rPr>
              <w:t>.</w:t>
            </w:r>
          </w:p>
        </w:tc>
        <w:tc>
          <w:tcPr>
            <w:tcW w:w="6662" w:type="dxa"/>
            <w:vAlign w:val="center"/>
          </w:tcPr>
          <w:p w:rsidR="00B97ED8" w:rsidRPr="00E85520" w:rsidRDefault="00B97ED8" w:rsidP="0013419B">
            <w:pPr>
              <w:spacing w:line="360" w:lineRule="auto"/>
              <w:rPr>
                <w:bCs/>
              </w:rPr>
            </w:pPr>
            <w:r w:rsidRPr="006B486F">
              <w:rPr>
                <w:sz w:val="28"/>
                <w:szCs w:val="28"/>
              </w:rPr>
              <w:t>Заклю</w:t>
            </w:r>
            <w:r w:rsidRPr="006B486F">
              <w:rPr>
                <w:bCs/>
                <w:color w:val="000000"/>
                <w:spacing w:val="-2"/>
                <w:sz w:val="28"/>
                <w:szCs w:val="28"/>
              </w:rPr>
              <w:t>чение</w:t>
            </w:r>
          </w:p>
        </w:tc>
        <w:tc>
          <w:tcPr>
            <w:tcW w:w="2016" w:type="dxa"/>
            <w:vAlign w:val="center"/>
          </w:tcPr>
          <w:p w:rsidR="00B97ED8" w:rsidRDefault="002A0A18" w:rsidP="0013419B">
            <w:pPr>
              <w:pStyle w:val="31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12-13</w:t>
            </w:r>
          </w:p>
        </w:tc>
      </w:tr>
    </w:tbl>
    <w:p w:rsidR="00B97ED8" w:rsidRPr="00515B4C" w:rsidRDefault="00B97ED8" w:rsidP="00B97ED8">
      <w:pPr>
        <w:pStyle w:val="31"/>
        <w:ind w:firstLine="540"/>
        <w:jc w:val="center"/>
        <w:rPr>
          <w:szCs w:val="28"/>
        </w:rPr>
      </w:pPr>
    </w:p>
    <w:p w:rsidR="00B97ED8" w:rsidRPr="00515B4C" w:rsidRDefault="00B97ED8" w:rsidP="00B97ED8">
      <w:pPr>
        <w:pStyle w:val="31"/>
        <w:ind w:firstLine="540"/>
        <w:jc w:val="center"/>
        <w:rPr>
          <w:szCs w:val="28"/>
        </w:rPr>
      </w:pPr>
    </w:p>
    <w:p w:rsidR="00B97ED8" w:rsidRDefault="00B97ED8" w:rsidP="00B97ED8">
      <w:pPr>
        <w:pStyle w:val="311"/>
        <w:rPr>
          <w:b/>
          <w:bCs/>
          <w:u w:val="single"/>
        </w:rPr>
      </w:pPr>
    </w:p>
    <w:p w:rsidR="00B97ED8" w:rsidRDefault="00B97ED8" w:rsidP="00B97ED8">
      <w:pPr>
        <w:pStyle w:val="311"/>
        <w:rPr>
          <w:b/>
          <w:bCs/>
          <w:u w:val="single"/>
        </w:rPr>
      </w:pPr>
    </w:p>
    <w:p w:rsidR="00B97ED8" w:rsidRDefault="00B97ED8" w:rsidP="00B97ED8">
      <w:pPr>
        <w:pStyle w:val="311"/>
        <w:rPr>
          <w:b/>
          <w:bCs/>
          <w:u w:val="single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2A0A18" w:rsidRDefault="002A0A1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2A0A18" w:rsidRDefault="002A0A1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2A0A18" w:rsidRDefault="002A0A1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2A0A18" w:rsidRDefault="002A0A1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2A0A18" w:rsidRDefault="002A0A1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B97ED8" w:rsidRDefault="00B97ED8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</w:p>
    <w:p w:rsidR="00C50335" w:rsidRDefault="005D5CBA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Вводная часть</w:t>
      </w:r>
    </w:p>
    <w:p w:rsidR="00012A7E" w:rsidRPr="00FC317C" w:rsidRDefault="004E7C75" w:rsidP="00FC317C">
      <w:pPr>
        <w:tabs>
          <w:tab w:val="left" w:pos="0"/>
        </w:tabs>
        <w:suppressAutoHyphens/>
        <w:jc w:val="both"/>
        <w:rPr>
          <w:b/>
          <w:sz w:val="32"/>
          <w:szCs w:val="32"/>
        </w:rPr>
      </w:pPr>
      <w:r w:rsidRPr="00FC317C">
        <w:rPr>
          <w:b/>
          <w:sz w:val="32"/>
          <w:szCs w:val="32"/>
        </w:rPr>
        <w:tab/>
      </w:r>
    </w:p>
    <w:p w:rsidR="00B129B2" w:rsidRPr="00FC317C" w:rsidRDefault="00B129B2" w:rsidP="00FC317C">
      <w:pPr>
        <w:tabs>
          <w:tab w:val="num" w:pos="0"/>
        </w:tabs>
        <w:suppressAutoHyphens/>
        <w:contextualSpacing/>
        <w:jc w:val="both"/>
        <w:rPr>
          <w:sz w:val="32"/>
          <w:szCs w:val="32"/>
        </w:rPr>
      </w:pPr>
      <w:r w:rsidRPr="00FC317C">
        <w:rPr>
          <w:b/>
          <w:sz w:val="32"/>
          <w:szCs w:val="32"/>
        </w:rPr>
        <w:tab/>
      </w:r>
      <w:r w:rsidRPr="00FC317C">
        <w:rPr>
          <w:sz w:val="32"/>
          <w:szCs w:val="32"/>
        </w:rPr>
        <w:t xml:space="preserve">Основное </w:t>
      </w:r>
      <w:r w:rsidR="002B6CDF" w:rsidRPr="00FC317C">
        <w:rPr>
          <w:sz w:val="32"/>
          <w:szCs w:val="32"/>
        </w:rPr>
        <w:tab/>
      </w:r>
      <w:r w:rsidR="00792490" w:rsidRPr="00FC317C">
        <w:rPr>
          <w:sz w:val="32"/>
          <w:szCs w:val="32"/>
        </w:rPr>
        <w:t>содержание оперативно-служебной деятельности Отдела М</w:t>
      </w:r>
      <w:r w:rsidR="00012A7E" w:rsidRPr="00FC317C">
        <w:rPr>
          <w:sz w:val="32"/>
          <w:szCs w:val="32"/>
        </w:rPr>
        <w:t>ВД России по Ломоносовскому району</w:t>
      </w:r>
      <w:r w:rsidR="007E1342" w:rsidRPr="00FC317C">
        <w:rPr>
          <w:sz w:val="32"/>
          <w:szCs w:val="32"/>
        </w:rPr>
        <w:t xml:space="preserve"> города Москвы в 2015 году</w:t>
      </w:r>
      <w:r w:rsidR="00792490" w:rsidRPr="00FC317C">
        <w:rPr>
          <w:sz w:val="32"/>
          <w:szCs w:val="32"/>
        </w:rPr>
        <w:t xml:space="preserve"> составляла концентрация усилий на повышении эффективности противодействию правонарушениям и преступлениям, а также принятия комплексных мер в обновлении подходов по тесному взаимодействию общества с органами внутренних дел. </w:t>
      </w:r>
    </w:p>
    <w:p w:rsidR="002B6CDF" w:rsidRPr="00FC317C" w:rsidRDefault="00792490" w:rsidP="00FC317C">
      <w:pPr>
        <w:tabs>
          <w:tab w:val="num" w:pos="0"/>
        </w:tabs>
        <w:suppressAutoHyphens/>
        <w:contextualSpacing/>
        <w:jc w:val="both"/>
        <w:rPr>
          <w:sz w:val="32"/>
          <w:szCs w:val="32"/>
        </w:rPr>
      </w:pPr>
      <w:r w:rsidRPr="00FC317C">
        <w:rPr>
          <w:sz w:val="32"/>
          <w:szCs w:val="32"/>
        </w:rPr>
        <w:tab/>
        <w:t>Подразделени</w:t>
      </w:r>
      <w:r w:rsidR="00D4581D" w:rsidRPr="00FC317C">
        <w:rPr>
          <w:sz w:val="32"/>
          <w:szCs w:val="32"/>
        </w:rPr>
        <w:t>е</w:t>
      </w:r>
      <w:r w:rsidRPr="00FC317C">
        <w:rPr>
          <w:sz w:val="32"/>
          <w:szCs w:val="32"/>
        </w:rPr>
        <w:t xml:space="preserve"> Отдела в истекшем периоде осуществлял</w:t>
      </w:r>
      <w:r w:rsidR="00D4581D" w:rsidRPr="00FC317C">
        <w:rPr>
          <w:sz w:val="32"/>
          <w:szCs w:val="32"/>
        </w:rPr>
        <w:t>о</w:t>
      </w:r>
      <w:r w:rsidRPr="00FC317C">
        <w:rPr>
          <w:sz w:val="32"/>
          <w:szCs w:val="32"/>
        </w:rPr>
        <w:t xml:space="preserve"> оперативно-служебную деятельность по обеспечению общественной безопасности и борьбы с преступностью в соответствии с требованиями </w:t>
      </w:r>
      <w:r w:rsidR="002B6CDF" w:rsidRPr="00FC317C">
        <w:rPr>
          <w:sz w:val="32"/>
          <w:szCs w:val="32"/>
        </w:rPr>
        <w:t xml:space="preserve">Директивы Министра внутренних дел России от 12 </w:t>
      </w:r>
      <w:r w:rsidR="000D69A3" w:rsidRPr="00FC317C">
        <w:rPr>
          <w:sz w:val="32"/>
          <w:szCs w:val="32"/>
        </w:rPr>
        <w:t>декабря 2014</w:t>
      </w:r>
      <w:r w:rsidR="002B6CDF" w:rsidRPr="00FC317C">
        <w:rPr>
          <w:sz w:val="32"/>
          <w:szCs w:val="32"/>
        </w:rPr>
        <w:t xml:space="preserve"> года № 2 дсп «О приоритетных направлениях деятельности органов внутренних дел Российской Федерации и внутренних войск МВД России в 201</w:t>
      </w:r>
      <w:r w:rsidR="000D69A3" w:rsidRPr="00FC317C">
        <w:rPr>
          <w:sz w:val="32"/>
          <w:szCs w:val="32"/>
        </w:rPr>
        <w:t>5</w:t>
      </w:r>
      <w:r w:rsidR="002B6CDF" w:rsidRPr="00FC317C">
        <w:rPr>
          <w:sz w:val="32"/>
          <w:szCs w:val="32"/>
        </w:rPr>
        <w:t xml:space="preserve"> год</w:t>
      </w:r>
      <w:r w:rsidR="0084078E" w:rsidRPr="00FC317C">
        <w:rPr>
          <w:sz w:val="32"/>
          <w:szCs w:val="32"/>
        </w:rPr>
        <w:t xml:space="preserve">у», директивы </w:t>
      </w:r>
      <w:proofErr w:type="gramStart"/>
      <w:r w:rsidR="0084078E" w:rsidRPr="00FC317C">
        <w:rPr>
          <w:sz w:val="32"/>
          <w:szCs w:val="32"/>
        </w:rPr>
        <w:t xml:space="preserve">Министерства внутренних дел Российской Федерации от 27 </w:t>
      </w:r>
      <w:r w:rsidR="00D966B3" w:rsidRPr="00FC317C">
        <w:rPr>
          <w:sz w:val="32"/>
          <w:szCs w:val="32"/>
        </w:rPr>
        <w:t xml:space="preserve">февраля 2015 </w:t>
      </w:r>
      <w:r w:rsidR="0084078E" w:rsidRPr="00FC317C">
        <w:rPr>
          <w:sz w:val="32"/>
          <w:szCs w:val="32"/>
        </w:rPr>
        <w:t>года</w:t>
      </w:r>
      <w:r w:rsidR="00D966B3" w:rsidRPr="00FC317C">
        <w:rPr>
          <w:sz w:val="32"/>
          <w:szCs w:val="32"/>
        </w:rPr>
        <w:t xml:space="preserve"> </w:t>
      </w:r>
      <w:r w:rsidR="0084078E" w:rsidRPr="00FC317C">
        <w:rPr>
          <w:sz w:val="32"/>
          <w:szCs w:val="32"/>
        </w:rPr>
        <w:t>№1дсп « О мерах по укреплению служебной дисциплины  и законности в органах внутренних дел Российской Федерации, соблюдение Детального плана-гр</w:t>
      </w:r>
      <w:r w:rsidR="0060067D" w:rsidRPr="00FC317C">
        <w:rPr>
          <w:sz w:val="32"/>
          <w:szCs w:val="32"/>
        </w:rPr>
        <w:t>а</w:t>
      </w:r>
      <w:r w:rsidR="0084078E" w:rsidRPr="00FC317C">
        <w:rPr>
          <w:sz w:val="32"/>
          <w:szCs w:val="32"/>
        </w:rPr>
        <w:t xml:space="preserve">фика по  исполнению </w:t>
      </w:r>
      <w:proofErr w:type="gramEnd"/>
      <w:r w:rsidR="0084078E" w:rsidRPr="00FC317C">
        <w:rPr>
          <w:sz w:val="32"/>
          <w:szCs w:val="32"/>
        </w:rPr>
        <w:t xml:space="preserve">Плана деятельности МВД России по реализации указов Президента Российской </w:t>
      </w:r>
      <w:r w:rsidR="00D966B3" w:rsidRPr="00FC317C">
        <w:rPr>
          <w:sz w:val="32"/>
          <w:szCs w:val="32"/>
        </w:rPr>
        <w:t xml:space="preserve">Федерации от </w:t>
      </w:r>
      <w:r w:rsidR="0084078E" w:rsidRPr="00FC317C">
        <w:rPr>
          <w:sz w:val="32"/>
          <w:szCs w:val="32"/>
        </w:rPr>
        <w:t>07 мая 2012 года на 2013 год и пл</w:t>
      </w:r>
      <w:r w:rsidR="00D966B3" w:rsidRPr="00FC317C">
        <w:rPr>
          <w:sz w:val="32"/>
          <w:szCs w:val="32"/>
        </w:rPr>
        <w:t xml:space="preserve">ановый период 2014 -2018 годов, </w:t>
      </w:r>
      <w:r w:rsidR="0084078E" w:rsidRPr="00FC317C">
        <w:rPr>
          <w:sz w:val="32"/>
          <w:szCs w:val="32"/>
        </w:rPr>
        <w:t>у</w:t>
      </w:r>
      <w:r w:rsidR="00D4581D" w:rsidRPr="00FC317C">
        <w:rPr>
          <w:sz w:val="32"/>
          <w:szCs w:val="32"/>
        </w:rPr>
        <w:t>твержденного распоряжением МВД Р</w:t>
      </w:r>
      <w:r w:rsidR="0084078E" w:rsidRPr="00FC317C">
        <w:rPr>
          <w:sz w:val="32"/>
          <w:szCs w:val="32"/>
        </w:rPr>
        <w:t>осс</w:t>
      </w:r>
      <w:r w:rsidR="00D4581D" w:rsidRPr="00FC317C">
        <w:rPr>
          <w:sz w:val="32"/>
          <w:szCs w:val="32"/>
        </w:rPr>
        <w:t>ии</w:t>
      </w:r>
      <w:r w:rsidR="0084078E" w:rsidRPr="00FC317C">
        <w:rPr>
          <w:sz w:val="32"/>
          <w:szCs w:val="32"/>
        </w:rPr>
        <w:t xml:space="preserve"> от 03 октября 2013 года №1/9252.</w:t>
      </w:r>
    </w:p>
    <w:p w:rsidR="009C1F2C" w:rsidRPr="00FC317C" w:rsidRDefault="00045CA0" w:rsidP="00FC317C">
      <w:pPr>
        <w:ind w:firstLine="426"/>
        <w:contextualSpacing/>
        <w:jc w:val="both"/>
        <w:rPr>
          <w:i/>
          <w:sz w:val="32"/>
          <w:szCs w:val="32"/>
        </w:rPr>
      </w:pPr>
      <w:r w:rsidRPr="00FC317C">
        <w:rPr>
          <w:sz w:val="32"/>
          <w:szCs w:val="32"/>
        </w:rPr>
        <w:t xml:space="preserve">  </w:t>
      </w:r>
      <w:proofErr w:type="gramStart"/>
      <w:r w:rsidR="009C1F2C" w:rsidRPr="00FC317C">
        <w:rPr>
          <w:sz w:val="32"/>
          <w:szCs w:val="32"/>
        </w:rPr>
        <w:t>Приоритетное значение придавалось повышению эффективности работы по предупреждению, пресечению, раскрытию и расследованию тяжких и особо тяжких преступлений, производству дознания, розыску лиц, укреплению учетно-регистрационной дисциплины, профилактике правонарушений, направленной на оздоровление криминальной ситуации   на улицах и в иных общественных местах района, противодействию рецидивной преступности, повы</w:t>
      </w:r>
      <w:r w:rsidR="00D4581D" w:rsidRPr="00FC317C">
        <w:rPr>
          <w:sz w:val="32"/>
          <w:szCs w:val="32"/>
        </w:rPr>
        <w:t>шению информационной открытости, внедрению</w:t>
      </w:r>
      <w:r w:rsidR="007E1342" w:rsidRPr="00FC317C">
        <w:rPr>
          <w:sz w:val="32"/>
          <w:szCs w:val="32"/>
        </w:rPr>
        <w:t xml:space="preserve"> </w:t>
      </w:r>
      <w:r w:rsidR="00D4581D" w:rsidRPr="00FC317C">
        <w:rPr>
          <w:sz w:val="32"/>
          <w:szCs w:val="32"/>
        </w:rPr>
        <w:t>современных</w:t>
      </w:r>
      <w:r w:rsidR="007E1342" w:rsidRPr="00FC317C">
        <w:rPr>
          <w:sz w:val="32"/>
          <w:szCs w:val="32"/>
        </w:rPr>
        <w:t xml:space="preserve"> </w:t>
      </w:r>
      <w:r w:rsidR="00FC317C">
        <w:rPr>
          <w:sz w:val="32"/>
          <w:szCs w:val="32"/>
        </w:rPr>
        <w:t xml:space="preserve">форм </w:t>
      </w:r>
      <w:r w:rsidR="00D4581D" w:rsidRPr="00FC317C">
        <w:rPr>
          <w:sz w:val="32"/>
          <w:szCs w:val="32"/>
        </w:rPr>
        <w:t>и методов работы с кадрами, пов</w:t>
      </w:r>
      <w:r w:rsidR="00FC317C">
        <w:rPr>
          <w:sz w:val="32"/>
          <w:szCs w:val="32"/>
        </w:rPr>
        <w:t xml:space="preserve">ышению уровня профессиональных </w:t>
      </w:r>
      <w:r w:rsidR="00D4581D" w:rsidRPr="00FC317C">
        <w:rPr>
          <w:sz w:val="32"/>
          <w:szCs w:val="32"/>
        </w:rPr>
        <w:t>и нравственных качеств личного</w:t>
      </w:r>
      <w:proofErr w:type="gramEnd"/>
      <w:r w:rsidR="00D4581D" w:rsidRPr="00FC317C">
        <w:rPr>
          <w:sz w:val="32"/>
          <w:szCs w:val="32"/>
        </w:rPr>
        <w:t xml:space="preserve"> </w:t>
      </w:r>
      <w:r w:rsidR="00FC317C">
        <w:rPr>
          <w:sz w:val="32"/>
          <w:szCs w:val="32"/>
        </w:rPr>
        <w:t xml:space="preserve">состава, укреплению дисциплины </w:t>
      </w:r>
      <w:r w:rsidR="00D4581D" w:rsidRPr="00FC317C">
        <w:rPr>
          <w:sz w:val="32"/>
          <w:szCs w:val="32"/>
        </w:rPr>
        <w:t xml:space="preserve">и законности, совершенствованию работы по оказанию государственных услуг, укреплении доверия граждан. </w:t>
      </w:r>
    </w:p>
    <w:p w:rsidR="005D5CBA" w:rsidRDefault="005D5CBA" w:rsidP="00FC317C">
      <w:pPr>
        <w:ind w:firstLine="708"/>
        <w:jc w:val="both"/>
        <w:rPr>
          <w:sz w:val="32"/>
          <w:szCs w:val="32"/>
        </w:rPr>
      </w:pPr>
    </w:p>
    <w:p w:rsidR="005D5CBA" w:rsidRDefault="005D5CBA" w:rsidP="00FC317C">
      <w:pPr>
        <w:ind w:firstLine="708"/>
        <w:jc w:val="both"/>
        <w:rPr>
          <w:sz w:val="32"/>
          <w:szCs w:val="32"/>
        </w:rPr>
      </w:pPr>
    </w:p>
    <w:p w:rsidR="005D5CBA" w:rsidRDefault="005D5CBA" w:rsidP="00FC317C">
      <w:pPr>
        <w:ind w:firstLine="708"/>
        <w:jc w:val="both"/>
        <w:rPr>
          <w:sz w:val="32"/>
          <w:szCs w:val="32"/>
        </w:rPr>
      </w:pPr>
    </w:p>
    <w:p w:rsidR="005D5CBA" w:rsidRDefault="005D5CBA" w:rsidP="00FC317C">
      <w:pPr>
        <w:ind w:firstLine="708"/>
        <w:jc w:val="both"/>
        <w:rPr>
          <w:sz w:val="32"/>
          <w:szCs w:val="32"/>
        </w:rPr>
      </w:pPr>
    </w:p>
    <w:p w:rsidR="005D5CBA" w:rsidRDefault="005D5CBA" w:rsidP="00FC317C">
      <w:pPr>
        <w:ind w:firstLine="708"/>
        <w:jc w:val="both"/>
        <w:rPr>
          <w:b/>
          <w:sz w:val="32"/>
          <w:szCs w:val="32"/>
        </w:rPr>
      </w:pPr>
      <w:r w:rsidRPr="00C50335">
        <w:rPr>
          <w:b/>
          <w:sz w:val="32"/>
          <w:szCs w:val="32"/>
        </w:rPr>
        <w:t>2. Результаты работы по предупреждению и пресечению административных правонарушений</w:t>
      </w:r>
      <w:r w:rsidR="00C50335" w:rsidRPr="00C50335">
        <w:rPr>
          <w:b/>
          <w:sz w:val="32"/>
          <w:szCs w:val="32"/>
        </w:rPr>
        <w:t>.</w:t>
      </w:r>
    </w:p>
    <w:p w:rsidR="00C50335" w:rsidRPr="00C50335" w:rsidRDefault="00C50335" w:rsidP="00FC317C">
      <w:pPr>
        <w:ind w:firstLine="708"/>
        <w:jc w:val="both"/>
        <w:rPr>
          <w:b/>
          <w:sz w:val="32"/>
          <w:szCs w:val="32"/>
        </w:rPr>
      </w:pPr>
    </w:p>
    <w:p w:rsidR="00D4581D" w:rsidRPr="00FC317C" w:rsidRDefault="00D4581D" w:rsidP="00FC317C">
      <w:pPr>
        <w:ind w:firstLine="708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Учитывая особенности обслуживаемой территории и </w:t>
      </w:r>
      <w:proofErr w:type="gramStart"/>
      <w:r w:rsidRPr="00FC317C">
        <w:rPr>
          <w:sz w:val="32"/>
          <w:szCs w:val="32"/>
        </w:rPr>
        <w:t>факторы</w:t>
      </w:r>
      <w:proofErr w:type="gramEnd"/>
      <w:r w:rsidRPr="00FC317C">
        <w:rPr>
          <w:sz w:val="32"/>
          <w:szCs w:val="32"/>
        </w:rPr>
        <w:t xml:space="preserve"> влияющие на криминогенную обстановку, в отчетном периоде большое внимание было уделено профилактической составляющей нашей оперативно-служебной деятельности.</w:t>
      </w:r>
    </w:p>
    <w:p w:rsidR="00D4581D" w:rsidRPr="00FC317C" w:rsidRDefault="00D4581D" w:rsidP="00FC317C">
      <w:pPr>
        <w:ind w:firstLine="708"/>
        <w:jc w:val="both"/>
        <w:rPr>
          <w:color w:val="000000"/>
          <w:sz w:val="32"/>
          <w:szCs w:val="32"/>
        </w:rPr>
      </w:pPr>
      <w:proofErr w:type="gramStart"/>
      <w:r w:rsidRPr="00FC317C">
        <w:rPr>
          <w:rFonts w:eastAsia="Arial Unicode MS"/>
          <w:sz w:val="32"/>
          <w:szCs w:val="32"/>
        </w:rPr>
        <w:t>В этих целях силами сотрудников отдела проводились оперативно-профилактические мероприятия, направленные на</w:t>
      </w:r>
      <w:r w:rsidRPr="00FC317C">
        <w:rPr>
          <w:sz w:val="32"/>
          <w:szCs w:val="32"/>
        </w:rPr>
        <w:t xml:space="preserve"> </w:t>
      </w:r>
      <w:r w:rsidRPr="00FC317C">
        <w:rPr>
          <w:color w:val="000000"/>
          <w:sz w:val="32"/>
          <w:szCs w:val="32"/>
        </w:rPr>
        <w:t>пресечение имущественных преступлений, выявление неблаго</w:t>
      </w:r>
      <w:r w:rsidR="00FC317C">
        <w:rPr>
          <w:color w:val="000000"/>
          <w:sz w:val="32"/>
          <w:szCs w:val="32"/>
        </w:rPr>
        <w:t xml:space="preserve">получных семей и лиц, склонных </w:t>
      </w:r>
      <w:r w:rsidRPr="00FC317C">
        <w:rPr>
          <w:color w:val="000000"/>
          <w:sz w:val="32"/>
          <w:szCs w:val="32"/>
        </w:rPr>
        <w:t>к совершению противоправных деяний на бытовой почве, соблюдение гражданами миграционного законодательства.</w:t>
      </w:r>
      <w:proofErr w:type="gramEnd"/>
    </w:p>
    <w:p w:rsidR="00AF3E02" w:rsidRPr="00FC317C" w:rsidRDefault="00D4581D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Основной акцент, при организации этой работы, нами делался на укрепление взаимодействия участковых уполномоченных полиции с общественными формированиями, и привлечению к охране общественного порядка жителей района</w:t>
      </w:r>
      <w:r w:rsidR="000E720B" w:rsidRPr="00FC317C">
        <w:rPr>
          <w:sz w:val="32"/>
          <w:szCs w:val="32"/>
        </w:rPr>
        <w:t>.</w:t>
      </w:r>
    </w:p>
    <w:p w:rsidR="000E720B" w:rsidRPr="00FC317C" w:rsidRDefault="000E720B" w:rsidP="00FC317C">
      <w:pPr>
        <w:ind w:firstLine="426"/>
        <w:jc w:val="both"/>
        <w:rPr>
          <w:b/>
          <w:sz w:val="32"/>
          <w:szCs w:val="32"/>
        </w:rPr>
      </w:pPr>
    </w:p>
    <w:p w:rsidR="00584079" w:rsidRPr="00FC317C" w:rsidRDefault="00D4581D" w:rsidP="00FC317C">
      <w:pPr>
        <w:ind w:firstLine="426"/>
        <w:jc w:val="both"/>
        <w:rPr>
          <w:i/>
          <w:sz w:val="32"/>
          <w:szCs w:val="32"/>
        </w:rPr>
      </w:pPr>
      <w:r w:rsidRPr="00FC317C">
        <w:rPr>
          <w:sz w:val="32"/>
          <w:szCs w:val="32"/>
        </w:rPr>
        <w:t>(</w:t>
      </w:r>
      <w:r w:rsidRPr="00FC317C">
        <w:rPr>
          <w:i/>
          <w:sz w:val="32"/>
          <w:szCs w:val="32"/>
          <w:u w:val="single"/>
        </w:rPr>
        <w:t>Для справки</w:t>
      </w:r>
      <w:r w:rsidRPr="00FC317C">
        <w:rPr>
          <w:sz w:val="32"/>
          <w:szCs w:val="32"/>
        </w:rPr>
        <w:t xml:space="preserve">: </w:t>
      </w:r>
      <w:r w:rsidR="000E720B" w:rsidRPr="00FC317C">
        <w:rPr>
          <w:i/>
          <w:sz w:val="32"/>
          <w:szCs w:val="32"/>
        </w:rPr>
        <w:t>в 2015 года проведено 32 отчета</w:t>
      </w:r>
      <w:r w:rsidRPr="00FC317C">
        <w:rPr>
          <w:i/>
          <w:sz w:val="32"/>
          <w:szCs w:val="32"/>
        </w:rPr>
        <w:t xml:space="preserve"> участковых уполномоченных полиции перед населением района).</w:t>
      </w:r>
    </w:p>
    <w:p w:rsidR="000E720B" w:rsidRPr="00FC317C" w:rsidRDefault="000E720B" w:rsidP="00FC317C">
      <w:pPr>
        <w:ind w:firstLine="426"/>
        <w:jc w:val="both"/>
        <w:rPr>
          <w:i/>
          <w:sz w:val="32"/>
          <w:szCs w:val="32"/>
        </w:rPr>
      </w:pPr>
    </w:p>
    <w:p w:rsidR="009C5CD4" w:rsidRPr="00FC317C" w:rsidRDefault="009C5CD4" w:rsidP="00FC317C">
      <w:pPr>
        <w:ind w:firstLine="426"/>
        <w:jc w:val="both"/>
        <w:rPr>
          <w:sz w:val="32"/>
          <w:szCs w:val="32"/>
        </w:rPr>
      </w:pPr>
      <w:proofErr w:type="gramStart"/>
      <w:r w:rsidRPr="00FC317C">
        <w:rPr>
          <w:sz w:val="32"/>
          <w:szCs w:val="32"/>
        </w:rPr>
        <w:t>Основные усилия службы участковых уполномоченных полиции отдела направлены на повышение их роли и участия в выявлении и раскрытии преступлений на участках обслуживания, качественное проведение комплексных мероприятий антитеррористической направленности, усиления и ужесточение мер по пресечению незаконной миграции, проведение профилактической работы с лицами условно осужденными, ранее судимыми, лицами, относящимися к группе «риска», повышение общественного доверия и поддержки граждан, формирование позитивного мнения среди</w:t>
      </w:r>
      <w:proofErr w:type="gramEnd"/>
      <w:r w:rsidRPr="00FC317C">
        <w:rPr>
          <w:sz w:val="32"/>
          <w:szCs w:val="32"/>
        </w:rPr>
        <w:t xml:space="preserve"> населения.</w:t>
      </w:r>
    </w:p>
    <w:p w:rsidR="00D4581D" w:rsidRPr="00FC317C" w:rsidRDefault="00D4581D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Сегодня на терри</w:t>
      </w:r>
      <w:r w:rsidR="009C5CD4" w:rsidRPr="00FC317C">
        <w:rPr>
          <w:sz w:val="32"/>
          <w:szCs w:val="32"/>
        </w:rPr>
        <w:t>тории организованы и действуют 7 (семь</w:t>
      </w:r>
      <w:r w:rsidRPr="00FC317C">
        <w:rPr>
          <w:sz w:val="32"/>
          <w:szCs w:val="32"/>
        </w:rPr>
        <w:t xml:space="preserve">) общественных пунктов охраны порядка, с членами которых, регулярно </w:t>
      </w:r>
      <w:r w:rsidR="009316CC" w:rsidRPr="00FC317C">
        <w:rPr>
          <w:sz w:val="32"/>
          <w:szCs w:val="32"/>
        </w:rPr>
        <w:t>проводятся</w:t>
      </w:r>
      <w:r w:rsidRPr="00FC317C">
        <w:rPr>
          <w:sz w:val="32"/>
          <w:szCs w:val="32"/>
        </w:rPr>
        <w:t xml:space="preserve"> совместные заседания, осуществляется проведение приема </w:t>
      </w:r>
      <w:proofErr w:type="gramStart"/>
      <w:r w:rsidRPr="00FC317C">
        <w:rPr>
          <w:sz w:val="32"/>
          <w:szCs w:val="32"/>
        </w:rPr>
        <w:t>населения</w:t>
      </w:r>
      <w:proofErr w:type="gramEnd"/>
      <w:r w:rsidRPr="00FC317C">
        <w:rPr>
          <w:sz w:val="32"/>
          <w:szCs w:val="32"/>
        </w:rPr>
        <w:t xml:space="preserve"> и </w:t>
      </w:r>
      <w:r w:rsidR="009316CC" w:rsidRPr="00FC317C">
        <w:rPr>
          <w:sz w:val="32"/>
          <w:szCs w:val="32"/>
        </w:rPr>
        <w:t>организуются общие отчеты перед  жителями района.</w:t>
      </w:r>
    </w:p>
    <w:p w:rsidR="009316CC" w:rsidRPr="00FC317C" w:rsidRDefault="009316CC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Кроме</w:t>
      </w:r>
      <w:r w:rsidR="00DA1CFE" w:rsidRPr="00FC317C">
        <w:rPr>
          <w:sz w:val="32"/>
          <w:szCs w:val="32"/>
        </w:rPr>
        <w:t xml:space="preserve"> </w:t>
      </w:r>
      <w:r w:rsidRPr="00FC317C">
        <w:rPr>
          <w:sz w:val="32"/>
          <w:szCs w:val="32"/>
        </w:rPr>
        <w:t xml:space="preserve">того, сотрудниками подразделений полиции при несении службы по  охране общественного порядка постоянно </w:t>
      </w:r>
      <w:r w:rsidR="00DA1CFE" w:rsidRPr="00FC317C">
        <w:rPr>
          <w:sz w:val="32"/>
          <w:szCs w:val="32"/>
        </w:rPr>
        <w:lastRenderedPageBreak/>
        <w:t>взаимодействуют</w:t>
      </w:r>
      <w:r w:rsidRPr="00FC317C">
        <w:rPr>
          <w:sz w:val="32"/>
          <w:szCs w:val="32"/>
        </w:rPr>
        <w:t xml:space="preserve"> с членами </w:t>
      </w:r>
      <w:r w:rsidR="009C5CD4" w:rsidRPr="00FC317C">
        <w:rPr>
          <w:sz w:val="32"/>
          <w:szCs w:val="32"/>
        </w:rPr>
        <w:t xml:space="preserve">народной дружины, </w:t>
      </w:r>
      <w:r w:rsidR="00DA1CFE" w:rsidRPr="00FC317C">
        <w:rPr>
          <w:sz w:val="32"/>
          <w:szCs w:val="32"/>
        </w:rPr>
        <w:t xml:space="preserve">образованной и действующей на территории </w:t>
      </w:r>
    </w:p>
    <w:p w:rsidR="00DA1CFE" w:rsidRPr="00FC317C" w:rsidRDefault="00DA1CFE" w:rsidP="00FC317C">
      <w:pPr>
        <w:jc w:val="both"/>
        <w:rPr>
          <w:sz w:val="32"/>
          <w:szCs w:val="32"/>
        </w:rPr>
      </w:pPr>
      <w:r w:rsidRPr="00FC317C">
        <w:rPr>
          <w:sz w:val="32"/>
          <w:szCs w:val="32"/>
        </w:rPr>
        <w:t>обслуживания. В отчетном периоде, совместно  с дружи</w:t>
      </w:r>
      <w:r w:rsidR="009C5CD4" w:rsidRPr="00FC317C">
        <w:rPr>
          <w:sz w:val="32"/>
          <w:szCs w:val="32"/>
        </w:rPr>
        <w:t>нниками, осуществлено более 59</w:t>
      </w:r>
      <w:r w:rsidRPr="00FC317C">
        <w:rPr>
          <w:sz w:val="32"/>
          <w:szCs w:val="32"/>
        </w:rPr>
        <w:t xml:space="preserve"> выходов по обеспечению общественного порядка, входе которых за  различные административные правонарушения в дежурную часть было  доставлено   </w:t>
      </w:r>
      <w:r w:rsidR="00A62CF2" w:rsidRPr="00FC317C">
        <w:rPr>
          <w:sz w:val="32"/>
          <w:szCs w:val="32"/>
        </w:rPr>
        <w:t>4</w:t>
      </w:r>
      <w:r w:rsidRPr="00FC317C">
        <w:rPr>
          <w:sz w:val="32"/>
          <w:szCs w:val="32"/>
        </w:rPr>
        <w:t>6 граждан.</w:t>
      </w:r>
    </w:p>
    <w:p w:rsidR="00814907" w:rsidRPr="00FC317C" w:rsidRDefault="00241C80" w:rsidP="00FC317C">
      <w:pPr>
        <w:jc w:val="both"/>
        <w:rPr>
          <w:sz w:val="32"/>
          <w:szCs w:val="32"/>
        </w:rPr>
      </w:pPr>
      <w:r w:rsidRPr="00FC317C">
        <w:rPr>
          <w:sz w:val="32"/>
          <w:szCs w:val="32"/>
        </w:rPr>
        <w:tab/>
        <w:t xml:space="preserve">Особо внимание  нами уделялось отработке подучетной категории граждан, в том числе ранее судимых, злоупотребляющих спиртными  напитками, семейных </w:t>
      </w:r>
      <w:proofErr w:type="gramStart"/>
      <w:r w:rsidRPr="00FC317C">
        <w:rPr>
          <w:sz w:val="32"/>
          <w:szCs w:val="32"/>
        </w:rPr>
        <w:t>дебоширов</w:t>
      </w:r>
      <w:proofErr w:type="gramEnd"/>
      <w:r w:rsidRPr="00FC317C">
        <w:rPr>
          <w:sz w:val="32"/>
          <w:szCs w:val="32"/>
        </w:rPr>
        <w:t xml:space="preserve"> и наркоманов. </w:t>
      </w:r>
    </w:p>
    <w:p w:rsidR="00233CA9" w:rsidRPr="00FC317C" w:rsidRDefault="00241C80" w:rsidP="00FC317C">
      <w:pPr>
        <w:ind w:firstLine="708"/>
        <w:jc w:val="both"/>
        <w:rPr>
          <w:b/>
          <w:i/>
          <w:sz w:val="32"/>
          <w:szCs w:val="32"/>
        </w:rPr>
      </w:pPr>
      <w:r w:rsidRPr="00FC317C">
        <w:rPr>
          <w:sz w:val="32"/>
          <w:szCs w:val="32"/>
        </w:rPr>
        <w:t xml:space="preserve">Но, к </w:t>
      </w:r>
      <w:proofErr w:type="gramStart"/>
      <w:r w:rsidRPr="00FC317C">
        <w:rPr>
          <w:sz w:val="32"/>
          <w:szCs w:val="32"/>
        </w:rPr>
        <w:t>сожалению</w:t>
      </w:r>
      <w:proofErr w:type="gramEnd"/>
      <w:r w:rsidRPr="00FC317C">
        <w:rPr>
          <w:sz w:val="32"/>
          <w:szCs w:val="32"/>
        </w:rPr>
        <w:t xml:space="preserve"> принимаемые  меры не привели к желаемому результату по снижению преступлений, совершаемых ране</w:t>
      </w:r>
      <w:r w:rsidR="001752F0" w:rsidRPr="00FC317C">
        <w:rPr>
          <w:sz w:val="32"/>
          <w:szCs w:val="32"/>
        </w:rPr>
        <w:t>е</w:t>
      </w:r>
      <w:r w:rsidRPr="00FC317C">
        <w:rPr>
          <w:sz w:val="32"/>
          <w:szCs w:val="32"/>
        </w:rPr>
        <w:t xml:space="preserve"> судимыми лицами, лицами в состоянии алкогольного опьянения, иногородними гражданами</w:t>
      </w:r>
      <w:r w:rsidRPr="00FC317C">
        <w:rPr>
          <w:b/>
          <w:i/>
          <w:sz w:val="32"/>
          <w:szCs w:val="32"/>
        </w:rPr>
        <w:t>.</w:t>
      </w:r>
    </w:p>
    <w:p w:rsidR="000E720B" w:rsidRPr="00FC317C" w:rsidRDefault="000E720B" w:rsidP="00FC317C">
      <w:pPr>
        <w:ind w:firstLine="708"/>
        <w:jc w:val="both"/>
        <w:rPr>
          <w:b/>
          <w:i/>
          <w:sz w:val="32"/>
          <w:szCs w:val="32"/>
        </w:rPr>
      </w:pPr>
    </w:p>
    <w:p w:rsidR="00814907" w:rsidRPr="00FC317C" w:rsidRDefault="00241C80" w:rsidP="00FC317C">
      <w:pPr>
        <w:ind w:firstLine="708"/>
        <w:jc w:val="both"/>
        <w:rPr>
          <w:i/>
          <w:sz w:val="32"/>
          <w:szCs w:val="32"/>
        </w:rPr>
      </w:pPr>
      <w:r w:rsidRPr="00FC317C">
        <w:rPr>
          <w:i/>
          <w:sz w:val="32"/>
          <w:szCs w:val="32"/>
        </w:rPr>
        <w:t xml:space="preserve"> </w:t>
      </w:r>
      <w:proofErr w:type="gramStart"/>
      <w:r w:rsidR="00814907" w:rsidRPr="00FC317C">
        <w:rPr>
          <w:i/>
          <w:sz w:val="32"/>
          <w:szCs w:val="32"/>
        </w:rPr>
        <w:t>(</w:t>
      </w:r>
      <w:r w:rsidR="00814907" w:rsidRPr="00FC317C">
        <w:rPr>
          <w:i/>
          <w:sz w:val="32"/>
          <w:szCs w:val="32"/>
          <w:u w:val="single"/>
        </w:rPr>
        <w:t>Для справки</w:t>
      </w:r>
      <w:r w:rsidR="00814907" w:rsidRPr="00FC317C">
        <w:rPr>
          <w:i/>
          <w:sz w:val="32"/>
          <w:szCs w:val="32"/>
        </w:rPr>
        <w:t>: сов</w:t>
      </w:r>
      <w:r w:rsidR="00233CA9" w:rsidRPr="00FC317C">
        <w:rPr>
          <w:i/>
          <w:sz w:val="32"/>
          <w:szCs w:val="32"/>
        </w:rPr>
        <w:t>ершено ранее судимыми лицами - 59</w:t>
      </w:r>
      <w:r w:rsidR="00814907" w:rsidRPr="00FC317C">
        <w:rPr>
          <w:i/>
          <w:sz w:val="32"/>
          <w:szCs w:val="32"/>
        </w:rPr>
        <w:t xml:space="preserve"> (+1</w:t>
      </w:r>
      <w:r w:rsidR="00233CA9" w:rsidRPr="00FC317C">
        <w:rPr>
          <w:i/>
          <w:sz w:val="32"/>
          <w:szCs w:val="32"/>
        </w:rPr>
        <w:t>2</w:t>
      </w:r>
      <w:r w:rsidR="00814907" w:rsidRPr="00FC317C">
        <w:rPr>
          <w:i/>
          <w:sz w:val="32"/>
          <w:szCs w:val="32"/>
        </w:rPr>
        <w:t>), лицами  сост</w:t>
      </w:r>
      <w:r w:rsidR="00233CA9" w:rsidRPr="00FC317C">
        <w:rPr>
          <w:i/>
          <w:sz w:val="32"/>
          <w:szCs w:val="32"/>
        </w:rPr>
        <w:t>оянии алкогольного опьянения – 50 (+13</w:t>
      </w:r>
      <w:r w:rsidR="00814907" w:rsidRPr="00FC317C">
        <w:rPr>
          <w:i/>
          <w:sz w:val="32"/>
          <w:szCs w:val="32"/>
        </w:rPr>
        <w:t>), иногородними гражданами -</w:t>
      </w:r>
      <w:r w:rsidR="00857982" w:rsidRPr="00FC317C">
        <w:rPr>
          <w:i/>
          <w:sz w:val="32"/>
          <w:szCs w:val="32"/>
        </w:rPr>
        <w:t xml:space="preserve"> 213 (+143</w:t>
      </w:r>
      <w:r w:rsidR="00814907" w:rsidRPr="00FC317C">
        <w:rPr>
          <w:i/>
          <w:sz w:val="32"/>
          <w:szCs w:val="32"/>
        </w:rPr>
        <w:t>).</w:t>
      </w:r>
      <w:proofErr w:type="gramEnd"/>
    </w:p>
    <w:p w:rsidR="000E720B" w:rsidRPr="00FC317C" w:rsidRDefault="000E720B" w:rsidP="00FC317C">
      <w:pPr>
        <w:ind w:firstLine="708"/>
        <w:jc w:val="both"/>
        <w:rPr>
          <w:i/>
          <w:sz w:val="32"/>
          <w:szCs w:val="32"/>
        </w:rPr>
      </w:pPr>
    </w:p>
    <w:p w:rsidR="000E720B" w:rsidRPr="00FC317C" w:rsidRDefault="00241C80" w:rsidP="00FC317C">
      <w:pPr>
        <w:ind w:firstLine="708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Вместе с этим нам </w:t>
      </w:r>
      <w:r w:rsidR="001752F0" w:rsidRPr="00FC317C">
        <w:rPr>
          <w:sz w:val="32"/>
          <w:szCs w:val="32"/>
        </w:rPr>
        <w:t xml:space="preserve"> не </w:t>
      </w:r>
      <w:r w:rsidRPr="00FC317C">
        <w:rPr>
          <w:sz w:val="32"/>
          <w:szCs w:val="32"/>
        </w:rPr>
        <w:t>удалось избежать престу</w:t>
      </w:r>
      <w:r w:rsidR="001752F0" w:rsidRPr="00FC317C">
        <w:rPr>
          <w:sz w:val="32"/>
          <w:szCs w:val="32"/>
        </w:rPr>
        <w:t xml:space="preserve">плений </w:t>
      </w:r>
      <w:r w:rsidR="00C50B66" w:rsidRPr="00FC317C">
        <w:rPr>
          <w:sz w:val="32"/>
          <w:szCs w:val="32"/>
        </w:rPr>
        <w:t xml:space="preserve">совершенных </w:t>
      </w:r>
      <w:proofErr w:type="gramStart"/>
      <w:r w:rsidR="00C50B66" w:rsidRPr="00FC317C">
        <w:rPr>
          <w:sz w:val="32"/>
          <w:szCs w:val="32"/>
        </w:rPr>
        <w:t>лицами</w:t>
      </w:r>
      <w:proofErr w:type="gramEnd"/>
      <w:r w:rsidR="00C50B66" w:rsidRPr="00FC317C">
        <w:rPr>
          <w:sz w:val="32"/>
          <w:szCs w:val="32"/>
        </w:rPr>
        <w:t xml:space="preserve"> состоящими под административным  надзором</w:t>
      </w:r>
      <w:r w:rsidR="00814907" w:rsidRPr="00FC317C">
        <w:rPr>
          <w:sz w:val="32"/>
          <w:szCs w:val="32"/>
        </w:rPr>
        <w:t>.</w:t>
      </w:r>
      <w:r w:rsidR="00C50B66" w:rsidRPr="00FC317C">
        <w:rPr>
          <w:sz w:val="32"/>
          <w:szCs w:val="32"/>
        </w:rPr>
        <w:t xml:space="preserve"> </w:t>
      </w:r>
    </w:p>
    <w:p w:rsidR="000E720B" w:rsidRPr="00FC317C" w:rsidRDefault="000E720B" w:rsidP="00FC317C">
      <w:pPr>
        <w:ind w:firstLine="708"/>
        <w:jc w:val="both"/>
        <w:rPr>
          <w:sz w:val="32"/>
          <w:szCs w:val="32"/>
        </w:rPr>
      </w:pPr>
    </w:p>
    <w:p w:rsidR="00DA1CFE" w:rsidRPr="00FC317C" w:rsidRDefault="00C50B66" w:rsidP="00FC317C">
      <w:pPr>
        <w:ind w:firstLine="708"/>
        <w:jc w:val="both"/>
        <w:rPr>
          <w:i/>
          <w:sz w:val="32"/>
          <w:szCs w:val="32"/>
        </w:rPr>
      </w:pPr>
      <w:r w:rsidRPr="00FC317C">
        <w:rPr>
          <w:i/>
          <w:sz w:val="32"/>
          <w:szCs w:val="32"/>
          <w:u w:val="single"/>
        </w:rPr>
        <w:t>(</w:t>
      </w:r>
      <w:r w:rsidR="00814907" w:rsidRPr="00FC317C">
        <w:rPr>
          <w:i/>
          <w:sz w:val="32"/>
          <w:szCs w:val="32"/>
          <w:u w:val="single"/>
        </w:rPr>
        <w:t xml:space="preserve">Для справки: </w:t>
      </w:r>
      <w:r w:rsidRPr="00FC317C">
        <w:rPr>
          <w:i/>
          <w:sz w:val="32"/>
          <w:szCs w:val="32"/>
        </w:rPr>
        <w:t xml:space="preserve">всего состоит </w:t>
      </w:r>
      <w:r w:rsidR="009C5CD4" w:rsidRPr="00FC317C">
        <w:rPr>
          <w:i/>
          <w:sz w:val="32"/>
          <w:szCs w:val="32"/>
        </w:rPr>
        <w:t>9</w:t>
      </w:r>
      <w:r w:rsidRPr="00FC317C">
        <w:rPr>
          <w:i/>
          <w:sz w:val="32"/>
          <w:szCs w:val="32"/>
        </w:rPr>
        <w:t xml:space="preserve"> граждан</w:t>
      </w:r>
      <w:r w:rsidR="009C5CD4" w:rsidRPr="00FC317C">
        <w:rPr>
          <w:i/>
          <w:sz w:val="32"/>
          <w:szCs w:val="32"/>
        </w:rPr>
        <w:t>, совершено 1 преступление  предусмотренное ст.228</w:t>
      </w:r>
      <w:r w:rsidR="00814907" w:rsidRPr="00FC317C">
        <w:rPr>
          <w:i/>
          <w:sz w:val="32"/>
          <w:szCs w:val="32"/>
        </w:rPr>
        <w:t xml:space="preserve"> ч.2 УК РФ</w:t>
      </w:r>
      <w:proofErr w:type="gramStart"/>
      <w:r w:rsidR="00814907" w:rsidRPr="00FC317C">
        <w:rPr>
          <w:i/>
          <w:sz w:val="32"/>
          <w:szCs w:val="32"/>
        </w:rPr>
        <w:t xml:space="preserve"> </w:t>
      </w:r>
      <w:r w:rsidRPr="00FC317C">
        <w:rPr>
          <w:i/>
          <w:sz w:val="32"/>
          <w:szCs w:val="32"/>
        </w:rPr>
        <w:t>)</w:t>
      </w:r>
      <w:proofErr w:type="gramEnd"/>
      <w:r w:rsidR="00814907" w:rsidRPr="00FC317C">
        <w:rPr>
          <w:i/>
          <w:sz w:val="32"/>
          <w:szCs w:val="32"/>
        </w:rPr>
        <w:t>.</w:t>
      </w:r>
    </w:p>
    <w:p w:rsidR="00C00A04" w:rsidRPr="00FC317C" w:rsidRDefault="00C00A04" w:rsidP="00FC317C">
      <w:pPr>
        <w:ind w:firstLine="708"/>
        <w:jc w:val="both"/>
        <w:rPr>
          <w:i/>
          <w:sz w:val="32"/>
          <w:szCs w:val="32"/>
        </w:rPr>
      </w:pPr>
    </w:p>
    <w:p w:rsidR="00C00A04" w:rsidRPr="00FC317C" w:rsidRDefault="00C00A04" w:rsidP="00FC317C">
      <w:pPr>
        <w:ind w:firstLine="708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Для предупреждения, пресечения  и раскрытия краж из квартир граждан, участковыми уполномоченными полиции  проводился поквартирный обход жилых домов, где с жильцами проводилась разъяснительная работа по  оборудованию квартир охранной сигнализацией, так как данная мера  в настоящее время является наиболее эффективной в части борьбы </w:t>
      </w:r>
      <w:proofErr w:type="gramStart"/>
      <w:r w:rsidRPr="00FC317C">
        <w:rPr>
          <w:sz w:val="32"/>
          <w:szCs w:val="32"/>
        </w:rPr>
        <w:t>с</w:t>
      </w:r>
      <w:proofErr w:type="gramEnd"/>
      <w:r w:rsidRPr="00FC317C">
        <w:rPr>
          <w:sz w:val="32"/>
          <w:szCs w:val="32"/>
        </w:rPr>
        <w:t xml:space="preserve"> </w:t>
      </w:r>
      <w:proofErr w:type="gramStart"/>
      <w:r w:rsidRPr="00FC317C">
        <w:rPr>
          <w:sz w:val="32"/>
          <w:szCs w:val="32"/>
        </w:rPr>
        <w:t>данным</w:t>
      </w:r>
      <w:proofErr w:type="gramEnd"/>
      <w:r w:rsidRPr="00FC317C">
        <w:rPr>
          <w:sz w:val="32"/>
          <w:szCs w:val="32"/>
        </w:rPr>
        <w:t xml:space="preserve"> видом преступлений.</w:t>
      </w:r>
    </w:p>
    <w:p w:rsidR="009C5CD4" w:rsidRPr="00FC317C" w:rsidRDefault="00C00A04" w:rsidP="00FC317C">
      <w:pPr>
        <w:ind w:firstLine="708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 </w:t>
      </w:r>
      <w:r w:rsidR="00B941A2" w:rsidRPr="00FC317C">
        <w:rPr>
          <w:sz w:val="32"/>
          <w:szCs w:val="32"/>
        </w:rPr>
        <w:t>2015 года с руководителями: торгового комплекса</w:t>
      </w:r>
      <w:r w:rsidR="002B633E" w:rsidRPr="00FC317C">
        <w:rPr>
          <w:sz w:val="32"/>
          <w:szCs w:val="32"/>
        </w:rPr>
        <w:t xml:space="preserve"> (1), АЗС (1</w:t>
      </w:r>
      <w:r w:rsidRPr="00FC317C">
        <w:rPr>
          <w:sz w:val="32"/>
          <w:szCs w:val="32"/>
        </w:rPr>
        <w:t xml:space="preserve">), </w:t>
      </w:r>
      <w:r w:rsidR="00B941A2" w:rsidRPr="00FC317C">
        <w:rPr>
          <w:sz w:val="32"/>
          <w:szCs w:val="32"/>
        </w:rPr>
        <w:t>объектов валютной сферы (27</w:t>
      </w:r>
      <w:r w:rsidRPr="00FC317C">
        <w:rPr>
          <w:sz w:val="32"/>
          <w:szCs w:val="32"/>
        </w:rPr>
        <w:t xml:space="preserve">), ломбардов (3) </w:t>
      </w:r>
      <w:r w:rsidR="007C5F4F" w:rsidRPr="00FC317C">
        <w:rPr>
          <w:sz w:val="32"/>
          <w:szCs w:val="32"/>
        </w:rPr>
        <w:t>и других объектов (22</w:t>
      </w:r>
      <w:r w:rsidRPr="00FC317C">
        <w:rPr>
          <w:sz w:val="32"/>
          <w:szCs w:val="32"/>
        </w:rPr>
        <w:t>8), где можно ожидать совершение преступлений, участковыми уполномоченными полиции  и сотрудниками уголовного розыска проводились инструктажи, о своевременном  реагировании на происшествия и незамедлительной передачи информации  в дежурную ч</w:t>
      </w:r>
      <w:r w:rsidR="007C5F4F" w:rsidRPr="00FC317C">
        <w:rPr>
          <w:sz w:val="32"/>
          <w:szCs w:val="32"/>
        </w:rPr>
        <w:t>асть Отдела. Всего проверено 260 (всего 260</w:t>
      </w:r>
      <w:r w:rsidRPr="00FC317C">
        <w:rPr>
          <w:sz w:val="32"/>
          <w:szCs w:val="32"/>
        </w:rPr>
        <w:t>) объектов, расположенных на обслуживаемой территории.</w:t>
      </w:r>
    </w:p>
    <w:p w:rsidR="00814907" w:rsidRPr="00FC317C" w:rsidRDefault="00814907" w:rsidP="00FC317C">
      <w:pPr>
        <w:ind w:firstLine="708"/>
        <w:jc w:val="both"/>
        <w:rPr>
          <w:sz w:val="32"/>
          <w:szCs w:val="32"/>
        </w:rPr>
      </w:pPr>
      <w:r w:rsidRPr="00FC317C">
        <w:rPr>
          <w:sz w:val="32"/>
          <w:szCs w:val="32"/>
        </w:rPr>
        <w:lastRenderedPageBreak/>
        <w:t>Также  немаловажную роль в формировании благоприятного общественного мнения о работе полиции  имеет правильная и своевременная  работа по заявлениям и жалобам граждан. Так, в подраздел</w:t>
      </w:r>
      <w:r w:rsidR="000E720B" w:rsidRPr="00FC317C">
        <w:rPr>
          <w:sz w:val="32"/>
          <w:szCs w:val="32"/>
        </w:rPr>
        <w:t>ение ОМВД России по Ломоносовскому</w:t>
      </w:r>
      <w:r w:rsidRPr="00FC317C">
        <w:rPr>
          <w:sz w:val="32"/>
          <w:szCs w:val="32"/>
        </w:rPr>
        <w:t xml:space="preserve"> рай</w:t>
      </w:r>
      <w:r w:rsidR="00D966B3" w:rsidRPr="00FC317C">
        <w:rPr>
          <w:sz w:val="32"/>
          <w:szCs w:val="32"/>
        </w:rPr>
        <w:t>ону города Москвы поступило  346</w:t>
      </w:r>
      <w:r w:rsidRPr="00FC317C">
        <w:rPr>
          <w:sz w:val="32"/>
          <w:szCs w:val="32"/>
        </w:rPr>
        <w:t xml:space="preserve"> обращений.</w:t>
      </w:r>
    </w:p>
    <w:p w:rsidR="00814907" w:rsidRPr="00FC317C" w:rsidRDefault="000749AF" w:rsidP="00FC317C">
      <w:pPr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      </w:t>
      </w:r>
      <w:r w:rsidR="0044483C" w:rsidRPr="00FC317C">
        <w:rPr>
          <w:sz w:val="32"/>
          <w:szCs w:val="32"/>
        </w:rPr>
        <w:t>Анализ работы с обращениями граждан</w:t>
      </w:r>
      <w:r w:rsidR="00814907" w:rsidRPr="00FC317C">
        <w:rPr>
          <w:sz w:val="32"/>
          <w:szCs w:val="32"/>
        </w:rPr>
        <w:t xml:space="preserve"> показывает, что в связи с более  принципиальным подходом к их рассмотрению со стороны </w:t>
      </w:r>
      <w:r w:rsidR="0044483C" w:rsidRPr="00FC317C">
        <w:rPr>
          <w:sz w:val="32"/>
          <w:szCs w:val="32"/>
        </w:rPr>
        <w:t>руководства</w:t>
      </w:r>
      <w:r w:rsidR="00C00A04" w:rsidRPr="00FC317C">
        <w:rPr>
          <w:sz w:val="32"/>
          <w:szCs w:val="32"/>
        </w:rPr>
        <w:t xml:space="preserve"> Отдела  </w:t>
      </w:r>
      <w:r w:rsidR="00D966B3" w:rsidRPr="00FC317C">
        <w:rPr>
          <w:sz w:val="32"/>
          <w:szCs w:val="32"/>
        </w:rPr>
        <w:t xml:space="preserve">нет </w:t>
      </w:r>
      <w:r w:rsidR="00814907" w:rsidRPr="00FC317C">
        <w:rPr>
          <w:sz w:val="32"/>
          <w:szCs w:val="32"/>
        </w:rPr>
        <w:t>повторн</w:t>
      </w:r>
      <w:r w:rsidR="00D966B3" w:rsidRPr="00FC317C">
        <w:rPr>
          <w:sz w:val="32"/>
          <w:szCs w:val="32"/>
        </w:rPr>
        <w:t>о поступивших обращений.</w:t>
      </w:r>
    </w:p>
    <w:p w:rsidR="00DA1CFE" w:rsidRPr="00FC317C" w:rsidRDefault="000749A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Также сложно заслужить доверие без эффективности работы дежурной части по своевременному реагированию на сообщение о пр</w:t>
      </w:r>
      <w:r w:rsidR="009259C9" w:rsidRPr="00FC317C">
        <w:rPr>
          <w:sz w:val="32"/>
          <w:szCs w:val="32"/>
        </w:rPr>
        <w:t>еступл</w:t>
      </w:r>
      <w:r w:rsidRPr="00FC317C">
        <w:rPr>
          <w:sz w:val="32"/>
          <w:szCs w:val="32"/>
        </w:rPr>
        <w:t>ениях и внимательному отношению к гражданам.</w:t>
      </w:r>
    </w:p>
    <w:p w:rsidR="000749AF" w:rsidRPr="00FC317C" w:rsidRDefault="000749A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 дежурную часть Отдела в </w:t>
      </w:r>
      <w:r w:rsidR="00857982" w:rsidRPr="00FC317C">
        <w:rPr>
          <w:sz w:val="32"/>
          <w:szCs w:val="32"/>
        </w:rPr>
        <w:t>2015 году поступило 14126</w:t>
      </w:r>
      <w:r w:rsidRPr="00FC317C">
        <w:rPr>
          <w:sz w:val="32"/>
          <w:szCs w:val="32"/>
        </w:rPr>
        <w:t xml:space="preserve"> сообщений о преступлениях, об административных правонарушениях и иных происшествиях.</w:t>
      </w:r>
    </w:p>
    <w:p w:rsidR="00C00A04" w:rsidRPr="00042A5E" w:rsidRDefault="000749AF" w:rsidP="00042A5E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 целях оперативного реагирования сотрудниками дежурной части на поступающие сигналы о совершенных противоправных деяниях, а также на  улучшение эффективности использования нарядами задействованных в системе  единой дислокации, в ОМВД используется Система управления мобильными  нарядами (СУМН) в полном объеме. Установлено одно рабочее  автоматизированное место (АРМ). </w:t>
      </w:r>
    </w:p>
    <w:p w:rsidR="00B941A2" w:rsidRPr="00FC317C" w:rsidRDefault="00D16C34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В 2015 года нами были приняты участия в заседании антитеррористичес</w:t>
      </w:r>
      <w:r w:rsidR="00857982" w:rsidRPr="00FC317C">
        <w:rPr>
          <w:sz w:val="32"/>
          <w:szCs w:val="32"/>
        </w:rPr>
        <w:t>кой комиссии Управы Ломоносовского</w:t>
      </w:r>
      <w:r w:rsidRPr="00FC317C">
        <w:rPr>
          <w:sz w:val="32"/>
          <w:szCs w:val="32"/>
        </w:rPr>
        <w:t xml:space="preserve"> района, по вопросам взаимодействия в предупреждении диверсионн</w:t>
      </w:r>
      <w:proofErr w:type="gramStart"/>
      <w:r w:rsidRPr="00FC317C">
        <w:rPr>
          <w:sz w:val="32"/>
          <w:szCs w:val="32"/>
        </w:rPr>
        <w:t>о-</w:t>
      </w:r>
      <w:proofErr w:type="gramEnd"/>
      <w:r w:rsidRPr="00FC317C">
        <w:rPr>
          <w:sz w:val="32"/>
          <w:szCs w:val="32"/>
        </w:rPr>
        <w:t xml:space="preserve"> террористических актов и экстремистских акций. </w:t>
      </w:r>
    </w:p>
    <w:p w:rsidR="00B941A2" w:rsidRPr="00FC317C" w:rsidRDefault="00B941A2" w:rsidP="00FC317C">
      <w:pPr>
        <w:ind w:firstLine="426"/>
        <w:jc w:val="both"/>
        <w:rPr>
          <w:sz w:val="32"/>
          <w:szCs w:val="32"/>
        </w:rPr>
      </w:pPr>
    </w:p>
    <w:p w:rsidR="00D4581D" w:rsidRPr="00FC317C" w:rsidRDefault="00D16C34" w:rsidP="00FC317C">
      <w:pPr>
        <w:ind w:firstLine="426"/>
        <w:jc w:val="both"/>
        <w:rPr>
          <w:sz w:val="32"/>
          <w:szCs w:val="32"/>
          <w:u w:val="single"/>
        </w:rPr>
      </w:pPr>
      <w:r w:rsidRPr="00FC317C">
        <w:rPr>
          <w:sz w:val="32"/>
          <w:szCs w:val="32"/>
          <w:u w:val="single"/>
        </w:rPr>
        <w:t>(</w:t>
      </w:r>
      <w:r w:rsidR="00857982" w:rsidRPr="00FC317C">
        <w:rPr>
          <w:i/>
          <w:sz w:val="32"/>
          <w:szCs w:val="32"/>
          <w:u w:val="single"/>
        </w:rPr>
        <w:t>Для справки: проведено 5  заседаний</w:t>
      </w:r>
      <w:r w:rsidRPr="00FC317C">
        <w:rPr>
          <w:sz w:val="32"/>
          <w:szCs w:val="32"/>
          <w:u w:val="single"/>
        </w:rPr>
        <w:t>).</w:t>
      </w:r>
    </w:p>
    <w:p w:rsidR="00B941A2" w:rsidRPr="00FC317C" w:rsidRDefault="00B941A2" w:rsidP="00FC317C">
      <w:pPr>
        <w:ind w:firstLine="426"/>
        <w:jc w:val="both"/>
        <w:rPr>
          <w:b/>
          <w:sz w:val="32"/>
          <w:szCs w:val="32"/>
        </w:rPr>
      </w:pPr>
    </w:p>
    <w:p w:rsidR="00D16C34" w:rsidRPr="00FC317C" w:rsidRDefault="007B39C3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 </w:t>
      </w:r>
      <w:r w:rsidR="00857982" w:rsidRPr="00FC317C">
        <w:rPr>
          <w:sz w:val="32"/>
          <w:szCs w:val="32"/>
        </w:rPr>
        <w:t>текущем году</w:t>
      </w:r>
      <w:r w:rsidRPr="00FC317C">
        <w:rPr>
          <w:sz w:val="32"/>
          <w:szCs w:val="32"/>
        </w:rPr>
        <w:t xml:space="preserve"> проводилась последовательная р</w:t>
      </w:r>
      <w:r w:rsidR="00857982" w:rsidRPr="00FC317C">
        <w:rPr>
          <w:sz w:val="32"/>
          <w:szCs w:val="32"/>
        </w:rPr>
        <w:t>а</w:t>
      </w:r>
      <w:r w:rsidRPr="00FC317C">
        <w:rPr>
          <w:sz w:val="32"/>
          <w:szCs w:val="32"/>
        </w:rPr>
        <w:t>бота  по правонарушениям, которые в большей  степени вызывают недовольство со стороны жителей района. И в первую очередь это деятельность  в сфере незаконной миграции.</w:t>
      </w:r>
    </w:p>
    <w:p w:rsidR="007C5F4F" w:rsidRPr="00FC317C" w:rsidRDefault="007B39C3" w:rsidP="00042A5E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За организацию нелегальной миграции возбуж</w:t>
      </w:r>
      <w:r w:rsidR="00857982" w:rsidRPr="00FC317C">
        <w:rPr>
          <w:sz w:val="32"/>
          <w:szCs w:val="32"/>
        </w:rPr>
        <w:t>дено 14</w:t>
      </w:r>
      <w:r w:rsidR="001101C9" w:rsidRPr="00FC317C">
        <w:rPr>
          <w:sz w:val="32"/>
          <w:szCs w:val="32"/>
        </w:rPr>
        <w:t xml:space="preserve"> уголовных дел по ст.322 прим </w:t>
      </w:r>
      <w:r w:rsidRPr="00FC317C">
        <w:rPr>
          <w:sz w:val="32"/>
          <w:szCs w:val="32"/>
        </w:rPr>
        <w:t>1</w:t>
      </w:r>
      <w:r w:rsidR="001101C9" w:rsidRPr="00FC317C">
        <w:rPr>
          <w:sz w:val="32"/>
          <w:szCs w:val="32"/>
        </w:rPr>
        <w:t>-3</w:t>
      </w:r>
      <w:r w:rsidRPr="00FC317C">
        <w:rPr>
          <w:sz w:val="32"/>
          <w:szCs w:val="32"/>
        </w:rPr>
        <w:t xml:space="preserve"> УК РФ, по </w:t>
      </w:r>
      <w:proofErr w:type="gramStart"/>
      <w:r w:rsidRPr="00FC317C">
        <w:rPr>
          <w:sz w:val="32"/>
          <w:szCs w:val="32"/>
        </w:rPr>
        <w:t>рез</w:t>
      </w:r>
      <w:r w:rsidR="00857982" w:rsidRPr="00FC317C">
        <w:rPr>
          <w:sz w:val="32"/>
          <w:szCs w:val="32"/>
        </w:rPr>
        <w:t>ультатам</w:t>
      </w:r>
      <w:proofErr w:type="gramEnd"/>
      <w:r w:rsidR="00857982" w:rsidRPr="00FC317C">
        <w:rPr>
          <w:sz w:val="32"/>
          <w:szCs w:val="32"/>
        </w:rPr>
        <w:t xml:space="preserve"> расследования которых 7</w:t>
      </w:r>
      <w:r w:rsidRPr="00FC317C">
        <w:rPr>
          <w:sz w:val="32"/>
          <w:szCs w:val="32"/>
        </w:rPr>
        <w:t xml:space="preserve"> уголовных дел направлено в суд. </w:t>
      </w:r>
    </w:p>
    <w:p w:rsidR="007B39C3" w:rsidRPr="00FC317C" w:rsidRDefault="007B39C3" w:rsidP="00FC317C">
      <w:pPr>
        <w:jc w:val="both"/>
        <w:rPr>
          <w:sz w:val="32"/>
          <w:szCs w:val="32"/>
        </w:rPr>
      </w:pPr>
      <w:r w:rsidRPr="00FC317C">
        <w:rPr>
          <w:b/>
          <w:sz w:val="32"/>
          <w:szCs w:val="32"/>
        </w:rPr>
        <w:tab/>
      </w:r>
      <w:r w:rsidRPr="00FC317C">
        <w:rPr>
          <w:sz w:val="32"/>
          <w:szCs w:val="32"/>
        </w:rPr>
        <w:t>Также одним из важнейших приоритетов в служебной деятельности, является предупреждение правонарушений среди несовершеннолетних, защита жизни, здоровья, прав и законных интересов детей.</w:t>
      </w:r>
    </w:p>
    <w:p w:rsidR="007C5F4F" w:rsidRPr="00FC317C" w:rsidRDefault="007B39C3" w:rsidP="00FC317C">
      <w:pPr>
        <w:jc w:val="both"/>
        <w:rPr>
          <w:sz w:val="32"/>
          <w:szCs w:val="32"/>
        </w:rPr>
      </w:pPr>
      <w:r w:rsidRPr="00FC317C">
        <w:rPr>
          <w:sz w:val="32"/>
          <w:szCs w:val="32"/>
        </w:rPr>
        <w:lastRenderedPageBreak/>
        <w:tab/>
        <w:t xml:space="preserve">Благодаря усилиям </w:t>
      </w:r>
      <w:r w:rsidR="00E4205A" w:rsidRPr="00FC317C">
        <w:rPr>
          <w:sz w:val="32"/>
          <w:szCs w:val="32"/>
        </w:rPr>
        <w:t>сотрудников</w:t>
      </w:r>
      <w:r w:rsidRPr="00FC317C">
        <w:rPr>
          <w:sz w:val="32"/>
          <w:szCs w:val="32"/>
        </w:rPr>
        <w:t xml:space="preserve"> подразделения по </w:t>
      </w:r>
      <w:r w:rsidR="00E4205A" w:rsidRPr="00FC317C">
        <w:rPr>
          <w:sz w:val="32"/>
          <w:szCs w:val="32"/>
        </w:rPr>
        <w:t>дел</w:t>
      </w:r>
      <w:r w:rsidR="009259C9" w:rsidRPr="00FC317C">
        <w:rPr>
          <w:sz w:val="32"/>
          <w:szCs w:val="32"/>
        </w:rPr>
        <w:t>а</w:t>
      </w:r>
      <w:r w:rsidR="00E4205A" w:rsidRPr="00FC317C">
        <w:rPr>
          <w:sz w:val="32"/>
          <w:szCs w:val="32"/>
        </w:rPr>
        <w:t>м</w:t>
      </w:r>
      <w:r w:rsidRPr="00FC317C">
        <w:rPr>
          <w:sz w:val="32"/>
          <w:szCs w:val="32"/>
        </w:rPr>
        <w:t xml:space="preserve"> </w:t>
      </w:r>
      <w:r w:rsidR="00E4205A" w:rsidRPr="00FC317C">
        <w:rPr>
          <w:sz w:val="32"/>
          <w:szCs w:val="32"/>
        </w:rPr>
        <w:t>несовершеннолетних, которые в течени</w:t>
      </w:r>
      <w:proofErr w:type="gramStart"/>
      <w:r w:rsidR="00E4205A" w:rsidRPr="00FC317C">
        <w:rPr>
          <w:sz w:val="32"/>
          <w:szCs w:val="32"/>
        </w:rPr>
        <w:t>и</w:t>
      </w:r>
      <w:proofErr w:type="gramEnd"/>
      <w:r w:rsidR="00E4205A" w:rsidRPr="00FC317C">
        <w:rPr>
          <w:sz w:val="32"/>
          <w:szCs w:val="32"/>
        </w:rPr>
        <w:t xml:space="preserve"> текущего года вели активную лекционную и </w:t>
      </w:r>
      <w:r w:rsidR="00FF658A" w:rsidRPr="00FC317C">
        <w:rPr>
          <w:sz w:val="32"/>
          <w:szCs w:val="32"/>
        </w:rPr>
        <w:t>правовую</w:t>
      </w:r>
      <w:r w:rsidR="00E4205A" w:rsidRPr="00FC317C">
        <w:rPr>
          <w:sz w:val="32"/>
          <w:szCs w:val="32"/>
        </w:rPr>
        <w:t xml:space="preserve"> работу среди </w:t>
      </w:r>
      <w:r w:rsidR="00FF658A" w:rsidRPr="00FC317C">
        <w:rPr>
          <w:sz w:val="32"/>
          <w:szCs w:val="32"/>
        </w:rPr>
        <w:t>несовершеннолетних</w:t>
      </w:r>
      <w:r w:rsidR="00E4205A" w:rsidRPr="00FC317C">
        <w:rPr>
          <w:sz w:val="32"/>
          <w:szCs w:val="32"/>
        </w:rPr>
        <w:t xml:space="preserve"> на </w:t>
      </w:r>
      <w:r w:rsidR="00FF658A" w:rsidRPr="00FC317C">
        <w:rPr>
          <w:sz w:val="32"/>
          <w:szCs w:val="32"/>
        </w:rPr>
        <w:t xml:space="preserve">территории района. </w:t>
      </w:r>
      <w:r w:rsidR="00735B40" w:rsidRPr="00FC317C">
        <w:rPr>
          <w:sz w:val="32"/>
          <w:szCs w:val="32"/>
        </w:rPr>
        <w:t>Однако на территории района произошел рост прест</w:t>
      </w:r>
      <w:r w:rsidR="00F8107F" w:rsidRPr="00FC317C">
        <w:rPr>
          <w:sz w:val="32"/>
          <w:szCs w:val="32"/>
        </w:rPr>
        <w:t>у</w:t>
      </w:r>
      <w:r w:rsidR="00735B40" w:rsidRPr="00FC317C">
        <w:rPr>
          <w:sz w:val="32"/>
          <w:szCs w:val="32"/>
        </w:rPr>
        <w:t xml:space="preserve">пности несовершеннолетних </w:t>
      </w:r>
      <w:proofErr w:type="gramStart"/>
      <w:r w:rsidR="00F8107F" w:rsidRPr="00FC317C">
        <w:rPr>
          <w:sz w:val="32"/>
          <w:szCs w:val="32"/>
        </w:rPr>
        <w:t xml:space="preserve">( </w:t>
      </w:r>
      <w:proofErr w:type="gramEnd"/>
      <w:r w:rsidR="00F8107F" w:rsidRPr="00FC317C">
        <w:rPr>
          <w:sz w:val="32"/>
          <w:szCs w:val="32"/>
        </w:rPr>
        <w:t xml:space="preserve">с 0 до 4), учитывая  изложенное становится очевидным, что причинами  преступности по линии несовершеннолетних на территории района продолжает оставаться материальное неблагополучие семей, отсутствие должного контроля со стороны родителей, слабый уровень воспитательной работы в учебных заведениях, употребление спиртных напитков. </w:t>
      </w:r>
      <w:proofErr w:type="gramStart"/>
      <w:r w:rsidR="00F8107F" w:rsidRPr="00FC317C">
        <w:rPr>
          <w:sz w:val="32"/>
          <w:szCs w:val="32"/>
        </w:rPr>
        <w:t>Поэтому в 2016 году необходимо активизировать работу по выявлению безнадзорных и беспризорных несовершеннолетних, а также совершивших противоправные деяния, выявлению несовершеннолетних склонных к употреблению наркотиков и психотропных веществ, а также взрослых лиц, вовлекающих их в незаконный оборот наркотиков и психотропных веществ, принятие к ним мер в соответствии с административным, либо уголовным законодательством.</w:t>
      </w:r>
      <w:proofErr w:type="gramEnd"/>
    </w:p>
    <w:p w:rsidR="00A62CF2" w:rsidRDefault="00FF658A" w:rsidP="00C50335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Также одной из важнейших задач в оперативно-служебной деятельности является укрепление кадров, подержание служебной дисциплины и законности среди личного состава, повышения уровня профессиональной и морально-психилогической готовности личного состава к выполнению поставленных задач в условиях сложной оперативной обстановки.</w:t>
      </w:r>
      <w:r w:rsidR="00577662" w:rsidRPr="00FC317C">
        <w:rPr>
          <w:sz w:val="32"/>
          <w:szCs w:val="32"/>
        </w:rPr>
        <w:t xml:space="preserve"> Серьезное внимание было уделено индивидуально-воспитательной работе  с личным составом Отдела, воспитанию личной ответственности  за соблюдение служебной дисциплины, морально-этнических норм поведения на службе и в  быту, антикоррупционных стандартов. В отчетном периоде текущего года было организовано проведение служебн</w:t>
      </w:r>
      <w:proofErr w:type="gramStart"/>
      <w:r w:rsidR="00577662" w:rsidRPr="00FC317C">
        <w:rPr>
          <w:sz w:val="32"/>
          <w:szCs w:val="32"/>
        </w:rPr>
        <w:t>о-</w:t>
      </w:r>
      <w:proofErr w:type="gramEnd"/>
      <w:r w:rsidR="00577662" w:rsidRPr="00FC317C">
        <w:rPr>
          <w:sz w:val="32"/>
          <w:szCs w:val="32"/>
        </w:rPr>
        <w:t xml:space="preserve"> боевой подготовки личного состава ОМВД, Руководителями всех уровней Отдела  были проведены с личным составом профилактические мероприятия, направленные на недопущения нарушений служебной и исполнительской дисциплины, а так же правил дражного движения.  Принятыми мерами  в отчетном  периоде удалось избежать </w:t>
      </w:r>
      <w:proofErr w:type="gramStart"/>
      <w:r w:rsidR="00577662" w:rsidRPr="00FC317C">
        <w:rPr>
          <w:sz w:val="32"/>
          <w:szCs w:val="32"/>
        </w:rPr>
        <w:t>чрезвычайных</w:t>
      </w:r>
      <w:proofErr w:type="gramEnd"/>
      <w:r w:rsidR="00577662" w:rsidRPr="00FC317C">
        <w:rPr>
          <w:sz w:val="32"/>
          <w:szCs w:val="32"/>
        </w:rPr>
        <w:t xml:space="preserve"> происшествия среди личного состава подразделения.</w:t>
      </w:r>
    </w:p>
    <w:p w:rsidR="00042A5E" w:rsidRDefault="00042A5E" w:rsidP="00C50335">
      <w:pPr>
        <w:ind w:firstLine="426"/>
        <w:jc w:val="both"/>
        <w:rPr>
          <w:sz w:val="32"/>
          <w:szCs w:val="32"/>
        </w:rPr>
      </w:pPr>
    </w:p>
    <w:p w:rsidR="002A0A18" w:rsidRDefault="002A0A18" w:rsidP="00C50335">
      <w:pPr>
        <w:ind w:firstLine="426"/>
        <w:jc w:val="both"/>
        <w:rPr>
          <w:sz w:val="32"/>
          <w:szCs w:val="32"/>
        </w:rPr>
      </w:pPr>
    </w:p>
    <w:p w:rsidR="002A0A18" w:rsidRPr="00C50335" w:rsidRDefault="002A0A18" w:rsidP="00C50335">
      <w:pPr>
        <w:ind w:firstLine="426"/>
        <w:jc w:val="both"/>
        <w:rPr>
          <w:sz w:val="32"/>
          <w:szCs w:val="32"/>
        </w:rPr>
      </w:pPr>
      <w:bookmarkStart w:id="0" w:name="_GoBack"/>
      <w:bookmarkEnd w:id="0"/>
    </w:p>
    <w:p w:rsidR="00577662" w:rsidRPr="00C50335" w:rsidRDefault="00C50335" w:rsidP="00FC317C">
      <w:pPr>
        <w:ind w:firstLine="426"/>
        <w:jc w:val="both"/>
        <w:rPr>
          <w:b/>
          <w:sz w:val="32"/>
          <w:szCs w:val="32"/>
        </w:rPr>
      </w:pPr>
      <w:r w:rsidRPr="00C50335">
        <w:rPr>
          <w:b/>
          <w:sz w:val="32"/>
          <w:szCs w:val="32"/>
        </w:rPr>
        <w:lastRenderedPageBreak/>
        <w:t>3. Состояние преступности и основные результаты оперативно-служебной деятельности.</w:t>
      </w:r>
    </w:p>
    <w:p w:rsidR="00C50335" w:rsidRPr="00FC317C" w:rsidRDefault="00C50335" w:rsidP="00FC317C">
      <w:pPr>
        <w:ind w:firstLine="426"/>
        <w:jc w:val="both"/>
        <w:rPr>
          <w:sz w:val="32"/>
          <w:szCs w:val="32"/>
        </w:rPr>
      </w:pPr>
    </w:p>
    <w:p w:rsidR="00C00587" w:rsidRPr="00FC317C" w:rsidRDefault="00C00587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 целом предпринятые Отделом  меры позволили сохранить общий </w:t>
      </w:r>
      <w:proofErr w:type="gramStart"/>
      <w:r w:rsidRPr="00FC317C">
        <w:rPr>
          <w:sz w:val="32"/>
          <w:szCs w:val="32"/>
        </w:rPr>
        <w:t>контроль за</w:t>
      </w:r>
      <w:proofErr w:type="gramEnd"/>
      <w:r w:rsidRPr="00FC317C">
        <w:rPr>
          <w:sz w:val="32"/>
          <w:szCs w:val="32"/>
        </w:rPr>
        <w:t xml:space="preserve"> состоянием правопорядка и безопасности в районе.</w:t>
      </w:r>
    </w:p>
    <w:p w:rsidR="00FF658A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Несмотря на большое</w:t>
      </w:r>
      <w:r w:rsidR="00C00587" w:rsidRPr="00FC317C">
        <w:rPr>
          <w:sz w:val="32"/>
          <w:szCs w:val="32"/>
        </w:rPr>
        <w:t xml:space="preserve"> количество возложенных задач на органы внутренних де</w:t>
      </w:r>
      <w:r w:rsidR="0079732F" w:rsidRPr="00FC317C">
        <w:rPr>
          <w:sz w:val="32"/>
          <w:szCs w:val="32"/>
        </w:rPr>
        <w:t>л</w:t>
      </w:r>
      <w:r w:rsidR="00C00587" w:rsidRPr="00FC317C">
        <w:rPr>
          <w:sz w:val="32"/>
          <w:szCs w:val="32"/>
        </w:rPr>
        <w:t xml:space="preserve">, </w:t>
      </w:r>
      <w:r w:rsidR="0079732F" w:rsidRPr="00FC317C">
        <w:rPr>
          <w:sz w:val="32"/>
          <w:szCs w:val="32"/>
        </w:rPr>
        <w:t>раскрываемость</w:t>
      </w:r>
      <w:r w:rsidR="00C00587" w:rsidRPr="00FC317C">
        <w:rPr>
          <w:sz w:val="32"/>
          <w:szCs w:val="32"/>
        </w:rPr>
        <w:t xml:space="preserve"> преступлений является </w:t>
      </w:r>
      <w:r w:rsidR="0079732F" w:rsidRPr="00FC317C">
        <w:rPr>
          <w:sz w:val="32"/>
          <w:szCs w:val="32"/>
        </w:rPr>
        <w:t>приоритетным</w:t>
      </w:r>
      <w:r w:rsidR="00C00587" w:rsidRPr="00FC317C">
        <w:rPr>
          <w:sz w:val="32"/>
          <w:szCs w:val="32"/>
        </w:rPr>
        <w:t xml:space="preserve"> направлением в нашей повседневной деятельности. </w:t>
      </w:r>
    </w:p>
    <w:p w:rsidR="00B941A2" w:rsidRPr="00FC317C" w:rsidRDefault="007E21F8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Подводя итоги работы Отдела необходимо признать, что по некоторым направлениям оперативно-служебной де</w:t>
      </w:r>
      <w:r w:rsidR="007C5F4F" w:rsidRPr="00FC317C">
        <w:rPr>
          <w:sz w:val="32"/>
          <w:szCs w:val="32"/>
        </w:rPr>
        <w:t>ятельности мы имеем неплохие</w:t>
      </w:r>
      <w:r w:rsidRPr="00FC317C">
        <w:rPr>
          <w:sz w:val="32"/>
          <w:szCs w:val="32"/>
        </w:rPr>
        <w:t xml:space="preserve"> показатели.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В  2015 году уровень зарегистрированных преступлений снизился на 10 или 1%, из них: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тяжких и особо тяжких преступлений снижение на 45, или 19%;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кражи из квартир снижение на 25, или 46%;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грабежи снижение на 27, или 47%;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разбои снижение на 4, или 40%;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мошенничество снижение на 25, или 26%</w:t>
      </w:r>
      <w:proofErr w:type="gramStart"/>
      <w:r w:rsidRPr="00FC317C">
        <w:rPr>
          <w:sz w:val="32"/>
          <w:szCs w:val="32"/>
        </w:rPr>
        <w:t xml:space="preserve"> ;</w:t>
      </w:r>
      <w:proofErr w:type="gramEnd"/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умышленное причинение тяжкого вреда здоровью снижение на 2, или 50%;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преступлений связанных с наркотиками снижение на 7, или 10%;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ab/>
        <w:t xml:space="preserve">в </w:t>
      </w:r>
      <w:proofErr w:type="spellStart"/>
      <w:r w:rsidRPr="00FC317C">
        <w:rPr>
          <w:sz w:val="32"/>
          <w:szCs w:val="32"/>
        </w:rPr>
        <w:t>т.ч</w:t>
      </w:r>
      <w:proofErr w:type="spellEnd"/>
      <w:r w:rsidRPr="00FC317C">
        <w:rPr>
          <w:sz w:val="32"/>
          <w:szCs w:val="32"/>
        </w:rPr>
        <w:t>. сбыт снижение на 11, или 22%.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Вместе с тем отмечается рост регистрации следующих преступлений: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кражи  увеличение на 4, или 1%;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кражи автотранспорта увеличение на 8, или 17%;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преступлений связанных с незаконным оборотом оружия, увеличение на 2;</w:t>
      </w:r>
    </w:p>
    <w:p w:rsidR="007C5F4F" w:rsidRPr="00FC317C" w:rsidRDefault="007C5F4F" w:rsidP="00042A5E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в сфере незаконной миграции увеличение на 10.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Более половины из зарегистрированных преступлений совершены в общественных местах, а именно 634 (+5%), в том числе 396 (-16%) на улицах района.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 соответствии с приказом МВД России № 1040 – 13 года оценка работы подразделений министерства внутренних дел в основном складывается из уровня регистрации отдельных видов преступлений, а также нагрузочных показателей по раскрытию преступлений на одного сотрудника полиции.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lastRenderedPageBreak/>
        <w:t>Так, в  2015 года Отделом в суд направлено 345 преступлений (нагрузка по преступлениям  – 2.55, УВД – 1.61, 1 место по округу), из них тяжких и особо тяжких  преступлений - 61 (нагрузка – 0.41, УВД – 0.61, 5 место по округу).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По видам: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Умышленное причинение тяжкого вреда здоровью – 1, (раскрываемость – 100 %, УВД – 68,7 %, 1 место по округу),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         Изнасилование – 1 (раскрываемость – 100 %, УВД – 87,5 %, 1 место по округу), 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Кражи – 155 (раскрываемость – 26.3%, УВД – 17,1%, 1 место по округу),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 из них кражи из квартир – 12 (раскрываемость – 40.0%, УВД – 19,2 %, 1 место по округу),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кражи автотранспорта – 6 (раскрываемость – 9.8%, УВД – 7,3 %, 2 место по округу),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грабежи – 12 (раскрываемость – 35.3%, УВД – 36,0 %, 6 место по округу),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мошенничество – 4 (раскрываемость – 5.5%,УВД – 18,8 %, 12 место по округу),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proofErr w:type="gramStart"/>
      <w:r w:rsidRPr="00FC317C">
        <w:rPr>
          <w:sz w:val="32"/>
          <w:szCs w:val="32"/>
        </w:rPr>
        <w:t>преступления</w:t>
      </w:r>
      <w:proofErr w:type="gramEnd"/>
      <w:r w:rsidRPr="00FC317C">
        <w:rPr>
          <w:sz w:val="32"/>
          <w:szCs w:val="32"/>
        </w:rPr>
        <w:t xml:space="preserve"> связанные с наркотиками – 33 (раскрываемость – 43.4%, УВД – 45,3%, 5 место по округу).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Также в суд направлено 233 преступления, совершенных в общественных местах, раскрываемость – 36.1 %, 126 преступлений из которых были совершены на улице, раскрываемость – 31,0 %.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Общий процент раскрываемости преступлений за 2015 года составил 34,60 %, (УВД 30,3%), по данному показателю отдел МВД России по Ломоносовскому району г. Москвы занимает 2 место среди подразделений округа.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Процент раскрываемости тяжких и особо тяжких преступлений составил 29,0%, (УВД 39,0%), по данному показателю отдел занимает 8 место.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Раскрываемость преступлений предварительное </w:t>
      </w:r>
      <w:proofErr w:type="gramStart"/>
      <w:r w:rsidRPr="00FC317C">
        <w:rPr>
          <w:sz w:val="32"/>
          <w:szCs w:val="32"/>
        </w:rPr>
        <w:t>следствие</w:t>
      </w:r>
      <w:proofErr w:type="gramEnd"/>
      <w:r w:rsidRPr="00FC317C">
        <w:rPr>
          <w:sz w:val="32"/>
          <w:szCs w:val="32"/>
        </w:rPr>
        <w:t xml:space="preserve"> по которым обязательно составила 26,7%, среднее значение по округу 25,1%, отдел занял 4 место по данному показателю.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Раскрываемость преступлений предварительное </w:t>
      </w:r>
      <w:proofErr w:type="gramStart"/>
      <w:r w:rsidRPr="00FC317C">
        <w:rPr>
          <w:sz w:val="32"/>
          <w:szCs w:val="32"/>
        </w:rPr>
        <w:t>следствие</w:t>
      </w:r>
      <w:proofErr w:type="gramEnd"/>
      <w:r w:rsidRPr="00FC317C">
        <w:rPr>
          <w:sz w:val="32"/>
          <w:szCs w:val="32"/>
        </w:rPr>
        <w:t xml:space="preserve"> по которым не обязательно составила 44,2%, среднее значение по округу 38,2%, отдел занял 2 место по данному показателю.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lastRenderedPageBreak/>
        <w:t>Одним из наиболее приоритетных направлений служебной деятельности отдела является противодействие преступности в сфере незаконного оборота наркотических средств.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По результатам оперативно-следственных мероприятий, сотрудниками отдела было изъято: всего – 74,32 грамма;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героин – 17,39 грамма;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- </w:t>
      </w:r>
      <w:proofErr w:type="spellStart"/>
      <w:r w:rsidRPr="00FC317C">
        <w:rPr>
          <w:sz w:val="32"/>
          <w:szCs w:val="32"/>
        </w:rPr>
        <w:t>каннабис</w:t>
      </w:r>
      <w:proofErr w:type="spellEnd"/>
      <w:r w:rsidRPr="00FC317C">
        <w:rPr>
          <w:sz w:val="32"/>
          <w:szCs w:val="32"/>
        </w:rPr>
        <w:t xml:space="preserve"> – 19,95 грамма;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- </w:t>
      </w:r>
      <w:proofErr w:type="spellStart"/>
      <w:r w:rsidRPr="00FC317C">
        <w:rPr>
          <w:sz w:val="32"/>
          <w:szCs w:val="32"/>
        </w:rPr>
        <w:t>амфетамины</w:t>
      </w:r>
      <w:proofErr w:type="spellEnd"/>
      <w:r w:rsidRPr="00FC317C">
        <w:rPr>
          <w:sz w:val="32"/>
          <w:szCs w:val="32"/>
        </w:rPr>
        <w:t xml:space="preserve"> – 25,80 грамма;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спайс – 6,0 грамма;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марихуана – 1,2 грамма.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- </w:t>
      </w:r>
      <w:proofErr w:type="spellStart"/>
      <w:r w:rsidRPr="00FC317C">
        <w:rPr>
          <w:sz w:val="32"/>
          <w:szCs w:val="32"/>
        </w:rPr>
        <w:t>метадон</w:t>
      </w:r>
      <w:proofErr w:type="spellEnd"/>
      <w:r w:rsidRPr="00FC317C">
        <w:rPr>
          <w:sz w:val="32"/>
          <w:szCs w:val="32"/>
        </w:rPr>
        <w:t xml:space="preserve"> – 2,98 грамма.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- </w:t>
      </w:r>
      <w:proofErr w:type="spellStart"/>
      <w:r w:rsidRPr="00FC317C">
        <w:rPr>
          <w:sz w:val="32"/>
          <w:szCs w:val="32"/>
        </w:rPr>
        <w:t>карбокалат</w:t>
      </w:r>
      <w:proofErr w:type="spellEnd"/>
      <w:r w:rsidRPr="00FC317C">
        <w:rPr>
          <w:sz w:val="32"/>
          <w:szCs w:val="32"/>
        </w:rPr>
        <w:t xml:space="preserve"> – 1,0 грамма.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Важную роль в части профилактики преступлений и иных правонарушений играет организация работы отдела в части выявления административных правонарушений.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За 12 месяцев 2015 года личным составом отдела выявлено 1296 административных правонарушений, из них: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мелкое хулиганство – 15;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нарушение антиалкогольного законодательства – 726;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проживание гражданина РФ без регистрации – 11;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нарушение правил торговли – 7;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правонарушения, предусмотренные ст. 18.8 КоАП РФ  - 124;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прочие – 414.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По службам: ОУУП – 312 (нагрузка – 17.3), ОДН – 79 (нагрузка – 19,7), ГЛРР – 117 (нагрузка – 58,5), ОВ ППСП – 420 (нагрузка – 12.7).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proofErr w:type="gramStart"/>
      <w:r w:rsidRPr="00FC317C">
        <w:rPr>
          <w:sz w:val="32"/>
          <w:szCs w:val="32"/>
        </w:rPr>
        <w:t>Учитывая, что по общему количеству составленных административных протоколов, отдел МВД России по Ломоносовскому району г. Москвы занимает низкое место среди отделов окружного управления, обращаю внимание, в первую очередь, руководителей отделения участковых уполномоченных полиции (Григорьев А.В.) и отдельного взвода патрульно – постовой службы (Гладышев С.А.) на предмет активизации работы в данном направлении служебной деятельности.</w:t>
      </w:r>
      <w:proofErr w:type="gramEnd"/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В своем докладе считаю необходимым остановиться на основных показателях достигнутых службами отдела в части раскрытия преступлений, зарегистрированных на территории Ломоносовского района.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Сотрудникам отдельного взвода патрульно – постовой службы полиции (руководитель командир взвода Гладышев Сергей </w:t>
      </w:r>
      <w:r w:rsidRPr="00FC317C">
        <w:rPr>
          <w:sz w:val="32"/>
          <w:szCs w:val="32"/>
        </w:rPr>
        <w:lastRenderedPageBreak/>
        <w:t xml:space="preserve">Александрович) при штатной численности 33 единицы, раскрыто 61 преступлений, нагрузка на одного сотрудника составила – 1.22, из них 8 тяжких и особо тяжких преступлений (нагрузка – 1,85). По данному показателю Отдельный взвод занимает 1 место по округу. Нагрузка по раскрытию преступлений совершенных в общественных местах  составила  - 0,97 </w:t>
      </w:r>
      <w:proofErr w:type="gramStart"/>
      <w:r w:rsidRPr="00FC317C">
        <w:rPr>
          <w:sz w:val="32"/>
          <w:szCs w:val="32"/>
        </w:rPr>
        <w:t xml:space="preserve">( </w:t>
      </w:r>
      <w:proofErr w:type="gramEnd"/>
      <w:r w:rsidRPr="00FC317C">
        <w:rPr>
          <w:sz w:val="32"/>
          <w:szCs w:val="32"/>
        </w:rPr>
        <w:t xml:space="preserve">УВД – 0,55) 4  место среди подразделений округа. Нагрузка по раскрытию  преступлений совершенных на улицах района составила – 0,70 </w:t>
      </w:r>
      <w:proofErr w:type="gramStart"/>
      <w:r w:rsidRPr="00FC317C">
        <w:rPr>
          <w:sz w:val="32"/>
          <w:szCs w:val="32"/>
        </w:rPr>
        <w:t xml:space="preserve">( </w:t>
      </w:r>
      <w:proofErr w:type="gramEnd"/>
      <w:r w:rsidRPr="00FC317C">
        <w:rPr>
          <w:sz w:val="32"/>
          <w:szCs w:val="32"/>
        </w:rPr>
        <w:t>УВД – 0,29), 2 место среди аналогичных подразделений округа.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Личным составом уголовного розыска (руководитель, майор полиции Мишкин Вадим Михайлович), при штатной численности 10 единиц, раскрыто 132 преступления, нагрузка составила – 13,20 </w:t>
      </w:r>
      <w:proofErr w:type="gramStart"/>
      <w:r w:rsidRPr="00FC317C">
        <w:rPr>
          <w:sz w:val="32"/>
          <w:szCs w:val="32"/>
        </w:rPr>
        <w:t xml:space="preserve">( </w:t>
      </w:r>
      <w:proofErr w:type="gramEnd"/>
      <w:r w:rsidRPr="00FC317C">
        <w:rPr>
          <w:sz w:val="32"/>
          <w:szCs w:val="32"/>
        </w:rPr>
        <w:t>УВД 1,61) 1 место по округу, из них нагрузка по раскрытию тяжких и особо тяжких преступлений составила – 3,90 ( УВД 3,0) 3 место по округу.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Стоит отметить что, в отчетном периоде не в полной мере был использован потенциал в раскрытии преступлений на обслуживаемой территории сотрудниками отделения участковых уполномоченных полиции (руководитель, майор полиции Григорьев Анатолий Владимирович).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При штате 18 сотрудников, личным составом подразделения раскрыто 107 преступлений, нагрузка на одного сотрудника – 6.69 (УВД – 4,76). Все указанные преступления небольшой и средней тяжести. По данному показателю отделение участковых уполномоченных полиции занимает 1 место по округу.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Несмотря на достигнутые показатели, участковыми уполномоченными полиции, руководителю подразделения стоит обратить внимание на раскрытие преступлений тяжкой и особо тяжкой категории имущественного характера и в кратчайшие сроки исправить сложившуюся ситуацию в данном направлении служебной деятельности.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Немаловажная роль отделом была отведена и борьбе с преступлениями совершенными как несовершеннолетними лицами, так и в отношении них. Вместе с этим, сотрудниками отделения по делам несовершеннолетних (руководитель, капитан полиции Давыдова </w:t>
      </w:r>
      <w:proofErr w:type="spellStart"/>
      <w:r w:rsidRPr="00FC317C">
        <w:rPr>
          <w:sz w:val="32"/>
          <w:szCs w:val="32"/>
        </w:rPr>
        <w:t>Антонида</w:t>
      </w:r>
      <w:proofErr w:type="spellEnd"/>
      <w:r w:rsidRPr="00FC317C">
        <w:rPr>
          <w:sz w:val="32"/>
          <w:szCs w:val="32"/>
        </w:rPr>
        <w:t xml:space="preserve"> Николаевна), при штате – 4 сотрудника, было раскрыто 1 преступления, нагрузка – 0.25 . 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lastRenderedPageBreak/>
        <w:t>В продолжени</w:t>
      </w:r>
      <w:proofErr w:type="gramStart"/>
      <w:r w:rsidRPr="00FC317C">
        <w:rPr>
          <w:sz w:val="32"/>
          <w:szCs w:val="32"/>
        </w:rPr>
        <w:t>и</w:t>
      </w:r>
      <w:proofErr w:type="gramEnd"/>
      <w:r w:rsidRPr="00FC317C">
        <w:rPr>
          <w:sz w:val="32"/>
          <w:szCs w:val="32"/>
        </w:rPr>
        <w:t xml:space="preserve"> выступления необходимо остановиться на нагрузочных показателях подразделений отдела, непосредственно занимающихся расследованием и направлением уголовных дел в суд.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Следственным подразделением (руководитель, майор юстиции </w:t>
      </w:r>
      <w:proofErr w:type="spellStart"/>
      <w:r w:rsidRPr="00FC317C">
        <w:rPr>
          <w:sz w:val="32"/>
          <w:szCs w:val="32"/>
        </w:rPr>
        <w:t>Кретова</w:t>
      </w:r>
      <w:proofErr w:type="spellEnd"/>
      <w:r w:rsidRPr="00FC317C">
        <w:rPr>
          <w:sz w:val="32"/>
          <w:szCs w:val="32"/>
        </w:rPr>
        <w:t xml:space="preserve"> Елена Сергеевна) в 2015 году, при штате 6 единиц, направлено в суд 145 преступлений, нагрузка составляет 7,14 (УВД – 6,61) 10 место по округу.</w:t>
      </w:r>
    </w:p>
    <w:p w:rsidR="007C5F4F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Отделением дознания (руководитель, майор полиции </w:t>
      </w:r>
      <w:proofErr w:type="spellStart"/>
      <w:r w:rsidRPr="00FC317C">
        <w:rPr>
          <w:sz w:val="32"/>
          <w:szCs w:val="32"/>
        </w:rPr>
        <w:t>Душенкова</w:t>
      </w:r>
      <w:proofErr w:type="spellEnd"/>
      <w:r w:rsidRPr="00FC317C">
        <w:rPr>
          <w:sz w:val="32"/>
          <w:szCs w:val="32"/>
        </w:rPr>
        <w:t xml:space="preserve"> Елена Юрьевна), при штатной численности 8 сотрудников – направлено в суд 200 преступлений, нагрузка составляет 13,50 (УВД -12,19) 5 место по округу.</w:t>
      </w:r>
    </w:p>
    <w:p w:rsidR="00042A5E" w:rsidRDefault="00042A5E" w:rsidP="00FC317C">
      <w:pPr>
        <w:ind w:firstLine="426"/>
        <w:jc w:val="both"/>
        <w:rPr>
          <w:sz w:val="32"/>
          <w:szCs w:val="32"/>
        </w:rPr>
      </w:pPr>
    </w:p>
    <w:p w:rsidR="00042A5E" w:rsidRDefault="00042A5E" w:rsidP="00FC317C">
      <w:pPr>
        <w:ind w:firstLine="426"/>
        <w:jc w:val="both"/>
        <w:rPr>
          <w:b/>
          <w:sz w:val="32"/>
          <w:szCs w:val="32"/>
        </w:rPr>
      </w:pPr>
      <w:r w:rsidRPr="00042A5E">
        <w:rPr>
          <w:b/>
          <w:sz w:val="32"/>
          <w:szCs w:val="32"/>
        </w:rPr>
        <w:t>4. Заключение</w:t>
      </w:r>
    </w:p>
    <w:p w:rsidR="00042A5E" w:rsidRPr="00042A5E" w:rsidRDefault="00042A5E" w:rsidP="00FC317C">
      <w:pPr>
        <w:ind w:firstLine="426"/>
        <w:jc w:val="both"/>
        <w:rPr>
          <w:b/>
          <w:sz w:val="32"/>
          <w:szCs w:val="32"/>
        </w:rPr>
      </w:pP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Подводя итоги работы отдела МВД России по Ломоносовскому району г. Москвы за 2015 год стоит отметить недостатки и упущения, отрицательно влияющие на общую оценку отдела в соответствии с приказом МВД России № 1040-13г.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По итогам 2015 года Отдел МВД России по Ломоносовскому району г. Москвы занимает 40 место по ГУ МВД России по </w:t>
      </w:r>
      <w:proofErr w:type="spellStart"/>
      <w:r w:rsidRPr="00FC317C">
        <w:rPr>
          <w:sz w:val="32"/>
          <w:szCs w:val="32"/>
        </w:rPr>
        <w:t>г</w:t>
      </w:r>
      <w:proofErr w:type="gramStart"/>
      <w:r w:rsidRPr="00FC317C">
        <w:rPr>
          <w:sz w:val="32"/>
          <w:szCs w:val="32"/>
        </w:rPr>
        <w:t>.М</w:t>
      </w:r>
      <w:proofErr w:type="gramEnd"/>
      <w:r w:rsidRPr="00FC317C">
        <w:rPr>
          <w:sz w:val="32"/>
          <w:szCs w:val="32"/>
        </w:rPr>
        <w:t>оскве</w:t>
      </w:r>
      <w:proofErr w:type="spellEnd"/>
      <w:r w:rsidRPr="00FC317C">
        <w:rPr>
          <w:sz w:val="32"/>
          <w:szCs w:val="32"/>
        </w:rPr>
        <w:t>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Занять более высокие позиции Отделу МВД не позволили низкие показатели по следующим направлениям служебной деятельности: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расследование тяжких и особо преступлений.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выявление лиц по преступлениям против собственности.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отмена постановлений об отказе в возбуждении уголовного дела с последующим возбуждением уголовного дела.</w:t>
      </w:r>
    </w:p>
    <w:p w:rsidR="007C5F4F" w:rsidRPr="00FC317C" w:rsidRDefault="007C5F4F" w:rsidP="00FC317C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 xml:space="preserve">- </w:t>
      </w:r>
      <w:proofErr w:type="gramStart"/>
      <w:r w:rsidRPr="00FC317C">
        <w:rPr>
          <w:sz w:val="32"/>
          <w:szCs w:val="32"/>
        </w:rPr>
        <w:t>несовершеннолетние</w:t>
      </w:r>
      <w:proofErr w:type="gramEnd"/>
      <w:r w:rsidRPr="00FC317C">
        <w:rPr>
          <w:sz w:val="32"/>
          <w:szCs w:val="32"/>
        </w:rPr>
        <w:t xml:space="preserve"> совершившие преступления.</w:t>
      </w:r>
    </w:p>
    <w:p w:rsidR="00032626" w:rsidRPr="00FC317C" w:rsidRDefault="007C5F4F" w:rsidP="00042A5E">
      <w:pPr>
        <w:ind w:firstLine="426"/>
        <w:jc w:val="both"/>
        <w:rPr>
          <w:sz w:val="32"/>
          <w:szCs w:val="32"/>
        </w:rPr>
      </w:pPr>
      <w:r w:rsidRPr="00FC317C">
        <w:rPr>
          <w:sz w:val="32"/>
          <w:szCs w:val="32"/>
        </w:rPr>
        <w:t>- выявление участников организованных групп.</w:t>
      </w:r>
    </w:p>
    <w:p w:rsidR="00A62CF2" w:rsidRPr="00FC317C" w:rsidRDefault="00032626" w:rsidP="00FC317C">
      <w:pPr>
        <w:pStyle w:val="11"/>
        <w:ind w:left="0" w:right="0" w:firstLine="0"/>
        <w:rPr>
          <w:rFonts w:ascii="Times New Roman" w:hAnsi="Times New Roman"/>
          <w:sz w:val="32"/>
          <w:szCs w:val="32"/>
        </w:rPr>
      </w:pPr>
      <w:r w:rsidRPr="00FC317C">
        <w:rPr>
          <w:rFonts w:ascii="Times New Roman" w:hAnsi="Times New Roman"/>
          <w:sz w:val="32"/>
          <w:szCs w:val="32"/>
        </w:rPr>
        <w:tab/>
        <w:t xml:space="preserve">Подводя итоги работы за </w:t>
      </w:r>
      <w:r w:rsidR="007C5F4F" w:rsidRPr="00FC317C">
        <w:rPr>
          <w:rFonts w:ascii="Times New Roman" w:hAnsi="Times New Roman"/>
          <w:sz w:val="32"/>
          <w:szCs w:val="32"/>
        </w:rPr>
        <w:t>2015 год</w:t>
      </w:r>
      <w:r w:rsidRPr="00FC317C">
        <w:rPr>
          <w:rFonts w:ascii="Times New Roman" w:hAnsi="Times New Roman"/>
          <w:sz w:val="32"/>
          <w:szCs w:val="32"/>
        </w:rPr>
        <w:t xml:space="preserve">, должен отметить, что  прошедший период был довольно непростым для сотрудников всех служб Отдела.  Целенаправленные меры по укреплению правопорядка в целом позволили сохранить </w:t>
      </w:r>
      <w:proofErr w:type="gramStart"/>
      <w:r w:rsidRPr="00FC317C">
        <w:rPr>
          <w:rFonts w:ascii="Times New Roman" w:hAnsi="Times New Roman"/>
          <w:sz w:val="32"/>
          <w:szCs w:val="32"/>
        </w:rPr>
        <w:t>контроль за</w:t>
      </w:r>
      <w:proofErr w:type="gramEnd"/>
      <w:r w:rsidRPr="00FC317C">
        <w:rPr>
          <w:rFonts w:ascii="Times New Roman" w:hAnsi="Times New Roman"/>
          <w:sz w:val="32"/>
          <w:szCs w:val="32"/>
        </w:rPr>
        <w:t xml:space="preserve"> состоянием операт</w:t>
      </w:r>
      <w:r w:rsidR="00577662" w:rsidRPr="00FC317C">
        <w:rPr>
          <w:rFonts w:ascii="Times New Roman" w:hAnsi="Times New Roman"/>
          <w:sz w:val="32"/>
          <w:szCs w:val="32"/>
        </w:rPr>
        <w:t>ивной обста</w:t>
      </w:r>
      <w:r w:rsidRPr="00FC317C">
        <w:rPr>
          <w:rFonts w:ascii="Times New Roman" w:hAnsi="Times New Roman"/>
          <w:sz w:val="32"/>
          <w:szCs w:val="32"/>
        </w:rPr>
        <w:t>новки</w:t>
      </w:r>
      <w:r w:rsidR="00577662" w:rsidRPr="00FC317C">
        <w:rPr>
          <w:rFonts w:ascii="Times New Roman" w:hAnsi="Times New Roman"/>
          <w:sz w:val="32"/>
          <w:szCs w:val="32"/>
        </w:rPr>
        <w:t xml:space="preserve"> </w:t>
      </w:r>
      <w:r w:rsidRPr="00FC317C">
        <w:rPr>
          <w:rFonts w:ascii="Times New Roman" w:hAnsi="Times New Roman"/>
          <w:sz w:val="32"/>
          <w:szCs w:val="32"/>
        </w:rPr>
        <w:t>на территории  района несмотря на имеющиеся критические замечания, хочу поблагодарить весь руководящий и личный состав Отдела за проделанную работу.</w:t>
      </w:r>
    </w:p>
    <w:p w:rsidR="00032626" w:rsidRPr="00FC317C" w:rsidRDefault="00032626" w:rsidP="00FC317C">
      <w:pPr>
        <w:pStyle w:val="11"/>
        <w:ind w:left="0" w:right="0" w:firstLine="708"/>
        <w:rPr>
          <w:rFonts w:ascii="Times New Roman" w:hAnsi="Times New Roman"/>
          <w:sz w:val="32"/>
          <w:szCs w:val="32"/>
        </w:rPr>
      </w:pPr>
      <w:r w:rsidRPr="00FC317C">
        <w:rPr>
          <w:rFonts w:ascii="Times New Roman" w:hAnsi="Times New Roman"/>
          <w:sz w:val="32"/>
          <w:szCs w:val="32"/>
        </w:rPr>
        <w:t xml:space="preserve">Надеюсь, что все недостатки будут </w:t>
      </w:r>
      <w:proofErr w:type="gramStart"/>
      <w:r w:rsidRPr="00FC317C">
        <w:rPr>
          <w:rFonts w:ascii="Times New Roman" w:hAnsi="Times New Roman"/>
          <w:sz w:val="32"/>
          <w:szCs w:val="32"/>
        </w:rPr>
        <w:t>устранены</w:t>
      </w:r>
      <w:proofErr w:type="gramEnd"/>
      <w:r w:rsidRPr="00FC317C">
        <w:rPr>
          <w:rFonts w:ascii="Times New Roman" w:hAnsi="Times New Roman"/>
          <w:sz w:val="32"/>
          <w:szCs w:val="32"/>
        </w:rPr>
        <w:t xml:space="preserve"> и каждый руководитель приложит максимум усилий к активизации работы по своей линии, что, в свою очередь, положительно повлияет на общие результаты оперативно-служ</w:t>
      </w:r>
      <w:r w:rsidR="00577662" w:rsidRPr="00FC317C">
        <w:rPr>
          <w:rFonts w:ascii="Times New Roman" w:hAnsi="Times New Roman"/>
          <w:sz w:val="32"/>
          <w:szCs w:val="32"/>
        </w:rPr>
        <w:t>ебной деятельности Отдела в 2016</w:t>
      </w:r>
      <w:r w:rsidRPr="00FC317C">
        <w:rPr>
          <w:rFonts w:ascii="Times New Roman" w:hAnsi="Times New Roman"/>
          <w:sz w:val="32"/>
          <w:szCs w:val="32"/>
        </w:rPr>
        <w:t xml:space="preserve"> году.</w:t>
      </w:r>
    </w:p>
    <w:p w:rsidR="009154C4" w:rsidRPr="00FC317C" w:rsidRDefault="009154C4" w:rsidP="00FC317C">
      <w:pPr>
        <w:pStyle w:val="11"/>
        <w:ind w:left="0" w:right="0" w:firstLine="708"/>
        <w:rPr>
          <w:rFonts w:ascii="Times New Roman" w:hAnsi="Times New Roman"/>
          <w:sz w:val="32"/>
          <w:szCs w:val="32"/>
        </w:rPr>
      </w:pPr>
    </w:p>
    <w:p w:rsidR="007C5F4F" w:rsidRPr="00FC317C" w:rsidRDefault="009154C4" w:rsidP="00042A5E">
      <w:pPr>
        <w:pStyle w:val="11"/>
        <w:ind w:left="0" w:right="0" w:firstLine="708"/>
        <w:rPr>
          <w:rFonts w:ascii="Times New Roman" w:hAnsi="Times New Roman"/>
          <w:sz w:val="32"/>
          <w:szCs w:val="32"/>
        </w:rPr>
      </w:pPr>
      <w:r w:rsidRPr="00FC317C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C317C">
        <w:rPr>
          <w:rFonts w:ascii="Times New Roman" w:hAnsi="Times New Roman"/>
          <w:sz w:val="32"/>
          <w:szCs w:val="32"/>
        </w:rPr>
        <w:t>В предстоящем периоде нами будут продолжены выполнения основных задач, направленных на обеспечение обще</w:t>
      </w:r>
      <w:r w:rsidR="00FC317C">
        <w:rPr>
          <w:rFonts w:ascii="Times New Roman" w:hAnsi="Times New Roman"/>
          <w:sz w:val="32"/>
          <w:szCs w:val="32"/>
        </w:rPr>
        <w:t xml:space="preserve">ственной безопасности и борьбы </w:t>
      </w:r>
      <w:r w:rsidRPr="00FC317C">
        <w:rPr>
          <w:rFonts w:ascii="Times New Roman" w:hAnsi="Times New Roman"/>
          <w:sz w:val="32"/>
          <w:szCs w:val="32"/>
        </w:rPr>
        <w:t>с преступностью в соответствии с требованиями Директивы Министра внутренних дел Ро</w:t>
      </w:r>
      <w:r w:rsidR="007C5F4F" w:rsidRPr="00FC317C">
        <w:rPr>
          <w:rFonts w:ascii="Times New Roman" w:hAnsi="Times New Roman"/>
          <w:sz w:val="32"/>
          <w:szCs w:val="32"/>
        </w:rPr>
        <w:t>ссии от 17 ноября 2015 года № 3</w:t>
      </w:r>
      <w:r w:rsidRPr="00FC317C">
        <w:rPr>
          <w:rFonts w:ascii="Times New Roman" w:hAnsi="Times New Roman"/>
          <w:sz w:val="32"/>
          <w:szCs w:val="32"/>
        </w:rPr>
        <w:t xml:space="preserve"> дсп «О приоритетных направлениях деятельности органов внутренних дел Российской Федерации и вн</w:t>
      </w:r>
      <w:r w:rsidR="007C5F4F" w:rsidRPr="00FC317C">
        <w:rPr>
          <w:rFonts w:ascii="Times New Roman" w:hAnsi="Times New Roman"/>
          <w:sz w:val="32"/>
          <w:szCs w:val="32"/>
        </w:rPr>
        <w:t>утренних войск МВД России в 2016</w:t>
      </w:r>
      <w:r w:rsidRPr="00FC317C">
        <w:rPr>
          <w:rFonts w:ascii="Times New Roman" w:hAnsi="Times New Roman"/>
          <w:sz w:val="32"/>
          <w:szCs w:val="32"/>
        </w:rPr>
        <w:t xml:space="preserve"> году».</w:t>
      </w:r>
      <w:proofErr w:type="gramEnd"/>
    </w:p>
    <w:p w:rsidR="009154C4" w:rsidRPr="00FC317C" w:rsidRDefault="009154C4" w:rsidP="00FC317C">
      <w:pPr>
        <w:pStyle w:val="11"/>
        <w:ind w:left="0" w:right="0" w:firstLine="0"/>
        <w:rPr>
          <w:rFonts w:ascii="Times New Roman" w:hAnsi="Times New Roman"/>
          <w:sz w:val="32"/>
          <w:szCs w:val="32"/>
        </w:rPr>
      </w:pPr>
      <w:r w:rsidRPr="00FC317C">
        <w:rPr>
          <w:rFonts w:ascii="Times New Roman" w:hAnsi="Times New Roman"/>
          <w:sz w:val="32"/>
          <w:szCs w:val="32"/>
        </w:rPr>
        <w:tab/>
        <w:t>Заканчивая свое выступление, хочу поблагодарить за активное содействие в поддержании охраны общественного порядка на территории района</w:t>
      </w:r>
      <w:r w:rsidR="00407497" w:rsidRPr="00FC317C">
        <w:rPr>
          <w:rFonts w:ascii="Times New Roman" w:hAnsi="Times New Roman"/>
          <w:sz w:val="32"/>
          <w:szCs w:val="32"/>
        </w:rPr>
        <w:t xml:space="preserve"> Гагаринскую межрайонную прокуратуру, Мировых районных судей, Управу района, сотрудников общественных пунктов охраны порядка, Совет Ветеранов, УФМС района и народную дружину.</w:t>
      </w:r>
    </w:p>
    <w:p w:rsidR="00032626" w:rsidRPr="00FC317C" w:rsidRDefault="00032626" w:rsidP="00FC317C">
      <w:pPr>
        <w:pStyle w:val="11"/>
        <w:ind w:left="0" w:right="0" w:firstLine="0"/>
        <w:rPr>
          <w:rFonts w:ascii="Times New Roman" w:hAnsi="Times New Roman"/>
          <w:sz w:val="32"/>
          <w:szCs w:val="32"/>
        </w:rPr>
      </w:pPr>
    </w:p>
    <w:p w:rsidR="008309DC" w:rsidRPr="00FC317C" w:rsidRDefault="008309DC" w:rsidP="00FC317C">
      <w:pPr>
        <w:shd w:val="clear" w:color="auto" w:fill="FFFFFF"/>
        <w:ind w:right="14"/>
        <w:jc w:val="both"/>
        <w:rPr>
          <w:sz w:val="32"/>
          <w:szCs w:val="32"/>
        </w:rPr>
      </w:pPr>
    </w:p>
    <w:p w:rsidR="0060367D" w:rsidRPr="00FC317C" w:rsidRDefault="005903A4" w:rsidP="00FC317C">
      <w:pPr>
        <w:pStyle w:val="a8"/>
        <w:rPr>
          <w:szCs w:val="32"/>
        </w:rPr>
      </w:pPr>
      <w:r w:rsidRPr="00FC317C">
        <w:rPr>
          <w:szCs w:val="32"/>
        </w:rPr>
        <w:t>Н</w:t>
      </w:r>
      <w:r w:rsidR="0060367D" w:rsidRPr="00FC317C">
        <w:rPr>
          <w:szCs w:val="32"/>
        </w:rPr>
        <w:t xml:space="preserve">ачальник  отдела МВД России </w:t>
      </w:r>
    </w:p>
    <w:p w:rsidR="0060367D" w:rsidRPr="00FC317C" w:rsidRDefault="007C7292" w:rsidP="00FC317C">
      <w:pPr>
        <w:pStyle w:val="a8"/>
        <w:rPr>
          <w:szCs w:val="32"/>
        </w:rPr>
      </w:pPr>
      <w:r w:rsidRPr="00FC317C">
        <w:rPr>
          <w:szCs w:val="32"/>
        </w:rPr>
        <w:t>по Ломоносовскому</w:t>
      </w:r>
      <w:r w:rsidR="0060367D" w:rsidRPr="00FC317C">
        <w:rPr>
          <w:szCs w:val="32"/>
        </w:rPr>
        <w:t xml:space="preserve"> району г. Москвы</w:t>
      </w:r>
    </w:p>
    <w:p w:rsidR="00F723DB" w:rsidRPr="00FC317C" w:rsidRDefault="007C7292" w:rsidP="00FC317C">
      <w:pPr>
        <w:pStyle w:val="a8"/>
        <w:rPr>
          <w:szCs w:val="32"/>
        </w:rPr>
      </w:pPr>
      <w:r w:rsidRPr="00FC317C">
        <w:rPr>
          <w:szCs w:val="32"/>
        </w:rPr>
        <w:t>под</w:t>
      </w:r>
      <w:r w:rsidR="0060367D" w:rsidRPr="00FC317C">
        <w:rPr>
          <w:szCs w:val="32"/>
        </w:rPr>
        <w:t>полковник</w:t>
      </w:r>
      <w:r w:rsidR="005371B6" w:rsidRPr="00FC317C">
        <w:rPr>
          <w:szCs w:val="32"/>
        </w:rPr>
        <w:t xml:space="preserve">  </w:t>
      </w:r>
      <w:r w:rsidR="0060367D" w:rsidRPr="00FC317C">
        <w:rPr>
          <w:szCs w:val="32"/>
        </w:rPr>
        <w:t xml:space="preserve">полиции             </w:t>
      </w:r>
      <w:r w:rsidR="00D966B3" w:rsidRPr="00FC317C">
        <w:rPr>
          <w:szCs w:val="32"/>
        </w:rPr>
        <w:t xml:space="preserve">   </w:t>
      </w:r>
      <w:r w:rsidR="00B72458" w:rsidRPr="00FC317C">
        <w:rPr>
          <w:szCs w:val="32"/>
        </w:rPr>
        <w:t xml:space="preserve">     </w:t>
      </w:r>
      <w:r w:rsidR="0060367D" w:rsidRPr="00FC317C">
        <w:rPr>
          <w:szCs w:val="32"/>
        </w:rPr>
        <w:t xml:space="preserve">         </w:t>
      </w:r>
      <w:r w:rsidR="00F723DB" w:rsidRPr="00FC317C">
        <w:rPr>
          <w:szCs w:val="32"/>
        </w:rPr>
        <w:t xml:space="preserve">  </w:t>
      </w:r>
      <w:r w:rsidRPr="00FC317C">
        <w:rPr>
          <w:szCs w:val="32"/>
        </w:rPr>
        <w:t xml:space="preserve">                    Ю.Н. Матюхин</w:t>
      </w:r>
    </w:p>
    <w:sectPr w:rsidR="00F723DB" w:rsidRPr="00FC317C" w:rsidSect="004B2D7D">
      <w:headerReference w:type="default" r:id="rId16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63" w:rsidRDefault="002B5363" w:rsidP="004B7F60">
      <w:r>
        <w:separator/>
      </w:r>
    </w:p>
  </w:endnote>
  <w:endnote w:type="continuationSeparator" w:id="0">
    <w:p w:rsidR="002B5363" w:rsidRDefault="002B5363" w:rsidP="004B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D8" w:rsidRDefault="00B97E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D8" w:rsidRDefault="00B97ED8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D8" w:rsidRDefault="00B97E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63" w:rsidRDefault="002B5363" w:rsidP="004B7F60">
      <w:r>
        <w:separator/>
      </w:r>
    </w:p>
  </w:footnote>
  <w:footnote w:type="continuationSeparator" w:id="0">
    <w:p w:rsidR="002B5363" w:rsidRDefault="002B5363" w:rsidP="004B7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D8" w:rsidRDefault="00B97ED8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D8" w:rsidRDefault="00B97ED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9C9" w:rsidRDefault="009259C9">
    <w:pPr>
      <w:pStyle w:val="ac"/>
      <w:jc w:val="center"/>
    </w:pPr>
  </w:p>
  <w:p w:rsidR="009259C9" w:rsidRDefault="009259C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64D5"/>
    <w:multiLevelType w:val="hybridMultilevel"/>
    <w:tmpl w:val="80FCDE8C"/>
    <w:lvl w:ilvl="0" w:tplc="AC3E3E5A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CDF"/>
    <w:rsid w:val="00012A7E"/>
    <w:rsid w:val="00022318"/>
    <w:rsid w:val="00032626"/>
    <w:rsid w:val="00042A5E"/>
    <w:rsid w:val="00045CA0"/>
    <w:rsid w:val="000749AF"/>
    <w:rsid w:val="00091597"/>
    <w:rsid w:val="00091AAC"/>
    <w:rsid w:val="0009685F"/>
    <w:rsid w:val="000A247A"/>
    <w:rsid w:val="000B684A"/>
    <w:rsid w:val="000C7F09"/>
    <w:rsid w:val="000D3EB5"/>
    <w:rsid w:val="000D69A3"/>
    <w:rsid w:val="000E720B"/>
    <w:rsid w:val="000F7745"/>
    <w:rsid w:val="00104B1D"/>
    <w:rsid w:val="0010765C"/>
    <w:rsid w:val="001101C9"/>
    <w:rsid w:val="001120D7"/>
    <w:rsid w:val="00120494"/>
    <w:rsid w:val="00123BD5"/>
    <w:rsid w:val="001312C6"/>
    <w:rsid w:val="001752F0"/>
    <w:rsid w:val="00185F09"/>
    <w:rsid w:val="001902C4"/>
    <w:rsid w:val="0019705C"/>
    <w:rsid w:val="001E6003"/>
    <w:rsid w:val="00225DB8"/>
    <w:rsid w:val="00233CA9"/>
    <w:rsid w:val="00241C80"/>
    <w:rsid w:val="0024641A"/>
    <w:rsid w:val="00254DAB"/>
    <w:rsid w:val="00292DA1"/>
    <w:rsid w:val="002A0A18"/>
    <w:rsid w:val="002B5363"/>
    <w:rsid w:val="002B633E"/>
    <w:rsid w:val="002B6CDF"/>
    <w:rsid w:val="002C3FEF"/>
    <w:rsid w:val="002E3F41"/>
    <w:rsid w:val="002F33FE"/>
    <w:rsid w:val="002F4509"/>
    <w:rsid w:val="00311779"/>
    <w:rsid w:val="00361F89"/>
    <w:rsid w:val="00362B9F"/>
    <w:rsid w:val="003650AD"/>
    <w:rsid w:val="0036706C"/>
    <w:rsid w:val="003A120E"/>
    <w:rsid w:val="003A4D42"/>
    <w:rsid w:val="003D52AF"/>
    <w:rsid w:val="003D5530"/>
    <w:rsid w:val="003E4349"/>
    <w:rsid w:val="003E68AA"/>
    <w:rsid w:val="00407497"/>
    <w:rsid w:val="0044483C"/>
    <w:rsid w:val="004627F1"/>
    <w:rsid w:val="00467065"/>
    <w:rsid w:val="0047184F"/>
    <w:rsid w:val="004979B3"/>
    <w:rsid w:val="004B2D7D"/>
    <w:rsid w:val="004B71EE"/>
    <w:rsid w:val="004B7F60"/>
    <w:rsid w:val="004E3746"/>
    <w:rsid w:val="004E7C75"/>
    <w:rsid w:val="00502468"/>
    <w:rsid w:val="005371B6"/>
    <w:rsid w:val="005518F0"/>
    <w:rsid w:val="00577662"/>
    <w:rsid w:val="005809F8"/>
    <w:rsid w:val="00584079"/>
    <w:rsid w:val="00586D9A"/>
    <w:rsid w:val="0059021E"/>
    <w:rsid w:val="005903A4"/>
    <w:rsid w:val="005907C8"/>
    <w:rsid w:val="005D5CBA"/>
    <w:rsid w:val="005E0929"/>
    <w:rsid w:val="0060067D"/>
    <w:rsid w:val="0060367D"/>
    <w:rsid w:val="00641330"/>
    <w:rsid w:val="00653FDD"/>
    <w:rsid w:val="00673EA7"/>
    <w:rsid w:val="006765FD"/>
    <w:rsid w:val="0069546F"/>
    <w:rsid w:val="006A614E"/>
    <w:rsid w:val="006B5DF3"/>
    <w:rsid w:val="006D73C4"/>
    <w:rsid w:val="006F4B48"/>
    <w:rsid w:val="00714FC7"/>
    <w:rsid w:val="00731CDE"/>
    <w:rsid w:val="00735B40"/>
    <w:rsid w:val="00745CBF"/>
    <w:rsid w:val="00753FFA"/>
    <w:rsid w:val="00756FDA"/>
    <w:rsid w:val="00757EC6"/>
    <w:rsid w:val="00792490"/>
    <w:rsid w:val="0079732F"/>
    <w:rsid w:val="007A6047"/>
    <w:rsid w:val="007B39C3"/>
    <w:rsid w:val="007C3DF4"/>
    <w:rsid w:val="007C54B0"/>
    <w:rsid w:val="007C5F4F"/>
    <w:rsid w:val="007C7292"/>
    <w:rsid w:val="007D549C"/>
    <w:rsid w:val="007E1342"/>
    <w:rsid w:val="007E21F8"/>
    <w:rsid w:val="00814907"/>
    <w:rsid w:val="008309DC"/>
    <w:rsid w:val="0084078E"/>
    <w:rsid w:val="00857982"/>
    <w:rsid w:val="00857CBA"/>
    <w:rsid w:val="00866785"/>
    <w:rsid w:val="00885F3D"/>
    <w:rsid w:val="008B0D53"/>
    <w:rsid w:val="009154C4"/>
    <w:rsid w:val="009259C9"/>
    <w:rsid w:val="009316CC"/>
    <w:rsid w:val="00961FB4"/>
    <w:rsid w:val="00974699"/>
    <w:rsid w:val="00983C6B"/>
    <w:rsid w:val="00986B08"/>
    <w:rsid w:val="00997405"/>
    <w:rsid w:val="009A0789"/>
    <w:rsid w:val="009B3E9C"/>
    <w:rsid w:val="009C1F2C"/>
    <w:rsid w:val="009C27DA"/>
    <w:rsid w:val="009C5680"/>
    <w:rsid w:val="009C5CD4"/>
    <w:rsid w:val="009E6182"/>
    <w:rsid w:val="00A025A4"/>
    <w:rsid w:val="00A45C1F"/>
    <w:rsid w:val="00A62CF2"/>
    <w:rsid w:val="00AB299B"/>
    <w:rsid w:val="00AB6A81"/>
    <w:rsid w:val="00AF3E02"/>
    <w:rsid w:val="00B129B2"/>
    <w:rsid w:val="00B2770C"/>
    <w:rsid w:val="00B457E1"/>
    <w:rsid w:val="00B5375F"/>
    <w:rsid w:val="00B560E4"/>
    <w:rsid w:val="00B665C6"/>
    <w:rsid w:val="00B72458"/>
    <w:rsid w:val="00B72B19"/>
    <w:rsid w:val="00B86EEE"/>
    <w:rsid w:val="00B941A2"/>
    <w:rsid w:val="00B97ED8"/>
    <w:rsid w:val="00BE2CFB"/>
    <w:rsid w:val="00BE6A41"/>
    <w:rsid w:val="00C00587"/>
    <w:rsid w:val="00C00A04"/>
    <w:rsid w:val="00C05B21"/>
    <w:rsid w:val="00C44207"/>
    <w:rsid w:val="00C45F0B"/>
    <w:rsid w:val="00C50335"/>
    <w:rsid w:val="00C50B66"/>
    <w:rsid w:val="00C65322"/>
    <w:rsid w:val="00C67B18"/>
    <w:rsid w:val="00CB35E6"/>
    <w:rsid w:val="00D16C34"/>
    <w:rsid w:val="00D248CF"/>
    <w:rsid w:val="00D455D0"/>
    <w:rsid w:val="00D4581D"/>
    <w:rsid w:val="00D602F6"/>
    <w:rsid w:val="00D6518B"/>
    <w:rsid w:val="00D67CE8"/>
    <w:rsid w:val="00D8156A"/>
    <w:rsid w:val="00D81781"/>
    <w:rsid w:val="00D8264A"/>
    <w:rsid w:val="00D966B3"/>
    <w:rsid w:val="00DA1CFE"/>
    <w:rsid w:val="00DB08DF"/>
    <w:rsid w:val="00DD0799"/>
    <w:rsid w:val="00E11A6B"/>
    <w:rsid w:val="00E2348D"/>
    <w:rsid w:val="00E2631E"/>
    <w:rsid w:val="00E4205A"/>
    <w:rsid w:val="00E52F05"/>
    <w:rsid w:val="00E672B3"/>
    <w:rsid w:val="00E74AA0"/>
    <w:rsid w:val="00E93A27"/>
    <w:rsid w:val="00EC288C"/>
    <w:rsid w:val="00EF3936"/>
    <w:rsid w:val="00F01A66"/>
    <w:rsid w:val="00F2496C"/>
    <w:rsid w:val="00F332B3"/>
    <w:rsid w:val="00F43EFF"/>
    <w:rsid w:val="00F71DB8"/>
    <w:rsid w:val="00F723DB"/>
    <w:rsid w:val="00F8107F"/>
    <w:rsid w:val="00F841C9"/>
    <w:rsid w:val="00FB4759"/>
    <w:rsid w:val="00FB77AE"/>
    <w:rsid w:val="00FC317C"/>
    <w:rsid w:val="00FC578A"/>
    <w:rsid w:val="00FD747A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CDF"/>
    <w:pPr>
      <w:jc w:val="left"/>
    </w:pPr>
    <w:rPr>
      <w:sz w:val="20"/>
      <w:szCs w:val="20"/>
    </w:rPr>
  </w:style>
  <w:style w:type="paragraph" w:styleId="1">
    <w:name w:val="heading 1"/>
    <w:basedOn w:val="a"/>
    <w:next w:val="a"/>
    <w:link w:val="10"/>
    <w:qFormat/>
    <w:rsid w:val="002B6CDF"/>
    <w:pPr>
      <w:keepNext/>
      <w:tabs>
        <w:tab w:val="num" w:pos="0"/>
      </w:tabs>
      <w:suppressAutoHyphens/>
      <w:ind w:left="432" w:hanging="432"/>
      <w:outlineLvl w:val="0"/>
    </w:pPr>
    <w:rPr>
      <w:rFonts w:eastAsia="Arial Unicode MS"/>
      <w:sz w:val="28"/>
      <w:lang w:eastAsia="zh-CN"/>
    </w:rPr>
  </w:style>
  <w:style w:type="paragraph" w:styleId="2">
    <w:name w:val="heading 2"/>
    <w:basedOn w:val="a"/>
    <w:next w:val="a"/>
    <w:link w:val="20"/>
    <w:qFormat/>
    <w:rsid w:val="004B71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6CDF"/>
    <w:pPr>
      <w:keepNext/>
      <w:tabs>
        <w:tab w:val="num" w:pos="0"/>
      </w:tabs>
      <w:suppressAutoHyphens/>
      <w:ind w:left="720" w:hanging="720"/>
      <w:jc w:val="center"/>
      <w:outlineLvl w:val="2"/>
    </w:pPr>
    <w:rPr>
      <w:b/>
      <w:sz w:val="32"/>
      <w:szCs w:val="24"/>
      <w:lang w:eastAsia="zh-CN"/>
    </w:rPr>
  </w:style>
  <w:style w:type="paragraph" w:styleId="4">
    <w:name w:val="heading 4"/>
    <w:basedOn w:val="a"/>
    <w:next w:val="a"/>
    <w:link w:val="40"/>
    <w:qFormat/>
    <w:rsid w:val="004B71EE"/>
    <w:pPr>
      <w:keepNext/>
      <w:jc w:val="center"/>
      <w:outlineLvl w:val="3"/>
    </w:pPr>
    <w:rPr>
      <w:i/>
      <w:color w:val="000000"/>
      <w:sz w:val="22"/>
    </w:rPr>
  </w:style>
  <w:style w:type="paragraph" w:styleId="5">
    <w:name w:val="heading 5"/>
    <w:basedOn w:val="a"/>
    <w:next w:val="a"/>
    <w:link w:val="50"/>
    <w:qFormat/>
    <w:rsid w:val="002B6CDF"/>
    <w:pPr>
      <w:tabs>
        <w:tab w:val="num" w:pos="0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zh-CN"/>
    </w:rPr>
  </w:style>
  <w:style w:type="paragraph" w:styleId="8">
    <w:name w:val="heading 8"/>
    <w:basedOn w:val="a"/>
    <w:next w:val="a"/>
    <w:link w:val="80"/>
    <w:qFormat/>
    <w:rsid w:val="002B6CDF"/>
    <w:pPr>
      <w:keepNext/>
      <w:tabs>
        <w:tab w:val="num" w:pos="0"/>
      </w:tabs>
      <w:suppressAutoHyphens/>
      <w:ind w:left="1440" w:hanging="1440"/>
      <w:jc w:val="center"/>
      <w:outlineLvl w:val="7"/>
    </w:pPr>
    <w:rPr>
      <w:rFonts w:ascii="Garamond" w:hAnsi="Garamond" w:cs="Garamond"/>
      <w:b/>
      <w:sz w:val="36"/>
      <w:lang w:eastAsia="zh-CN"/>
    </w:rPr>
  </w:style>
  <w:style w:type="paragraph" w:styleId="9">
    <w:name w:val="heading 9"/>
    <w:basedOn w:val="a"/>
    <w:next w:val="a"/>
    <w:link w:val="90"/>
    <w:qFormat/>
    <w:rsid w:val="002B6CDF"/>
    <w:pPr>
      <w:keepNext/>
      <w:tabs>
        <w:tab w:val="num" w:pos="0"/>
      </w:tabs>
      <w:suppressAutoHyphens/>
      <w:ind w:left="1584" w:hanging="1584"/>
      <w:jc w:val="center"/>
      <w:outlineLvl w:val="8"/>
    </w:pPr>
    <w:rPr>
      <w:rFonts w:ascii="Garamond" w:hAnsi="Garamond" w:cs="Garamond"/>
      <w:b/>
      <w:sz w:val="4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B71EE"/>
    <w:rPr>
      <w:rFonts w:ascii="Arial" w:hAnsi="Arial" w:cs="Arial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4B71EE"/>
    <w:rPr>
      <w:i/>
      <w:color w:val="000000"/>
      <w:sz w:val="22"/>
    </w:rPr>
  </w:style>
  <w:style w:type="paragraph" w:styleId="a3">
    <w:name w:val="caption"/>
    <w:basedOn w:val="a"/>
    <w:qFormat/>
    <w:rsid w:val="004B71EE"/>
    <w:pPr>
      <w:suppressLineNumbers/>
      <w:suppressAutoHyphens/>
      <w:spacing w:before="120" w:after="120"/>
    </w:pPr>
    <w:rPr>
      <w:rFonts w:cs="Mangal"/>
      <w:i/>
      <w:iCs/>
      <w:lang w:eastAsia="zh-CN"/>
    </w:rPr>
  </w:style>
  <w:style w:type="paragraph" w:styleId="a4">
    <w:name w:val="Subtitle"/>
    <w:basedOn w:val="a"/>
    <w:link w:val="a5"/>
    <w:qFormat/>
    <w:rsid w:val="004B71EE"/>
    <w:pPr>
      <w:jc w:val="center"/>
    </w:pPr>
    <w:rPr>
      <w:sz w:val="28"/>
    </w:rPr>
  </w:style>
  <w:style w:type="character" w:customStyle="1" w:styleId="a5">
    <w:name w:val="Подзаголовок Знак"/>
    <w:basedOn w:val="a0"/>
    <w:link w:val="a4"/>
    <w:rsid w:val="004B71EE"/>
    <w:rPr>
      <w:sz w:val="28"/>
    </w:rPr>
  </w:style>
  <w:style w:type="paragraph" w:styleId="a6">
    <w:name w:val="No Spacing"/>
    <w:qFormat/>
    <w:rsid w:val="004B71EE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2B6CDF"/>
    <w:rPr>
      <w:rFonts w:eastAsia="Arial Unicode MS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2B6CDF"/>
    <w:rPr>
      <w:b/>
      <w:sz w:val="32"/>
      <w:lang w:eastAsia="zh-CN"/>
    </w:rPr>
  </w:style>
  <w:style w:type="character" w:customStyle="1" w:styleId="50">
    <w:name w:val="Заголовок 5 Знак"/>
    <w:basedOn w:val="a0"/>
    <w:link w:val="5"/>
    <w:rsid w:val="002B6CDF"/>
    <w:rPr>
      <w:b/>
      <w:bCs/>
      <w:i/>
      <w:iCs/>
      <w:sz w:val="26"/>
      <w:szCs w:val="26"/>
      <w:lang w:eastAsia="zh-CN"/>
    </w:rPr>
  </w:style>
  <w:style w:type="character" w:customStyle="1" w:styleId="80">
    <w:name w:val="Заголовок 8 Знак"/>
    <w:basedOn w:val="a0"/>
    <w:link w:val="8"/>
    <w:rsid w:val="002B6CDF"/>
    <w:rPr>
      <w:rFonts w:ascii="Garamond" w:hAnsi="Garamond" w:cs="Garamond"/>
      <w:b/>
      <w:sz w:val="36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2B6CDF"/>
    <w:rPr>
      <w:rFonts w:ascii="Garamond" w:hAnsi="Garamond" w:cs="Garamond"/>
      <w:b/>
      <w:sz w:val="40"/>
      <w:szCs w:val="20"/>
      <w:lang w:eastAsia="zh-CN"/>
    </w:rPr>
  </w:style>
  <w:style w:type="paragraph" w:styleId="a7">
    <w:name w:val="List Paragraph"/>
    <w:basedOn w:val="a"/>
    <w:uiPriority w:val="34"/>
    <w:qFormat/>
    <w:rsid w:val="00B72B19"/>
    <w:pPr>
      <w:ind w:left="720"/>
      <w:contextualSpacing/>
    </w:pPr>
  </w:style>
  <w:style w:type="paragraph" w:styleId="a8">
    <w:name w:val="Body Text"/>
    <w:basedOn w:val="a"/>
    <w:link w:val="a9"/>
    <w:rsid w:val="001312C6"/>
    <w:pPr>
      <w:suppressAutoHyphens/>
      <w:jc w:val="both"/>
    </w:pPr>
    <w:rPr>
      <w:sz w:val="32"/>
      <w:szCs w:val="24"/>
      <w:lang w:eastAsia="zh-CN"/>
    </w:rPr>
  </w:style>
  <w:style w:type="character" w:customStyle="1" w:styleId="a9">
    <w:name w:val="Основной текст Знак"/>
    <w:basedOn w:val="a0"/>
    <w:link w:val="a8"/>
    <w:uiPriority w:val="99"/>
    <w:rsid w:val="001312C6"/>
    <w:rPr>
      <w:sz w:val="32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D8156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156A"/>
    <w:rPr>
      <w:rFonts w:ascii="Tahoma" w:hAnsi="Tahoma" w:cs="Tahoma"/>
      <w:sz w:val="16"/>
      <w:szCs w:val="16"/>
    </w:rPr>
  </w:style>
  <w:style w:type="paragraph" w:customStyle="1" w:styleId="11">
    <w:name w:val="Цитата1"/>
    <w:basedOn w:val="a"/>
    <w:rsid w:val="009C1F2C"/>
    <w:pPr>
      <w:widowControl w:val="0"/>
      <w:overflowPunct w:val="0"/>
      <w:autoSpaceDE w:val="0"/>
      <w:autoSpaceDN w:val="0"/>
      <w:adjustRightInd w:val="0"/>
      <w:ind w:left="4" w:right="33" w:firstLine="705"/>
      <w:jc w:val="both"/>
      <w:textAlignment w:val="baseline"/>
    </w:pPr>
    <w:rPr>
      <w:rFonts w:ascii="Arial" w:hAnsi="Arial"/>
      <w:sz w:val="28"/>
    </w:rPr>
  </w:style>
  <w:style w:type="paragraph" w:styleId="31">
    <w:name w:val="Body Text 3"/>
    <w:basedOn w:val="a"/>
    <w:link w:val="310"/>
    <w:uiPriority w:val="99"/>
    <w:unhideWhenUsed/>
    <w:rsid w:val="00045CA0"/>
    <w:pPr>
      <w:suppressAutoHyphens/>
      <w:spacing w:after="120"/>
    </w:pPr>
    <w:rPr>
      <w:sz w:val="16"/>
      <w:szCs w:val="16"/>
      <w:lang w:eastAsia="ar-SA"/>
    </w:rPr>
  </w:style>
  <w:style w:type="character" w:customStyle="1" w:styleId="32">
    <w:name w:val="Основной текст 3 Знак"/>
    <w:basedOn w:val="a0"/>
    <w:uiPriority w:val="99"/>
    <w:semiHidden/>
    <w:rsid w:val="00045CA0"/>
    <w:rPr>
      <w:sz w:val="16"/>
      <w:szCs w:val="16"/>
    </w:rPr>
  </w:style>
  <w:style w:type="character" w:customStyle="1" w:styleId="310">
    <w:name w:val="Основной текст 3 Знак1"/>
    <w:basedOn w:val="a0"/>
    <w:link w:val="31"/>
    <w:uiPriority w:val="99"/>
    <w:rsid w:val="00045CA0"/>
    <w:rPr>
      <w:sz w:val="16"/>
      <w:szCs w:val="16"/>
      <w:lang w:eastAsia="ar-SA"/>
    </w:rPr>
  </w:style>
  <w:style w:type="paragraph" w:styleId="ac">
    <w:name w:val="header"/>
    <w:basedOn w:val="a"/>
    <w:link w:val="ad"/>
    <w:unhideWhenUsed/>
    <w:rsid w:val="004B7F6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B7F60"/>
    <w:rPr>
      <w:sz w:val="20"/>
      <w:szCs w:val="20"/>
    </w:rPr>
  </w:style>
  <w:style w:type="paragraph" w:styleId="ae">
    <w:name w:val="footer"/>
    <w:basedOn w:val="a"/>
    <w:link w:val="af"/>
    <w:unhideWhenUsed/>
    <w:rsid w:val="004B7F6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B7F60"/>
    <w:rPr>
      <w:sz w:val="20"/>
      <w:szCs w:val="20"/>
    </w:rPr>
  </w:style>
  <w:style w:type="character" w:customStyle="1" w:styleId="FontStyle37">
    <w:name w:val="Font Style37"/>
    <w:basedOn w:val="a0"/>
    <w:uiPriority w:val="99"/>
    <w:rsid w:val="00731CDE"/>
    <w:rPr>
      <w:rFonts w:ascii="Arial" w:hAnsi="Arial" w:cs="Arial"/>
      <w:sz w:val="30"/>
      <w:szCs w:val="30"/>
    </w:rPr>
  </w:style>
  <w:style w:type="character" w:customStyle="1" w:styleId="FontStyle38">
    <w:name w:val="Font Style38"/>
    <w:basedOn w:val="a0"/>
    <w:uiPriority w:val="99"/>
    <w:rsid w:val="00731CDE"/>
    <w:rPr>
      <w:rFonts w:ascii="Arial" w:hAnsi="Arial" w:cs="Arial"/>
      <w:b/>
      <w:bCs/>
      <w:sz w:val="30"/>
      <w:szCs w:val="30"/>
    </w:rPr>
  </w:style>
  <w:style w:type="paragraph" w:styleId="af0">
    <w:name w:val="footnote text"/>
    <w:basedOn w:val="a"/>
    <w:link w:val="af1"/>
    <w:rsid w:val="00B97ED8"/>
    <w:pPr>
      <w:suppressAutoHyphens/>
    </w:pPr>
    <w:rPr>
      <w:lang w:eastAsia="ar-SA"/>
    </w:rPr>
  </w:style>
  <w:style w:type="character" w:customStyle="1" w:styleId="af1">
    <w:name w:val="Текст сноски Знак"/>
    <w:basedOn w:val="a0"/>
    <w:link w:val="af0"/>
    <w:rsid w:val="00B97ED8"/>
    <w:rPr>
      <w:sz w:val="20"/>
      <w:szCs w:val="20"/>
      <w:lang w:eastAsia="ar-SA"/>
    </w:rPr>
  </w:style>
  <w:style w:type="paragraph" w:customStyle="1" w:styleId="311">
    <w:name w:val="Основной текст 31"/>
    <w:basedOn w:val="a"/>
    <w:rsid w:val="00B97ED8"/>
    <w:pPr>
      <w:suppressAutoHyphens/>
      <w:jc w:val="both"/>
    </w:pPr>
    <w:rPr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254D7-3FEC-4A22-AC3C-5F494976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13</Pages>
  <Words>3082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Ломоносовский</cp:lastModifiedBy>
  <cp:revision>35</cp:revision>
  <cp:lastPrinted>2016-01-22T07:33:00Z</cp:lastPrinted>
  <dcterms:created xsi:type="dcterms:W3CDTF">2015-07-11T06:58:00Z</dcterms:created>
  <dcterms:modified xsi:type="dcterms:W3CDTF">2016-01-22T07:44:00Z</dcterms:modified>
</cp:coreProperties>
</file>