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78"/>
        <w:tblW w:w="9648" w:type="dxa"/>
        <w:tblBorders>
          <w:top w:val="thinThickThinSmallGap" w:sz="36" w:space="0" w:color="0000FF"/>
          <w:left w:val="thinThickThinSmallGap" w:sz="36" w:space="0" w:color="0000FF"/>
          <w:bottom w:val="thinThickThinSmallGap" w:sz="36" w:space="0" w:color="0000FF"/>
          <w:right w:val="thinThickThinSmallGap" w:sz="36" w:space="0" w:color="0000FF"/>
          <w:insideH w:val="thinThickThinSmallGap" w:sz="36" w:space="0" w:color="0000FF"/>
          <w:insideV w:val="thinThickThinSmallGap" w:sz="36" w:space="0" w:color="0000FF"/>
        </w:tblBorders>
        <w:tblLook w:val="0000" w:firstRow="0" w:lastRow="0" w:firstColumn="0" w:lastColumn="0" w:noHBand="0" w:noVBand="0"/>
      </w:tblPr>
      <w:tblGrid>
        <w:gridCol w:w="9648"/>
      </w:tblGrid>
      <w:tr w:rsidR="00F5181D" w14:paraId="0CF33D5B" w14:textId="77777777" w:rsidTr="00F95826">
        <w:trPr>
          <w:trHeight w:val="14410"/>
        </w:trPr>
        <w:tc>
          <w:tcPr>
            <w:tcW w:w="9648" w:type="dxa"/>
          </w:tcPr>
          <w:p w14:paraId="513FE389" w14:textId="77777777" w:rsidR="00F5181D" w:rsidRDefault="00D272F0" w:rsidP="00F5181D">
            <w:pPr>
              <w:pStyle w:val="1"/>
              <w:jc w:val="center"/>
              <w:rPr>
                <w:szCs w:val="28"/>
              </w:rPr>
            </w:pPr>
            <w:r>
              <w:rPr>
                <w:noProof/>
                <w:szCs w:val="28"/>
                <w:lang w:val="en-US"/>
              </w:rPr>
              <w:drawing>
                <wp:anchor distT="0" distB="0" distL="114300" distR="114300" simplePos="0" relativeHeight="251655680" behindDoc="0" locked="0" layoutInCell="1" allowOverlap="1" wp14:anchorId="3AE21B66" wp14:editId="0F41F425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133350</wp:posOffset>
                  </wp:positionV>
                  <wp:extent cx="1828800" cy="1022350"/>
                  <wp:effectExtent l="19050" t="0" r="0" b="0"/>
                  <wp:wrapNone/>
                  <wp:docPr id="15" name="Рисунок 15" descr="http://www.fireman.ru/bd/zacon/Image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fireman.ru/bd/zacon/Imag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12000" contrast="5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22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08D850" w14:textId="77777777" w:rsidR="00F5181D" w:rsidRDefault="00F5181D" w:rsidP="00F5181D">
            <w:pPr>
              <w:pStyle w:val="1"/>
              <w:jc w:val="center"/>
              <w:rPr>
                <w:szCs w:val="28"/>
              </w:rPr>
            </w:pPr>
          </w:p>
          <w:p w14:paraId="3D5F2ADD" w14:textId="77777777" w:rsidR="00F5181D" w:rsidRDefault="00F5181D" w:rsidP="00F5181D">
            <w:pPr>
              <w:pStyle w:val="1"/>
              <w:jc w:val="center"/>
              <w:rPr>
                <w:szCs w:val="28"/>
              </w:rPr>
            </w:pPr>
          </w:p>
          <w:p w14:paraId="06FC23CD" w14:textId="77777777" w:rsidR="00F5181D" w:rsidRDefault="00F5181D" w:rsidP="00F5181D">
            <w:pPr>
              <w:pStyle w:val="1"/>
              <w:jc w:val="center"/>
              <w:rPr>
                <w:szCs w:val="28"/>
              </w:rPr>
            </w:pPr>
          </w:p>
          <w:p w14:paraId="11F615D7" w14:textId="77777777" w:rsidR="00F5181D" w:rsidRDefault="00F5181D" w:rsidP="00F5181D">
            <w:pPr>
              <w:pStyle w:val="1"/>
              <w:jc w:val="center"/>
              <w:rPr>
                <w:szCs w:val="28"/>
              </w:rPr>
            </w:pPr>
          </w:p>
          <w:p w14:paraId="28B08C95" w14:textId="77777777" w:rsidR="00F5181D" w:rsidRDefault="00F5181D" w:rsidP="00F5181D">
            <w:pPr>
              <w:pStyle w:val="1"/>
              <w:jc w:val="center"/>
              <w:rPr>
                <w:szCs w:val="28"/>
              </w:rPr>
            </w:pPr>
          </w:p>
          <w:p w14:paraId="180E01CE" w14:textId="77777777" w:rsidR="00F5181D" w:rsidRPr="00515B4C" w:rsidRDefault="00F5181D" w:rsidP="00F5181D">
            <w:pPr>
              <w:pStyle w:val="1"/>
              <w:jc w:val="center"/>
              <w:rPr>
                <w:b/>
                <w:color w:val="FF0000"/>
                <w:szCs w:val="28"/>
              </w:rPr>
            </w:pPr>
            <w:r>
              <w:rPr>
                <w:b/>
                <w:color w:val="FF0000"/>
                <w:szCs w:val="28"/>
              </w:rPr>
              <w:t>МВД РОССИИ</w:t>
            </w:r>
          </w:p>
          <w:p w14:paraId="6C67EEDC" w14:textId="77777777" w:rsidR="00F5181D" w:rsidRPr="00515B4C" w:rsidRDefault="00F5181D" w:rsidP="00F5181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>Г</w:t>
            </w:r>
            <w:r>
              <w:rPr>
                <w:b/>
                <w:color w:val="FF0000"/>
                <w:sz w:val="28"/>
                <w:szCs w:val="28"/>
              </w:rPr>
              <w:t xml:space="preserve">ЛАВНОЕ УПРАВЛЕНИЕ </w:t>
            </w:r>
            <w:r w:rsidRPr="00515B4C">
              <w:rPr>
                <w:b/>
                <w:color w:val="FF0000"/>
                <w:sz w:val="28"/>
                <w:szCs w:val="28"/>
              </w:rPr>
              <w:t xml:space="preserve">МВД </w:t>
            </w:r>
            <w:r>
              <w:rPr>
                <w:b/>
                <w:color w:val="FF0000"/>
                <w:sz w:val="28"/>
                <w:szCs w:val="28"/>
              </w:rPr>
              <w:t>РОССИИ ПО г. МОСКВЕ</w:t>
            </w:r>
          </w:p>
          <w:p w14:paraId="6A436282" w14:textId="77777777" w:rsidR="00F5181D" w:rsidRDefault="00F5181D" w:rsidP="00F5181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5B4C">
              <w:rPr>
                <w:b/>
                <w:color w:val="FF0000"/>
                <w:sz w:val="28"/>
                <w:szCs w:val="28"/>
              </w:rPr>
              <w:t>У</w:t>
            </w:r>
            <w:r>
              <w:rPr>
                <w:b/>
                <w:color w:val="FF0000"/>
                <w:sz w:val="28"/>
                <w:szCs w:val="28"/>
              </w:rPr>
              <w:t>ПРАВЛЕНИЕ ВНУТРЕННИХ ДЕЛ ПО ЮГО-ЗАПАДНОМУ АДМИНИСТРАТИВНОМУ ОКРУГУ</w:t>
            </w:r>
          </w:p>
          <w:p w14:paraId="36270758" w14:textId="77777777" w:rsidR="00F5181D" w:rsidRDefault="00F5181D" w:rsidP="00F5181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ГУ МВД РОССИИ ПО</w:t>
            </w:r>
            <w:r w:rsidRPr="00515B4C"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color w:val="FF0000"/>
                <w:sz w:val="28"/>
                <w:szCs w:val="28"/>
              </w:rPr>
              <w:t>г. МОСКВЕ</w:t>
            </w:r>
          </w:p>
          <w:p w14:paraId="125186F3" w14:textId="77777777" w:rsidR="00F5181D" w:rsidRDefault="00F5181D" w:rsidP="00F5181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(УВД по ЮЗАО ГУ МВД России по г. Москве)</w:t>
            </w:r>
          </w:p>
          <w:p w14:paraId="5CB2D2CB" w14:textId="77777777" w:rsidR="00F5181D" w:rsidRPr="00515B4C" w:rsidRDefault="00F5181D" w:rsidP="00F5181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ОМВД РОССИИ ПО РАЙОНУ </w:t>
            </w:r>
            <w:r w:rsidR="00B06803">
              <w:rPr>
                <w:b/>
                <w:color w:val="FF0000"/>
                <w:sz w:val="28"/>
                <w:szCs w:val="28"/>
              </w:rPr>
              <w:t xml:space="preserve">ЯСЕНЕВО </w:t>
            </w:r>
            <w:r>
              <w:rPr>
                <w:b/>
                <w:color w:val="FF0000"/>
                <w:sz w:val="28"/>
                <w:szCs w:val="28"/>
              </w:rPr>
              <w:t>Г. МОСКВЫ</w:t>
            </w:r>
          </w:p>
          <w:p w14:paraId="534DB0A1" w14:textId="77777777" w:rsidR="00F5181D" w:rsidRPr="007971C1" w:rsidRDefault="00F5181D" w:rsidP="00F5181D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7971C1">
              <w:rPr>
                <w:b/>
                <w:color w:val="0000FF"/>
                <w:sz w:val="28"/>
                <w:szCs w:val="28"/>
              </w:rPr>
              <w:t>====================================================</w:t>
            </w:r>
          </w:p>
          <w:p w14:paraId="667DE621" w14:textId="77777777" w:rsidR="00F5181D" w:rsidRPr="007971C1" w:rsidRDefault="00F5181D" w:rsidP="00F5181D">
            <w:pPr>
              <w:pStyle w:val="1"/>
              <w:jc w:val="center"/>
              <w:rPr>
                <w:b/>
                <w:color w:val="0000FF"/>
                <w:sz w:val="24"/>
                <w:szCs w:val="24"/>
              </w:rPr>
            </w:pPr>
            <w:r w:rsidRPr="007971C1">
              <w:rPr>
                <w:b/>
                <w:color w:val="0000FF"/>
                <w:sz w:val="24"/>
                <w:szCs w:val="24"/>
              </w:rPr>
              <w:t>11</w:t>
            </w:r>
            <w:r>
              <w:rPr>
                <w:b/>
                <w:color w:val="0000FF"/>
                <w:sz w:val="24"/>
                <w:szCs w:val="24"/>
              </w:rPr>
              <w:t>7</w:t>
            </w:r>
            <w:r w:rsidRPr="007971C1">
              <w:rPr>
                <w:b/>
                <w:color w:val="0000FF"/>
                <w:sz w:val="24"/>
                <w:szCs w:val="24"/>
              </w:rPr>
              <w:t xml:space="preserve">218 Москва ул. </w:t>
            </w:r>
            <w:r w:rsidR="00B06803">
              <w:rPr>
                <w:b/>
                <w:color w:val="0000FF"/>
                <w:sz w:val="24"/>
                <w:szCs w:val="24"/>
              </w:rPr>
              <w:t>Голубинская</w:t>
            </w:r>
            <w:r>
              <w:rPr>
                <w:b/>
                <w:color w:val="0000FF"/>
                <w:sz w:val="24"/>
                <w:szCs w:val="24"/>
              </w:rPr>
              <w:t xml:space="preserve">, д. </w:t>
            </w:r>
            <w:r w:rsidR="00B06803">
              <w:rPr>
                <w:b/>
                <w:color w:val="0000FF"/>
                <w:sz w:val="24"/>
                <w:szCs w:val="24"/>
              </w:rPr>
              <w:t>6</w:t>
            </w:r>
            <w:r>
              <w:rPr>
                <w:b/>
                <w:color w:val="0000FF"/>
                <w:sz w:val="24"/>
                <w:szCs w:val="24"/>
              </w:rPr>
              <w:t xml:space="preserve">, </w:t>
            </w:r>
            <w:r w:rsidR="00B06803">
              <w:rPr>
                <w:b/>
                <w:color w:val="0000FF"/>
                <w:sz w:val="24"/>
                <w:szCs w:val="24"/>
              </w:rPr>
              <w:t>тел., ф. (495</w:t>
            </w:r>
            <w:r>
              <w:rPr>
                <w:b/>
                <w:color w:val="0000FF"/>
                <w:sz w:val="24"/>
                <w:szCs w:val="24"/>
              </w:rPr>
              <w:t xml:space="preserve">) </w:t>
            </w:r>
            <w:r w:rsidR="00B06803">
              <w:rPr>
                <w:b/>
                <w:color w:val="0000FF"/>
                <w:sz w:val="24"/>
                <w:szCs w:val="24"/>
              </w:rPr>
              <w:t>421</w:t>
            </w:r>
            <w:r>
              <w:rPr>
                <w:b/>
                <w:color w:val="0000FF"/>
                <w:sz w:val="24"/>
                <w:szCs w:val="24"/>
              </w:rPr>
              <w:t>-</w:t>
            </w:r>
            <w:r w:rsidR="00B06803">
              <w:rPr>
                <w:b/>
                <w:color w:val="0000FF"/>
                <w:sz w:val="24"/>
                <w:szCs w:val="24"/>
              </w:rPr>
              <w:t>01-88</w:t>
            </w:r>
          </w:p>
          <w:p w14:paraId="06F2716F" w14:textId="77777777" w:rsidR="00F5181D" w:rsidRPr="009C035C" w:rsidRDefault="00F5181D" w:rsidP="00F95826">
            <w:pPr>
              <w:pStyle w:val="1"/>
              <w:ind w:left="-540"/>
              <w:rPr>
                <w:szCs w:val="28"/>
              </w:rPr>
            </w:pPr>
          </w:p>
          <w:p w14:paraId="1DF662F4" w14:textId="77777777" w:rsidR="00F5181D" w:rsidRDefault="00F5181D" w:rsidP="00F5181D">
            <w:pPr>
              <w:pStyle w:val="a3"/>
              <w:jc w:val="left"/>
              <w:rPr>
                <w:sz w:val="28"/>
                <w:szCs w:val="28"/>
              </w:rPr>
            </w:pPr>
          </w:p>
          <w:p w14:paraId="103EE3E4" w14:textId="77777777" w:rsidR="007A3A43" w:rsidRPr="009C035C" w:rsidRDefault="007A3A43" w:rsidP="00F5181D">
            <w:pPr>
              <w:pStyle w:val="a3"/>
              <w:jc w:val="left"/>
              <w:rPr>
                <w:sz w:val="28"/>
                <w:szCs w:val="28"/>
              </w:rPr>
            </w:pPr>
          </w:p>
          <w:p w14:paraId="57B94C9C" w14:textId="77777777" w:rsidR="007A3A43" w:rsidRDefault="007A3A43" w:rsidP="002E6D91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7A3A43">
              <w:rPr>
                <w:rFonts w:ascii="Arial" w:hAnsi="Arial" w:cs="Arial"/>
                <w:b/>
                <w:color w:val="FF0000"/>
                <w:sz w:val="36"/>
                <w:szCs w:val="36"/>
              </w:rPr>
              <w:t xml:space="preserve">Информационно – аналитическая записка к отчету начальника ОМВД России по району Ясенево </w:t>
            </w:r>
          </w:p>
          <w:p w14:paraId="7ABCF202" w14:textId="77777777" w:rsidR="007A3A43" w:rsidRDefault="007A3A43" w:rsidP="002E6D91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7A3A43">
              <w:rPr>
                <w:rFonts w:ascii="Arial" w:hAnsi="Arial" w:cs="Arial"/>
                <w:b/>
                <w:color w:val="FF0000"/>
                <w:sz w:val="36"/>
                <w:szCs w:val="36"/>
              </w:rPr>
              <w:t xml:space="preserve">г. Москвы перед представительными органами Муниципальных образований и гражданами </w:t>
            </w:r>
          </w:p>
          <w:p w14:paraId="3D9D21CD" w14:textId="77777777" w:rsidR="007A3A43" w:rsidRDefault="007A3A43" w:rsidP="002E6D91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7A3A43">
              <w:rPr>
                <w:rFonts w:ascii="Arial" w:hAnsi="Arial" w:cs="Arial"/>
                <w:b/>
                <w:color w:val="FF0000"/>
                <w:sz w:val="36"/>
                <w:szCs w:val="36"/>
              </w:rPr>
              <w:t xml:space="preserve">по итогам оперативно – служебной деятельности </w:t>
            </w:r>
          </w:p>
          <w:p w14:paraId="50267EAD" w14:textId="77777777" w:rsidR="002E6D91" w:rsidRPr="007A3A43" w:rsidRDefault="007A3A43" w:rsidP="002E6D91">
            <w:pPr>
              <w:jc w:val="center"/>
              <w:rPr>
                <w:b/>
                <w:i/>
                <w:sz w:val="36"/>
                <w:szCs w:val="36"/>
                <w:u w:val="single"/>
              </w:rPr>
            </w:pPr>
            <w:r w:rsidRPr="007A3A43">
              <w:rPr>
                <w:rFonts w:ascii="Arial" w:hAnsi="Arial" w:cs="Arial"/>
                <w:b/>
                <w:color w:val="FF0000"/>
                <w:sz w:val="36"/>
                <w:szCs w:val="36"/>
              </w:rPr>
              <w:t xml:space="preserve">за 2015 год. </w:t>
            </w:r>
          </w:p>
          <w:p w14:paraId="6FD69E71" w14:textId="77777777" w:rsidR="00F5181D" w:rsidRDefault="00F5181D" w:rsidP="00F5181D">
            <w:pPr>
              <w:rPr>
                <w:b/>
                <w:i/>
                <w:color w:val="0000FF"/>
                <w:sz w:val="36"/>
                <w:szCs w:val="36"/>
              </w:rPr>
            </w:pPr>
          </w:p>
          <w:p w14:paraId="17894EF6" w14:textId="77777777" w:rsidR="00F5181D" w:rsidRDefault="00F5181D" w:rsidP="00F5181D">
            <w:pPr>
              <w:rPr>
                <w:b/>
                <w:i/>
                <w:color w:val="0000FF"/>
                <w:sz w:val="36"/>
                <w:szCs w:val="36"/>
              </w:rPr>
            </w:pPr>
          </w:p>
          <w:p w14:paraId="09A6FB3A" w14:textId="77777777" w:rsidR="00F5181D" w:rsidRPr="007971C1" w:rsidRDefault="00F5181D" w:rsidP="00F5181D">
            <w:pPr>
              <w:rPr>
                <w:b/>
                <w:i/>
                <w:color w:val="0000FF"/>
                <w:sz w:val="36"/>
                <w:szCs w:val="36"/>
              </w:rPr>
            </w:pPr>
          </w:p>
          <w:p w14:paraId="66009AF6" w14:textId="77777777" w:rsidR="00F5181D" w:rsidRPr="00951B11" w:rsidRDefault="00D272F0" w:rsidP="00F5181D">
            <w:pPr>
              <w:pStyle w:val="a7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US"/>
              </w:rPr>
              <w:drawing>
                <wp:inline distT="0" distB="0" distL="0" distR="0" wp14:anchorId="703FEBFB" wp14:editId="5F4CF365">
                  <wp:extent cx="3966210" cy="2070735"/>
                  <wp:effectExtent l="19050" t="0" r="0" b="0"/>
                  <wp:docPr id="1" name="Рисунок 14" descr="prn_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n_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2070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45C6BA" w14:textId="77777777" w:rsidR="00F5181D" w:rsidRPr="009C035C" w:rsidRDefault="00F5181D" w:rsidP="00F5181D">
            <w:pPr>
              <w:pStyle w:val="a7"/>
              <w:jc w:val="center"/>
              <w:rPr>
                <w:sz w:val="28"/>
                <w:szCs w:val="28"/>
              </w:rPr>
            </w:pPr>
          </w:p>
          <w:p w14:paraId="4FE5B4F9" w14:textId="77777777" w:rsidR="00F5181D" w:rsidRDefault="00F5181D" w:rsidP="00F5181D">
            <w:pPr>
              <w:pStyle w:val="a7"/>
              <w:rPr>
                <w:sz w:val="28"/>
                <w:szCs w:val="28"/>
              </w:rPr>
            </w:pPr>
          </w:p>
          <w:p w14:paraId="3A5C8169" w14:textId="77777777" w:rsidR="00F5181D" w:rsidRPr="009C035C" w:rsidRDefault="00F5181D" w:rsidP="00F5181D">
            <w:pPr>
              <w:pStyle w:val="a7"/>
              <w:rPr>
                <w:sz w:val="28"/>
                <w:szCs w:val="28"/>
              </w:rPr>
            </w:pPr>
          </w:p>
          <w:p w14:paraId="09DD6187" w14:textId="77777777" w:rsidR="00F5181D" w:rsidRPr="003D3496" w:rsidRDefault="00F5181D" w:rsidP="00F5181D">
            <w:pPr>
              <w:tabs>
                <w:tab w:val="center" w:pos="4572"/>
                <w:tab w:val="left" w:pos="6280"/>
              </w:tabs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ab/>
            </w:r>
            <w:r w:rsidRPr="00C23551">
              <w:rPr>
                <w:b/>
                <w:color w:val="0000FF"/>
                <w:sz w:val="28"/>
                <w:szCs w:val="28"/>
              </w:rPr>
              <w:t>г. Москва, 20</w:t>
            </w:r>
            <w:r>
              <w:rPr>
                <w:b/>
                <w:color w:val="0000FF"/>
                <w:sz w:val="28"/>
                <w:szCs w:val="28"/>
              </w:rPr>
              <w:t>15</w:t>
            </w:r>
            <w:r w:rsidRPr="00C23551">
              <w:rPr>
                <w:b/>
                <w:color w:val="0000FF"/>
                <w:sz w:val="28"/>
                <w:szCs w:val="28"/>
              </w:rPr>
              <w:t xml:space="preserve"> г.</w:t>
            </w:r>
          </w:p>
        </w:tc>
      </w:tr>
    </w:tbl>
    <w:p w14:paraId="6A858035" w14:textId="77777777" w:rsidR="00F5181D" w:rsidRDefault="00F5181D" w:rsidP="00972BA9">
      <w:pPr>
        <w:pStyle w:val="23"/>
        <w:widowControl w:val="0"/>
        <w:spacing w:line="0" w:lineRule="atLeast"/>
        <w:rPr>
          <w:sz w:val="28"/>
          <w:szCs w:val="28"/>
        </w:rPr>
      </w:pPr>
    </w:p>
    <w:p w14:paraId="1E945B48" w14:textId="77777777" w:rsidR="007A3A43" w:rsidRPr="005A2504" w:rsidRDefault="007A3A43" w:rsidP="007A3A43">
      <w:pPr>
        <w:ind w:firstLine="709"/>
        <w:jc w:val="both"/>
        <w:rPr>
          <w:sz w:val="28"/>
          <w:szCs w:val="28"/>
        </w:rPr>
      </w:pPr>
      <w:r w:rsidRPr="00390E53">
        <w:rPr>
          <w:sz w:val="28"/>
          <w:szCs w:val="28"/>
        </w:rPr>
        <w:t xml:space="preserve">В отчетном периоде работа Отдела МВД России по району </w:t>
      </w:r>
      <w:r>
        <w:rPr>
          <w:sz w:val="28"/>
          <w:szCs w:val="28"/>
        </w:rPr>
        <w:t>Ясенево</w:t>
      </w:r>
      <w:r w:rsidRPr="00390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 w:rsidRPr="00390E53">
        <w:rPr>
          <w:sz w:val="28"/>
          <w:szCs w:val="28"/>
        </w:rPr>
        <w:t xml:space="preserve"> г. Москвы </w:t>
      </w:r>
      <w:r w:rsidRPr="00F34F4E">
        <w:rPr>
          <w:sz w:val="28"/>
          <w:szCs w:val="28"/>
        </w:rPr>
        <w:t>была направлена на обеспечение</w:t>
      </w:r>
      <w:r w:rsidRPr="00665267">
        <w:rPr>
          <w:sz w:val="28"/>
          <w:szCs w:val="28"/>
        </w:rPr>
        <w:t xml:space="preserve"> правопорядка и противодействие преступности, повышение эффективности борьбы с пра</w:t>
      </w:r>
      <w:r>
        <w:rPr>
          <w:sz w:val="28"/>
          <w:szCs w:val="28"/>
        </w:rPr>
        <w:t xml:space="preserve">вонарушениями и преступлениями. </w:t>
      </w:r>
      <w:r w:rsidRPr="00390E53">
        <w:rPr>
          <w:sz w:val="28"/>
          <w:szCs w:val="28"/>
        </w:rPr>
        <w:t xml:space="preserve">Приоритетное значение придавалось повышению эффективности работы по предупреждению, пресечению, раскрытию и расследованию тяжких и особо тяжких преступлений, производству дознания, розыску лиц, укреплению учетно-регистрационной дисциплины, профилактике правонарушений, направленное на оздоровление криминальной ситуации  на улицах и в иных общественных местах района, противодействию рецидивной преступности, повышению информационной открытости, внедрению современных форм и методов работы с кадрами, повышению уровня профессиональных и нравственных качеств личного </w:t>
      </w:r>
      <w:r w:rsidRPr="00E90369">
        <w:rPr>
          <w:sz w:val="28"/>
          <w:szCs w:val="28"/>
        </w:rPr>
        <w:t xml:space="preserve">состава, укреплению дисциплины и законности, совершенствованию работы по оказанию государственных услуг, </w:t>
      </w:r>
      <w:r w:rsidRPr="00E90369">
        <w:rPr>
          <w:rFonts w:eastAsia="Calibri"/>
          <w:sz w:val="28"/>
          <w:szCs w:val="28"/>
        </w:rPr>
        <w:t xml:space="preserve">укреплении доверия граждан. </w:t>
      </w:r>
    </w:p>
    <w:p w14:paraId="3C7E8D75" w14:textId="77777777" w:rsidR="007A3A43" w:rsidRPr="005530DD" w:rsidRDefault="007A3A43" w:rsidP="007A3A43">
      <w:pPr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>Отдел внутренних дел по району Ясенево г. Москвы обслуживает территорию района, расположенную в южной части Юго-Западного административного округа города Москвы, которая составляет 197 кв. км. Район Ясенево занимает  территорию в 2536.6 гектаров. В районе 20 улиц и 4 станции метро («Теплый стан», «Ясенево», «</w:t>
      </w:r>
      <w:proofErr w:type="spellStart"/>
      <w:r w:rsidRPr="005530DD">
        <w:rPr>
          <w:sz w:val="28"/>
          <w:szCs w:val="28"/>
        </w:rPr>
        <w:t>Новоясеневская</w:t>
      </w:r>
      <w:proofErr w:type="spellEnd"/>
      <w:r w:rsidRPr="005530DD">
        <w:rPr>
          <w:sz w:val="28"/>
          <w:szCs w:val="28"/>
        </w:rPr>
        <w:t>» и «</w:t>
      </w:r>
      <w:proofErr w:type="spellStart"/>
      <w:r w:rsidRPr="005530DD">
        <w:rPr>
          <w:sz w:val="28"/>
          <w:szCs w:val="28"/>
        </w:rPr>
        <w:t>Битцевский</w:t>
      </w:r>
      <w:proofErr w:type="spellEnd"/>
      <w:r w:rsidRPr="005530DD">
        <w:rPr>
          <w:sz w:val="28"/>
          <w:szCs w:val="28"/>
        </w:rPr>
        <w:t xml:space="preserve"> парк»), 2 автобусные станции. </w:t>
      </w:r>
    </w:p>
    <w:p w14:paraId="5E059319" w14:textId="77777777" w:rsidR="007A3A43" w:rsidRPr="005530DD" w:rsidRDefault="007A3A43" w:rsidP="007A3A43">
      <w:pPr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 xml:space="preserve">На территории района в настоящее время действует 1 транспортно-пересадочный узел на </w:t>
      </w:r>
      <w:proofErr w:type="spellStart"/>
      <w:r w:rsidRPr="005530DD">
        <w:rPr>
          <w:sz w:val="28"/>
          <w:szCs w:val="28"/>
        </w:rPr>
        <w:t>Новоясеневском</w:t>
      </w:r>
      <w:proofErr w:type="spellEnd"/>
      <w:r w:rsidRPr="005530DD">
        <w:rPr>
          <w:sz w:val="28"/>
          <w:szCs w:val="28"/>
        </w:rPr>
        <w:t xml:space="preserve"> проспекте, разделенный на 2 участка (на 79 и 82 м/м), у северного и южного выходов станции метро «Ясенево».</w:t>
      </w:r>
    </w:p>
    <w:p w14:paraId="16E91EDF" w14:textId="77777777" w:rsidR="007A3A43" w:rsidRPr="005530DD" w:rsidRDefault="007A3A43" w:rsidP="007A3A43">
      <w:pPr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>В районе размещено 108 плоскостных автостоянок и 4 капитальных многоярусных гаража. Жилой сектор составляет – 142 дома, (78 муниципальных; 52 ЖСК» 2 ТСЖ; 10 - ведомственный жилой фонд), 1129 подъездов. Кроме того, на территории расположены 6 крупных торговых объектов (ТЦ «Спектр», ТРЦ «Принц Плаза», «Твин Плаза», ТРЦ «Золотой Вавилон», ТЦ «Ясенево», ТРЦ «</w:t>
      </w:r>
      <w:proofErr w:type="spellStart"/>
      <w:r w:rsidRPr="005530DD">
        <w:rPr>
          <w:sz w:val="28"/>
          <w:szCs w:val="28"/>
        </w:rPr>
        <w:t>Мореон</w:t>
      </w:r>
      <w:proofErr w:type="spellEnd"/>
      <w:r w:rsidRPr="005530DD">
        <w:rPr>
          <w:sz w:val="28"/>
          <w:szCs w:val="28"/>
        </w:rPr>
        <w:t xml:space="preserve">»), 18 предприятий общественного питания, из них одно предприятие размещено на 1 этаже жилого дома, в соответствии с реестром паспортов безопасности. </w:t>
      </w:r>
    </w:p>
    <w:p w14:paraId="0851FD00" w14:textId="77777777" w:rsidR="007A3A43" w:rsidRPr="005530DD" w:rsidRDefault="007A3A43" w:rsidP="007A3A43">
      <w:pPr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>На территории района проживает 176.936  человек, из них постоянно зарегистрированных – 153.886, временно зарегистрированных – 23.050, около 50%, из числа которых, пенсионеры и дети дошкольного возраста.</w:t>
      </w:r>
    </w:p>
    <w:p w14:paraId="4C638E04" w14:textId="77777777" w:rsidR="007A3A43" w:rsidRPr="005530DD" w:rsidRDefault="007A3A43" w:rsidP="007A3A43">
      <w:pPr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>Общественно-политических, религиозных и национальных формирований экстремистской направленности не зарегистрировано.</w:t>
      </w:r>
    </w:p>
    <w:p w14:paraId="224BFEF4" w14:textId="77777777" w:rsidR="007A3A43" w:rsidRPr="00BD1B50" w:rsidRDefault="007A3A43" w:rsidP="007A3A43">
      <w:pPr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E90369">
        <w:rPr>
          <w:rFonts w:ascii="Times New Roman CYR" w:hAnsi="Times New Roman CYR" w:cs="Times New Roman CYR"/>
          <w:sz w:val="28"/>
          <w:szCs w:val="28"/>
        </w:rPr>
        <w:t xml:space="preserve">Важнейшим фактором работы с гражданами является  своевременность проводимой проверки по заявлениям и сообщениям о происшествиях и </w:t>
      </w:r>
      <w:r w:rsidRPr="00BD1B50">
        <w:rPr>
          <w:rFonts w:ascii="Times New Roman CYR" w:hAnsi="Times New Roman CYR" w:cs="Times New Roman CYR"/>
          <w:sz w:val="28"/>
          <w:szCs w:val="28"/>
        </w:rPr>
        <w:t xml:space="preserve">преступлениях, строго в рамках действующего законодательства. </w:t>
      </w:r>
    </w:p>
    <w:p w14:paraId="5880A5C4" w14:textId="77777777" w:rsidR="007A3A43" w:rsidRPr="00BD1B50" w:rsidRDefault="007A3A43" w:rsidP="007A3A43">
      <w:pPr>
        <w:ind w:firstLine="708"/>
        <w:jc w:val="both"/>
        <w:rPr>
          <w:sz w:val="28"/>
          <w:szCs w:val="28"/>
        </w:rPr>
      </w:pPr>
      <w:r w:rsidRPr="00BD1B50">
        <w:rPr>
          <w:rFonts w:ascii="Times New Roman CYR" w:hAnsi="Times New Roman CYR" w:cs="Times New Roman CYR"/>
          <w:sz w:val="28"/>
          <w:szCs w:val="28"/>
        </w:rPr>
        <w:t xml:space="preserve">Так, </w:t>
      </w:r>
      <w:r w:rsidRPr="00BD1B50">
        <w:rPr>
          <w:sz w:val="28"/>
          <w:szCs w:val="28"/>
        </w:rPr>
        <w:t xml:space="preserve">за истекший период 2015 года сотрудниками вверенного подразделения рассмотрено 25504 обращений, заявлений граждан, по 1572 </w:t>
      </w:r>
      <w:r w:rsidRPr="00BD1B50">
        <w:rPr>
          <w:sz w:val="28"/>
          <w:szCs w:val="28"/>
        </w:rPr>
        <w:lastRenderedPageBreak/>
        <w:t xml:space="preserve">принято решение о возбуждении уголовного дела, вынесено 7293 постановлений об отказе в возбуждении уголовного дела, 1699 материалов направлено в другие подразделения МВД по территориальности. Переносов срока решения, а также нарушений сроков рассмотрения обращений граждан за истекший период 2015 года не допущено. </w:t>
      </w:r>
    </w:p>
    <w:p w14:paraId="5A6422D9" w14:textId="77777777" w:rsidR="007A3A43" w:rsidRPr="005530DD" w:rsidRDefault="007A3A43" w:rsidP="007A3A43">
      <w:pPr>
        <w:pStyle w:val="a9"/>
        <w:ind w:firstLine="708"/>
        <w:rPr>
          <w:szCs w:val="28"/>
        </w:rPr>
      </w:pPr>
      <w:r w:rsidRPr="005530DD">
        <w:rPr>
          <w:szCs w:val="28"/>
        </w:rPr>
        <w:t>В соответствии с Директивой МВД России, с целью укрепления учетно-регистрационной дисциплины в ОМВД проводилась целенаправленная работа по исключению фактов укрытия преступления от учета, необоснованных отказов в возбуждении уголовных дел, нарушений учетно-регистрационной дисциплины. Принимаемыми мерами удалось не нарушени</w:t>
      </w:r>
      <w:r>
        <w:rPr>
          <w:szCs w:val="28"/>
        </w:rPr>
        <w:t>я</w:t>
      </w:r>
      <w:r w:rsidRPr="005530DD">
        <w:rPr>
          <w:szCs w:val="28"/>
        </w:rPr>
        <w:t xml:space="preserve"> ст. 144 УПК РФ при рассмотрении сообщений и заявлений о происшествиях и преступлениях. </w:t>
      </w:r>
    </w:p>
    <w:p w14:paraId="4E99C615" w14:textId="77777777" w:rsidR="007A3A43" w:rsidRPr="005530DD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 xml:space="preserve">Нами уделялось повышенное внимание качеству реагирования дежурной части на поступающие сообщения, своевременной регистрации и рассмотрению материалов   в   установленные   законом   сроки. С целью осуществления контроля за полнотой регистрации поступивших сообщений о преступлениях (происшествиях), согласно утвержденного начальником графика, ответственным от руководства ОМВД проводится </w:t>
      </w:r>
      <w:r w:rsidRPr="005530DD">
        <w:rPr>
          <w:color w:val="000000"/>
          <w:sz w:val="28"/>
          <w:szCs w:val="28"/>
        </w:rPr>
        <w:t xml:space="preserve">ежедневное прослушивание </w:t>
      </w:r>
      <w:r w:rsidRPr="005530DD">
        <w:rPr>
          <w:sz w:val="28"/>
          <w:szCs w:val="28"/>
        </w:rPr>
        <w:t>аудио записей переговоров по городским телефонам, установленным в дежурной части ОМВД по системе «Селена». Могу сказать, что за прошедший период 201</w:t>
      </w:r>
      <w:r>
        <w:rPr>
          <w:sz w:val="28"/>
          <w:szCs w:val="28"/>
        </w:rPr>
        <w:t>5</w:t>
      </w:r>
      <w:r w:rsidRPr="005530DD">
        <w:rPr>
          <w:sz w:val="28"/>
          <w:szCs w:val="28"/>
        </w:rPr>
        <w:t xml:space="preserve"> года скрытых от надлежащей регистрации заявлений граждан в отделе не выявлено. </w:t>
      </w:r>
    </w:p>
    <w:p w14:paraId="7C50F901" w14:textId="77777777" w:rsidR="007A3A43" w:rsidRPr="00BD1B50" w:rsidRDefault="007A3A43" w:rsidP="007A3A43">
      <w:pPr>
        <w:ind w:firstLine="708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За  отчетный  период  рассмотрено  2188  заявления (обращения) от  граждан по вопросам лицензионно-разрешительной </w:t>
      </w:r>
      <w:r>
        <w:rPr>
          <w:sz w:val="28"/>
          <w:szCs w:val="28"/>
        </w:rPr>
        <w:t>работы</w:t>
      </w:r>
      <w:r w:rsidRPr="00BD1B50">
        <w:rPr>
          <w:sz w:val="28"/>
          <w:szCs w:val="28"/>
        </w:rPr>
        <w:t xml:space="preserve">. На учете в </w:t>
      </w:r>
      <w:r>
        <w:rPr>
          <w:sz w:val="28"/>
          <w:szCs w:val="28"/>
        </w:rPr>
        <w:t xml:space="preserve">ОЛРР ОМВД России по району </w:t>
      </w:r>
      <w:r w:rsidRPr="00BD1B50">
        <w:rPr>
          <w:sz w:val="28"/>
          <w:szCs w:val="28"/>
        </w:rPr>
        <w:t xml:space="preserve">Ясенево </w:t>
      </w:r>
      <w:r>
        <w:rPr>
          <w:sz w:val="28"/>
          <w:szCs w:val="28"/>
        </w:rPr>
        <w:t xml:space="preserve">г. Москвы </w:t>
      </w:r>
      <w:r w:rsidRPr="00BD1B50">
        <w:rPr>
          <w:sz w:val="28"/>
          <w:szCs w:val="28"/>
        </w:rPr>
        <w:t>состоит всего 5904 граждан, владеющих гражданским оружием, из них владельцев гладкоствольного охотничьего оружия - 3968, владельцев огнестрельного оружия ограниченного поражения - 2059, владельца газового оружия самообороны - 456. Всего зарегистрировано 9460 единиц гражданского оружия.</w:t>
      </w:r>
    </w:p>
    <w:p w14:paraId="496D9259" w14:textId="77777777" w:rsidR="007A3A43" w:rsidRPr="00542E89" w:rsidRDefault="007A3A43" w:rsidP="007A3A43">
      <w:pPr>
        <w:ind w:firstLine="708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С начала текущего года за нарушения действующего законодательства «Об оружии» </w:t>
      </w:r>
      <w:bookmarkStart w:id="0" w:name="_Hlk440538435"/>
      <w:r w:rsidRPr="00BD1B50">
        <w:rPr>
          <w:sz w:val="28"/>
          <w:szCs w:val="28"/>
        </w:rPr>
        <w:t>составлено 182 административных протокол</w:t>
      </w:r>
      <w:bookmarkEnd w:id="0"/>
      <w:r>
        <w:rPr>
          <w:sz w:val="28"/>
          <w:szCs w:val="28"/>
        </w:rPr>
        <w:t>ов</w:t>
      </w:r>
      <w:r w:rsidRPr="00BD1B50">
        <w:rPr>
          <w:sz w:val="28"/>
          <w:szCs w:val="28"/>
        </w:rPr>
        <w:t xml:space="preserve"> </w:t>
      </w:r>
      <w:bookmarkStart w:id="1" w:name="_Hlk440538473"/>
      <w:r w:rsidRPr="00BD1B50">
        <w:rPr>
          <w:sz w:val="28"/>
          <w:szCs w:val="28"/>
        </w:rPr>
        <w:t>(АППГ 127)</w:t>
      </w:r>
      <w:bookmarkEnd w:id="1"/>
      <w:r w:rsidRPr="00BD1B50">
        <w:rPr>
          <w:sz w:val="28"/>
          <w:szCs w:val="28"/>
        </w:rPr>
        <w:t>.</w:t>
      </w:r>
      <w:r w:rsidRPr="00542E89">
        <w:rPr>
          <w:sz w:val="28"/>
          <w:szCs w:val="28"/>
        </w:rPr>
        <w:t xml:space="preserve"> Одним из направлений работы ГЛРР ОМВД является осуществление контроля за выполнением </w:t>
      </w:r>
      <w:bookmarkStart w:id="2" w:name="_Hlk440538412"/>
      <w:r w:rsidRPr="00542E89">
        <w:rPr>
          <w:sz w:val="28"/>
          <w:szCs w:val="28"/>
        </w:rPr>
        <w:t>лицензионных условий и требований на временных объектах негосударственных (частных) охранных предприятий, расположенными на территории района.</w:t>
      </w:r>
      <w:bookmarkEnd w:id="2"/>
      <w:r w:rsidRPr="00542E89">
        <w:rPr>
          <w:sz w:val="28"/>
          <w:szCs w:val="28"/>
        </w:rPr>
        <w:t xml:space="preserve"> Так, на сегодняшний день в ОМВД состоит на учете 207 охраняемых объектов. По результатам проверок составлено 71 административный протокол по ст. 20.16 ч.4 </w:t>
      </w:r>
      <w:proofErr w:type="spellStart"/>
      <w:r w:rsidRPr="00542E89">
        <w:rPr>
          <w:sz w:val="28"/>
          <w:szCs w:val="28"/>
        </w:rPr>
        <w:t>КРФобАП</w:t>
      </w:r>
      <w:proofErr w:type="spellEnd"/>
      <w:r w:rsidRPr="00542E89">
        <w:rPr>
          <w:sz w:val="28"/>
          <w:szCs w:val="28"/>
        </w:rPr>
        <w:t xml:space="preserve"> за нарушения лицензионных условий и требований (АППГ 25).</w:t>
      </w:r>
    </w:p>
    <w:p w14:paraId="0B944B42" w14:textId="77777777" w:rsidR="007A3A43" w:rsidRDefault="007A3A43" w:rsidP="007A3A43">
      <w:pPr>
        <w:ind w:firstLine="540"/>
        <w:jc w:val="both"/>
        <w:rPr>
          <w:sz w:val="28"/>
          <w:szCs w:val="28"/>
        </w:rPr>
      </w:pPr>
      <w:r w:rsidRPr="00396145">
        <w:rPr>
          <w:sz w:val="28"/>
          <w:szCs w:val="28"/>
        </w:rPr>
        <w:t xml:space="preserve">Кроме этого, принято и своевременно рассмотрено более </w:t>
      </w:r>
      <w:r>
        <w:rPr>
          <w:sz w:val="28"/>
          <w:szCs w:val="28"/>
        </w:rPr>
        <w:t>200</w:t>
      </w:r>
      <w:r w:rsidRPr="00396145">
        <w:rPr>
          <w:sz w:val="28"/>
          <w:szCs w:val="28"/>
        </w:rPr>
        <w:t xml:space="preserve"> обращений граждан по предоставлению справок о наличии (об отсутствии) судимости.</w:t>
      </w:r>
    </w:p>
    <w:p w14:paraId="5317DE2B" w14:textId="77777777" w:rsidR="007A3A43" w:rsidRPr="00396145" w:rsidRDefault="007A3A43" w:rsidP="007A3A43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Нарушений сроков предоставления государственных услуг гражданам не допущено.</w:t>
      </w:r>
      <w:r w:rsidRPr="00396145">
        <w:rPr>
          <w:sz w:val="28"/>
          <w:szCs w:val="28"/>
        </w:rPr>
        <w:t xml:space="preserve"> </w:t>
      </w:r>
    </w:p>
    <w:p w14:paraId="55B3047E" w14:textId="77777777" w:rsidR="007A3A43" w:rsidRPr="00542E89" w:rsidRDefault="007A3A43" w:rsidP="007A3A43">
      <w:pPr>
        <w:ind w:firstLine="708"/>
        <w:jc w:val="both"/>
        <w:rPr>
          <w:bCs/>
          <w:sz w:val="28"/>
          <w:szCs w:val="28"/>
        </w:rPr>
      </w:pPr>
      <w:r w:rsidRPr="00542E89">
        <w:rPr>
          <w:bCs/>
          <w:sz w:val="28"/>
          <w:szCs w:val="28"/>
        </w:rPr>
        <w:t xml:space="preserve">За </w:t>
      </w:r>
      <w:r>
        <w:rPr>
          <w:bCs/>
          <w:sz w:val="28"/>
          <w:szCs w:val="28"/>
        </w:rPr>
        <w:t>12</w:t>
      </w:r>
      <w:r w:rsidRPr="00542E89">
        <w:rPr>
          <w:bCs/>
          <w:sz w:val="28"/>
          <w:szCs w:val="28"/>
        </w:rPr>
        <w:t xml:space="preserve"> месяцев 2015 года руководящим составом </w:t>
      </w:r>
      <w:r>
        <w:rPr>
          <w:bCs/>
          <w:sz w:val="28"/>
          <w:szCs w:val="28"/>
        </w:rPr>
        <w:t>Отдела</w:t>
      </w:r>
      <w:r w:rsidRPr="00542E89">
        <w:rPr>
          <w:bCs/>
          <w:sz w:val="28"/>
          <w:szCs w:val="28"/>
        </w:rPr>
        <w:t xml:space="preserve"> принято 1</w:t>
      </w:r>
      <w:r>
        <w:rPr>
          <w:bCs/>
          <w:sz w:val="28"/>
          <w:szCs w:val="28"/>
        </w:rPr>
        <w:t>16 граждан</w:t>
      </w:r>
      <w:r w:rsidRPr="00542E89">
        <w:rPr>
          <w:bCs/>
          <w:sz w:val="28"/>
          <w:szCs w:val="28"/>
        </w:rPr>
        <w:t xml:space="preserve">, из них: лично начальником ОМВД – </w:t>
      </w:r>
      <w:r>
        <w:rPr>
          <w:bCs/>
          <w:sz w:val="28"/>
          <w:szCs w:val="28"/>
        </w:rPr>
        <w:t>8</w:t>
      </w:r>
      <w:r w:rsidRPr="00542E89">
        <w:rPr>
          <w:bCs/>
          <w:sz w:val="28"/>
          <w:szCs w:val="28"/>
        </w:rPr>
        <w:t xml:space="preserve">0, заместителями начальника ОМВД – </w:t>
      </w:r>
      <w:r>
        <w:rPr>
          <w:bCs/>
          <w:sz w:val="28"/>
          <w:szCs w:val="28"/>
        </w:rPr>
        <w:t>3</w:t>
      </w:r>
      <w:r w:rsidRPr="00542E89">
        <w:rPr>
          <w:bCs/>
          <w:sz w:val="28"/>
          <w:szCs w:val="28"/>
        </w:rPr>
        <w:t xml:space="preserve">6. В ходе приемов граждан принято 34 письменных обращений, устных – 72. </w:t>
      </w:r>
    </w:p>
    <w:p w14:paraId="4FC02CB1" w14:textId="77777777" w:rsidR="007A3A43" w:rsidRPr="00542E89" w:rsidRDefault="007A3A43" w:rsidP="007A3A43">
      <w:pPr>
        <w:ind w:firstLine="708"/>
        <w:jc w:val="both"/>
        <w:rPr>
          <w:bCs/>
          <w:sz w:val="28"/>
          <w:szCs w:val="28"/>
        </w:rPr>
      </w:pPr>
      <w:r w:rsidRPr="00542E89">
        <w:rPr>
          <w:bCs/>
          <w:sz w:val="28"/>
          <w:szCs w:val="28"/>
        </w:rPr>
        <w:t>Все обращения граждан рассмотрены и удовлетворены. Жалоб о неудовлетворенности обращений за истекший период 2015 года не поступало.</w:t>
      </w:r>
    </w:p>
    <w:p w14:paraId="1A7F50C1" w14:textId="77777777" w:rsidR="007A3A43" w:rsidRDefault="007A3A43" w:rsidP="007A3A43">
      <w:pPr>
        <w:ind w:right="1" w:firstLine="72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D1B50">
        <w:rPr>
          <w:sz w:val="28"/>
          <w:szCs w:val="28"/>
        </w:rPr>
        <w:t xml:space="preserve">а 12 месяцев 2015 года службами ОМВД России по району Ясенево </w:t>
      </w:r>
      <w:r>
        <w:rPr>
          <w:sz w:val="28"/>
          <w:szCs w:val="28"/>
        </w:rPr>
        <w:t xml:space="preserve">                    </w:t>
      </w:r>
      <w:r w:rsidRPr="00BD1B50">
        <w:rPr>
          <w:sz w:val="28"/>
          <w:szCs w:val="28"/>
        </w:rPr>
        <w:t>г. Москвы на централизованный учет, согласно данным ЗИЦ</w:t>
      </w:r>
      <w:r>
        <w:rPr>
          <w:sz w:val="28"/>
          <w:szCs w:val="28"/>
        </w:rPr>
        <w:t>,</w:t>
      </w:r>
      <w:r w:rsidRPr="00BD1B50">
        <w:rPr>
          <w:sz w:val="28"/>
          <w:szCs w:val="28"/>
        </w:rPr>
        <w:t xml:space="preserve"> поставлено 2601 административных протокола</w:t>
      </w:r>
      <w:r>
        <w:rPr>
          <w:sz w:val="28"/>
          <w:szCs w:val="28"/>
        </w:rPr>
        <w:t>, что на</w:t>
      </w:r>
      <w:r w:rsidRPr="00BD1B50">
        <w:rPr>
          <w:sz w:val="28"/>
          <w:szCs w:val="28"/>
        </w:rPr>
        <w:t xml:space="preserve"> 11,7 %</w:t>
      </w:r>
      <w:r>
        <w:rPr>
          <w:sz w:val="28"/>
          <w:szCs w:val="28"/>
        </w:rPr>
        <w:t xml:space="preserve"> больше прошлого года</w:t>
      </w:r>
      <w:r w:rsidRPr="00BD1B50">
        <w:rPr>
          <w:sz w:val="28"/>
          <w:szCs w:val="28"/>
        </w:rPr>
        <w:t xml:space="preserve"> (АППГ - 2327)</w:t>
      </w:r>
      <w:r>
        <w:rPr>
          <w:sz w:val="28"/>
          <w:szCs w:val="28"/>
        </w:rPr>
        <w:t>.</w:t>
      </w:r>
    </w:p>
    <w:p w14:paraId="2149B669" w14:textId="77777777" w:rsidR="007A3A43" w:rsidRDefault="007A3A43" w:rsidP="007A3A43">
      <w:pPr>
        <w:ind w:right="1" w:firstLine="72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>Количество административных протоколов составленных службами:</w:t>
      </w:r>
    </w:p>
    <w:p w14:paraId="23E799C3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</w:p>
    <w:tbl>
      <w:tblPr>
        <w:tblW w:w="9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4"/>
        <w:gridCol w:w="2137"/>
        <w:gridCol w:w="2680"/>
        <w:gridCol w:w="2274"/>
      </w:tblGrid>
      <w:tr w:rsidR="007A3A43" w:rsidRPr="00BD1B50" w14:paraId="18832C0D" w14:textId="77777777" w:rsidTr="003B03E6">
        <w:trPr>
          <w:trHeight w:val="297"/>
        </w:trPr>
        <w:tc>
          <w:tcPr>
            <w:tcW w:w="2274" w:type="dxa"/>
          </w:tcPr>
          <w:p w14:paraId="0702897D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bookmarkStart w:id="3" w:name="_GoBack"/>
            <w:bookmarkEnd w:id="3"/>
            <w:r w:rsidRPr="00BD1B50">
              <w:rPr>
                <w:sz w:val="28"/>
                <w:szCs w:val="28"/>
              </w:rPr>
              <w:t>Служба</w:t>
            </w:r>
          </w:p>
        </w:tc>
        <w:tc>
          <w:tcPr>
            <w:tcW w:w="2137" w:type="dxa"/>
          </w:tcPr>
          <w:p w14:paraId="07612401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2014</w:t>
            </w:r>
          </w:p>
        </w:tc>
        <w:tc>
          <w:tcPr>
            <w:tcW w:w="2680" w:type="dxa"/>
          </w:tcPr>
          <w:p w14:paraId="34AEF88E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2015</w:t>
            </w:r>
          </w:p>
        </w:tc>
        <w:tc>
          <w:tcPr>
            <w:tcW w:w="2274" w:type="dxa"/>
          </w:tcPr>
          <w:p w14:paraId="37823049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(+/-)</w:t>
            </w:r>
          </w:p>
        </w:tc>
      </w:tr>
      <w:tr w:rsidR="007A3A43" w:rsidRPr="00BD1B50" w14:paraId="4C7D74D4" w14:textId="77777777" w:rsidTr="003B03E6">
        <w:trPr>
          <w:trHeight w:val="297"/>
        </w:trPr>
        <w:tc>
          <w:tcPr>
            <w:tcW w:w="2274" w:type="dxa"/>
          </w:tcPr>
          <w:p w14:paraId="7B3DA5CB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ОУУП</w:t>
            </w:r>
          </w:p>
        </w:tc>
        <w:tc>
          <w:tcPr>
            <w:tcW w:w="2137" w:type="dxa"/>
          </w:tcPr>
          <w:p w14:paraId="070E49FF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796</w:t>
            </w:r>
          </w:p>
        </w:tc>
        <w:tc>
          <w:tcPr>
            <w:tcW w:w="2680" w:type="dxa"/>
          </w:tcPr>
          <w:p w14:paraId="4A3968D1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855</w:t>
            </w:r>
          </w:p>
        </w:tc>
        <w:tc>
          <w:tcPr>
            <w:tcW w:w="2274" w:type="dxa"/>
          </w:tcPr>
          <w:p w14:paraId="17770813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59</w:t>
            </w:r>
          </w:p>
        </w:tc>
      </w:tr>
      <w:tr w:rsidR="007A3A43" w:rsidRPr="00BD1B50" w14:paraId="3C4B803F" w14:textId="77777777" w:rsidTr="003B03E6">
        <w:trPr>
          <w:trHeight w:val="297"/>
        </w:trPr>
        <w:tc>
          <w:tcPr>
            <w:tcW w:w="2274" w:type="dxa"/>
          </w:tcPr>
          <w:p w14:paraId="03F7BE23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Рота ППСП</w:t>
            </w:r>
          </w:p>
        </w:tc>
        <w:tc>
          <w:tcPr>
            <w:tcW w:w="2137" w:type="dxa"/>
          </w:tcPr>
          <w:p w14:paraId="52460561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629</w:t>
            </w:r>
          </w:p>
        </w:tc>
        <w:tc>
          <w:tcPr>
            <w:tcW w:w="2680" w:type="dxa"/>
          </w:tcPr>
          <w:p w14:paraId="63492AB6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791</w:t>
            </w:r>
          </w:p>
        </w:tc>
        <w:tc>
          <w:tcPr>
            <w:tcW w:w="2274" w:type="dxa"/>
          </w:tcPr>
          <w:p w14:paraId="08F8651B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162</w:t>
            </w:r>
          </w:p>
        </w:tc>
      </w:tr>
      <w:tr w:rsidR="007A3A43" w:rsidRPr="00BD1B50" w14:paraId="2D5C2FA9" w14:textId="77777777" w:rsidTr="003B03E6">
        <w:trPr>
          <w:trHeight w:val="311"/>
        </w:trPr>
        <w:tc>
          <w:tcPr>
            <w:tcW w:w="2274" w:type="dxa"/>
          </w:tcPr>
          <w:p w14:paraId="3783B6A5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ОДН</w:t>
            </w:r>
          </w:p>
        </w:tc>
        <w:tc>
          <w:tcPr>
            <w:tcW w:w="2137" w:type="dxa"/>
          </w:tcPr>
          <w:p w14:paraId="5302B5E7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210</w:t>
            </w:r>
          </w:p>
        </w:tc>
        <w:tc>
          <w:tcPr>
            <w:tcW w:w="2680" w:type="dxa"/>
          </w:tcPr>
          <w:p w14:paraId="2A093038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252</w:t>
            </w:r>
          </w:p>
        </w:tc>
        <w:tc>
          <w:tcPr>
            <w:tcW w:w="2274" w:type="dxa"/>
          </w:tcPr>
          <w:p w14:paraId="3D8B8AE4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42</w:t>
            </w:r>
          </w:p>
        </w:tc>
      </w:tr>
      <w:tr w:rsidR="007A3A43" w:rsidRPr="00BD1B50" w14:paraId="2B3AB216" w14:textId="77777777" w:rsidTr="003B03E6">
        <w:trPr>
          <w:trHeight w:val="311"/>
        </w:trPr>
        <w:tc>
          <w:tcPr>
            <w:tcW w:w="2274" w:type="dxa"/>
          </w:tcPr>
          <w:p w14:paraId="449D3046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ГЛРР</w:t>
            </w:r>
          </w:p>
        </w:tc>
        <w:tc>
          <w:tcPr>
            <w:tcW w:w="2137" w:type="dxa"/>
          </w:tcPr>
          <w:p w14:paraId="5D51CB03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128</w:t>
            </w:r>
          </w:p>
        </w:tc>
        <w:tc>
          <w:tcPr>
            <w:tcW w:w="2680" w:type="dxa"/>
          </w:tcPr>
          <w:p w14:paraId="25E62D46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116</w:t>
            </w:r>
          </w:p>
        </w:tc>
        <w:tc>
          <w:tcPr>
            <w:tcW w:w="2274" w:type="dxa"/>
          </w:tcPr>
          <w:p w14:paraId="0A63A196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-12</w:t>
            </w:r>
          </w:p>
        </w:tc>
      </w:tr>
      <w:tr w:rsidR="007A3A43" w:rsidRPr="00BD1B50" w14:paraId="02BD30B7" w14:textId="77777777" w:rsidTr="003B03E6">
        <w:trPr>
          <w:trHeight w:val="311"/>
        </w:trPr>
        <w:tc>
          <w:tcPr>
            <w:tcW w:w="2274" w:type="dxa"/>
          </w:tcPr>
          <w:p w14:paraId="05CED17C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ОБМ</w:t>
            </w:r>
          </w:p>
        </w:tc>
        <w:tc>
          <w:tcPr>
            <w:tcW w:w="2137" w:type="dxa"/>
          </w:tcPr>
          <w:p w14:paraId="6A472D34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514</w:t>
            </w:r>
          </w:p>
        </w:tc>
        <w:tc>
          <w:tcPr>
            <w:tcW w:w="2680" w:type="dxa"/>
          </w:tcPr>
          <w:p w14:paraId="479E15B5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568</w:t>
            </w:r>
          </w:p>
        </w:tc>
        <w:tc>
          <w:tcPr>
            <w:tcW w:w="2274" w:type="dxa"/>
          </w:tcPr>
          <w:p w14:paraId="16B39739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54</w:t>
            </w:r>
          </w:p>
        </w:tc>
      </w:tr>
      <w:tr w:rsidR="007A3A43" w:rsidRPr="00BD1B50" w14:paraId="5DBBD692" w14:textId="77777777" w:rsidTr="003B03E6">
        <w:trPr>
          <w:trHeight w:val="311"/>
        </w:trPr>
        <w:tc>
          <w:tcPr>
            <w:tcW w:w="2274" w:type="dxa"/>
          </w:tcPr>
          <w:p w14:paraId="2F028924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ВСЕГО</w:t>
            </w:r>
          </w:p>
        </w:tc>
        <w:tc>
          <w:tcPr>
            <w:tcW w:w="2137" w:type="dxa"/>
          </w:tcPr>
          <w:p w14:paraId="0F53E773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2277</w:t>
            </w:r>
          </w:p>
        </w:tc>
        <w:tc>
          <w:tcPr>
            <w:tcW w:w="2680" w:type="dxa"/>
          </w:tcPr>
          <w:p w14:paraId="20E2E831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2286</w:t>
            </w:r>
          </w:p>
        </w:tc>
        <w:tc>
          <w:tcPr>
            <w:tcW w:w="2274" w:type="dxa"/>
          </w:tcPr>
          <w:p w14:paraId="3BF2693B" w14:textId="77777777" w:rsidR="007A3A43" w:rsidRPr="00BD1B50" w:rsidRDefault="007A3A43" w:rsidP="000A354E">
            <w:pPr>
              <w:ind w:right="1"/>
              <w:jc w:val="center"/>
              <w:rPr>
                <w:sz w:val="28"/>
                <w:szCs w:val="28"/>
              </w:rPr>
            </w:pPr>
            <w:r w:rsidRPr="00BD1B50">
              <w:rPr>
                <w:sz w:val="28"/>
                <w:szCs w:val="28"/>
              </w:rPr>
              <w:t>317</w:t>
            </w:r>
          </w:p>
        </w:tc>
      </w:tr>
    </w:tbl>
    <w:p w14:paraId="0A238C96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</w:p>
    <w:p w14:paraId="10D51F67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В отношении правонарушителей судами, органами, должностными лицами, в том числе органами внутренних дел, вынесено постановлений о наложении штрафа на общую сумму 2629337 руб., из них взыскано 835837 руб. или 32 %. Одним из критериев оценки деятельности подразделений полиции  является доля суммы взысканных административных штрафов от суммы наложенных сотрудниками полиции, а именно наложении </w:t>
      </w:r>
      <w:r>
        <w:rPr>
          <w:sz w:val="28"/>
          <w:szCs w:val="28"/>
        </w:rPr>
        <w:t xml:space="preserve">штрафа на общую сумму 590000 </w:t>
      </w:r>
      <w:r w:rsidRPr="00BD1B50">
        <w:rPr>
          <w:sz w:val="28"/>
          <w:szCs w:val="28"/>
        </w:rPr>
        <w:t xml:space="preserve">руб., из них взыскано 434000 руб. или 73,6 %.  </w:t>
      </w:r>
    </w:p>
    <w:p w14:paraId="5B225BC7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>В ходе реализации мероприятий по пресечению нелегальной миграции сотрудниками ОМВД осуществл</w:t>
      </w:r>
      <w:r>
        <w:rPr>
          <w:sz w:val="28"/>
          <w:szCs w:val="28"/>
        </w:rPr>
        <w:t>ялась</w:t>
      </w:r>
      <w:r w:rsidRPr="00BD1B50">
        <w:rPr>
          <w:sz w:val="28"/>
          <w:szCs w:val="28"/>
        </w:rPr>
        <w:t xml:space="preserve"> отработка территорий строительных объектов, мест оптово-розничной торговли и жилого сектора. Особое внимание уделяется организациям, в которых иностранные граждане осуществляют торговую деятельность. </w:t>
      </w:r>
    </w:p>
    <w:p w14:paraId="5027C552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За 12 месяцев 2015 года за нарушение миграционного законодательства к административной ответственности привлечено 305 правонарушителей в соответствие со ч. 3 ст. 18.8 </w:t>
      </w:r>
      <w:proofErr w:type="spellStart"/>
      <w:r w:rsidRPr="00BD1B50">
        <w:rPr>
          <w:sz w:val="28"/>
          <w:szCs w:val="28"/>
        </w:rPr>
        <w:t>КРФобАП</w:t>
      </w:r>
      <w:proofErr w:type="spellEnd"/>
      <w:r w:rsidRPr="00BD1B50">
        <w:rPr>
          <w:sz w:val="28"/>
          <w:szCs w:val="28"/>
        </w:rPr>
        <w:t>. В ОУФМС России по району Ясенево</w:t>
      </w:r>
      <w:r>
        <w:rPr>
          <w:sz w:val="28"/>
          <w:szCs w:val="28"/>
        </w:rPr>
        <w:t xml:space="preserve"> </w:t>
      </w:r>
      <w:r w:rsidRPr="00BD1B50">
        <w:rPr>
          <w:sz w:val="28"/>
          <w:szCs w:val="28"/>
        </w:rPr>
        <w:t xml:space="preserve">г. Москвы направлено 305 копий административных материалов для решения вопроса по закрытию въезда на территорию Российской Федерации, а также были направлены  копии 57 административных материалов в отношении иностранных граждан, совершивших два и более административных правонарушения.  </w:t>
      </w:r>
    </w:p>
    <w:p w14:paraId="20C9C770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Во исполнение Соглашения о взаимодействии  между Правительством Москвы, УФМС по г. Москве, ГУ МВД России по г. </w:t>
      </w:r>
      <w:r w:rsidRPr="00BD1B50">
        <w:rPr>
          <w:sz w:val="28"/>
          <w:szCs w:val="28"/>
        </w:rPr>
        <w:lastRenderedPageBreak/>
        <w:t xml:space="preserve">Москве и Центральным управлением </w:t>
      </w:r>
      <w:proofErr w:type="spellStart"/>
      <w:r w:rsidRPr="00BD1B50">
        <w:rPr>
          <w:sz w:val="28"/>
          <w:szCs w:val="28"/>
        </w:rPr>
        <w:t>Госавтодорнадзора</w:t>
      </w:r>
      <w:proofErr w:type="spellEnd"/>
      <w:r w:rsidRPr="00BD1B50">
        <w:rPr>
          <w:sz w:val="28"/>
          <w:szCs w:val="28"/>
        </w:rPr>
        <w:t xml:space="preserve"> по профилактике, выявлению и пресечению преступлений и правонарушений в сфере пассажирских перевозок сотрудниками ОМВД России по району Ясенево г. Москвы за 12 месяцев 2015 года к административной ответственности всего привлечено 32 граждан.</w:t>
      </w:r>
    </w:p>
    <w:p w14:paraId="77F4D5B2" w14:textId="77777777" w:rsidR="007A3A43" w:rsidRPr="00BD1B50" w:rsidRDefault="007A3A43" w:rsidP="007A3A43">
      <w:pPr>
        <w:ind w:right="1" w:firstLine="72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Организация работы по принудительному взысканию штрафных санкций, налагаемых органами внутренних дел, показывает, что за указанный период в службу ФССП направленно 252  постановлений, вступивших в законную силу, по административным материалам на общую сумму 137 000 руб. В соответствии со ст. 20.25 </w:t>
      </w:r>
      <w:proofErr w:type="spellStart"/>
      <w:r w:rsidRPr="00BD1B50">
        <w:rPr>
          <w:sz w:val="28"/>
          <w:szCs w:val="28"/>
        </w:rPr>
        <w:t>КРФобАП</w:t>
      </w:r>
      <w:proofErr w:type="spellEnd"/>
      <w:r w:rsidRPr="00BD1B50">
        <w:rPr>
          <w:sz w:val="28"/>
          <w:szCs w:val="28"/>
        </w:rPr>
        <w:t xml:space="preserve"> (неоплата административного штрафа) составлено 35 административных материала.</w:t>
      </w:r>
    </w:p>
    <w:p w14:paraId="06B70ED8" w14:textId="77777777" w:rsidR="007A3A43" w:rsidRPr="005530DD" w:rsidRDefault="007A3A43" w:rsidP="007A3A43">
      <w:pPr>
        <w:tabs>
          <w:tab w:val="left" w:pos="9921"/>
        </w:tabs>
        <w:ind w:right="-2" w:firstLine="720"/>
        <w:jc w:val="both"/>
        <w:rPr>
          <w:sz w:val="28"/>
          <w:szCs w:val="28"/>
        </w:rPr>
      </w:pPr>
      <w:r w:rsidRPr="005530DD">
        <w:rPr>
          <w:sz w:val="28"/>
          <w:szCs w:val="28"/>
        </w:rPr>
        <w:t>В соответствие с приказом начальника ГУ МВД России по г. Москве на территории оперативного обслуживани</w:t>
      </w:r>
      <w:r>
        <w:rPr>
          <w:sz w:val="28"/>
          <w:szCs w:val="28"/>
        </w:rPr>
        <w:t xml:space="preserve">я ОМВД России по району Ясенево </w:t>
      </w:r>
      <w:r w:rsidRPr="005530DD">
        <w:rPr>
          <w:sz w:val="28"/>
          <w:szCs w:val="28"/>
        </w:rPr>
        <w:t xml:space="preserve">г. Москвы было проведено два общегородских мероприятия «Мигрант». За время проведения данных мероприятий было задействовано 100 % личного состава ОМВД. За время проведения операции было проверено: гостиниц и общежитий – 13, квартир – 193, из них выявлено сдаваемых в поднаем – </w:t>
      </w:r>
      <w:r>
        <w:rPr>
          <w:sz w:val="28"/>
          <w:szCs w:val="28"/>
        </w:rPr>
        <w:t>6</w:t>
      </w:r>
      <w:r w:rsidRPr="005530DD">
        <w:rPr>
          <w:sz w:val="28"/>
          <w:szCs w:val="28"/>
        </w:rPr>
        <w:t xml:space="preserve">5; подвалов – 48; автостоянок и гаражных кооперативов – 97; автовокзалов – 2; кафе, баров, ресторанов – 24; магазинов – 22, строительных площадок – 8; иные объекты – 4. В ходе отработки указанных объектов было выявлено и доставлено </w:t>
      </w:r>
      <w:r>
        <w:rPr>
          <w:sz w:val="28"/>
          <w:szCs w:val="28"/>
        </w:rPr>
        <w:t>544</w:t>
      </w:r>
      <w:r w:rsidRPr="005530DD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5530DD">
        <w:rPr>
          <w:sz w:val="28"/>
          <w:szCs w:val="28"/>
        </w:rPr>
        <w:t xml:space="preserve">.     </w:t>
      </w:r>
    </w:p>
    <w:p w14:paraId="37C12DA4" w14:textId="77777777" w:rsidR="007A3A43" w:rsidRPr="00BD1B50" w:rsidRDefault="007A3A43" w:rsidP="007A3A43">
      <w:pPr>
        <w:ind w:right="1" w:firstLine="54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>Учитывая особенности обслуживаемой территории, в отчетном периоде большое внимание было уделено профилактической составляющей нашей оперативно-служебной деятельности.</w:t>
      </w:r>
    </w:p>
    <w:p w14:paraId="0900B6C3" w14:textId="77777777" w:rsidR="007A3A43" w:rsidRPr="00BD1B50" w:rsidRDefault="007A3A43" w:rsidP="007A3A43">
      <w:pPr>
        <w:ind w:right="1" w:firstLine="54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Личный состав выполнял задачи по обеспечению охраны общественного порядка и безопасности в период проведения массовых городских и детских мероприятий (всего проведено 503 мероприятия, из них: культурно-массовые - 94, спортивные - 53, общественно политические – и публичные - 377, все из которых согласованы с органами исполнительной власти). </w:t>
      </w:r>
    </w:p>
    <w:p w14:paraId="7B700392" w14:textId="77777777" w:rsidR="007A3A43" w:rsidRPr="00BD1B50" w:rsidRDefault="007A3A43" w:rsidP="007A3A43">
      <w:pPr>
        <w:ind w:right="1" w:firstLine="540"/>
        <w:jc w:val="both"/>
        <w:rPr>
          <w:sz w:val="28"/>
          <w:szCs w:val="28"/>
        </w:rPr>
      </w:pPr>
      <w:r w:rsidRPr="00BD1B50">
        <w:rPr>
          <w:sz w:val="28"/>
          <w:szCs w:val="28"/>
        </w:rPr>
        <w:t xml:space="preserve">Путем оптимизации сил и средств, имеющихся в распоряжении отдела, а так же концентрируя усилия коллектива ОМВД на обеспечение общественного порядка и противодействие преступности, на территории района не допущено  проявлений терроризма и экстремизма, а также чрезвычайных происшествий при проведении значимых общественно-политических и культурно-массовых мероприятий. </w:t>
      </w:r>
    </w:p>
    <w:p w14:paraId="1345E2BD" w14:textId="77777777" w:rsidR="007A3A43" w:rsidRPr="005530DD" w:rsidRDefault="007A3A43" w:rsidP="007A3A43">
      <w:p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ab/>
      </w:r>
      <w:r w:rsidRPr="005530DD">
        <w:rPr>
          <w:rFonts w:eastAsia="Arial Unicode MS"/>
          <w:sz w:val="28"/>
          <w:szCs w:val="28"/>
        </w:rPr>
        <w:t>В целях предотвращения совершения террористических актов, в течение 201</w:t>
      </w:r>
      <w:r>
        <w:rPr>
          <w:rFonts w:eastAsia="Arial Unicode MS"/>
          <w:sz w:val="28"/>
          <w:szCs w:val="28"/>
        </w:rPr>
        <w:t>5</w:t>
      </w:r>
      <w:r w:rsidRPr="005530DD">
        <w:rPr>
          <w:rFonts w:eastAsia="Arial Unicode MS"/>
          <w:sz w:val="28"/>
          <w:szCs w:val="28"/>
        </w:rPr>
        <w:t xml:space="preserve"> года, участковыми уполномоченными полиции проводились проверки подвальных и чердачных помещений. При выявлении незакрытых и не опечатанных объектов, данные нарушения, совместно с работниками </w:t>
      </w:r>
      <w:proofErr w:type="spellStart"/>
      <w:r w:rsidRPr="005530DD">
        <w:rPr>
          <w:rFonts w:eastAsia="Arial Unicode MS"/>
          <w:sz w:val="28"/>
          <w:szCs w:val="28"/>
        </w:rPr>
        <w:t>ДЕЗа</w:t>
      </w:r>
      <w:proofErr w:type="spellEnd"/>
      <w:r w:rsidRPr="005530DD">
        <w:rPr>
          <w:rFonts w:eastAsia="Arial Unicode MS"/>
          <w:sz w:val="28"/>
          <w:szCs w:val="28"/>
        </w:rPr>
        <w:t>, незамедлительно устранялись.</w:t>
      </w:r>
    </w:p>
    <w:p w14:paraId="7B18394F" w14:textId="77777777" w:rsidR="007A3A43" w:rsidRPr="005530DD" w:rsidRDefault="007A3A43" w:rsidP="007A3A43">
      <w:pPr>
        <w:ind w:firstLine="708"/>
        <w:jc w:val="both"/>
        <w:rPr>
          <w:sz w:val="28"/>
          <w:szCs w:val="28"/>
        </w:rPr>
      </w:pPr>
      <w:r w:rsidRPr="005530DD">
        <w:rPr>
          <w:rFonts w:eastAsia="Arial Unicode MS"/>
          <w:sz w:val="28"/>
          <w:szCs w:val="28"/>
        </w:rPr>
        <w:t xml:space="preserve">Для предупреждения, пресечения и раскрытия данных преступлений, участковыми уполномоченными проводился поквартирный обход жилых домов, где с жильцами проводилась разъяснительная работа по </w:t>
      </w:r>
      <w:r w:rsidRPr="005530DD">
        <w:rPr>
          <w:rFonts w:eastAsia="Arial Unicode MS"/>
          <w:sz w:val="28"/>
          <w:szCs w:val="28"/>
        </w:rPr>
        <w:lastRenderedPageBreak/>
        <w:t>оборудованию квартир охранной сигнализацией</w:t>
      </w:r>
      <w:r w:rsidRPr="005530DD">
        <w:rPr>
          <w:sz w:val="28"/>
          <w:szCs w:val="28"/>
        </w:rPr>
        <w:t>, отрабатывались гаражные кооперативы, платные автостоянки, места отстоя и ремонта автотранспорта. При ежемесячных отчетах перед населением вопросы профилактики имущественных преступлений также ставятся во главу угла.</w:t>
      </w:r>
    </w:p>
    <w:p w14:paraId="6B5B84EE" w14:textId="77777777" w:rsidR="007A3A43" w:rsidRPr="00396145" w:rsidRDefault="007A3A43" w:rsidP="007A3A43">
      <w:pPr>
        <w:ind w:firstLine="708"/>
        <w:jc w:val="both"/>
        <w:rPr>
          <w:sz w:val="28"/>
          <w:szCs w:val="28"/>
        </w:rPr>
      </w:pPr>
      <w:r w:rsidRPr="00396145">
        <w:rPr>
          <w:sz w:val="28"/>
          <w:szCs w:val="28"/>
        </w:rPr>
        <w:t>Кроме того, сотрудники подразделений полиции при несении службы по охране общественного порядка постоянно взаимодействуют с членами народной дружины, образованной и действующей на территории обслуживания</w:t>
      </w:r>
      <w:r>
        <w:rPr>
          <w:sz w:val="28"/>
          <w:szCs w:val="28"/>
        </w:rPr>
        <w:t xml:space="preserve">, а также с общественными пунктами полиции. </w:t>
      </w:r>
      <w:r w:rsidRPr="00396145">
        <w:rPr>
          <w:sz w:val="28"/>
          <w:szCs w:val="28"/>
        </w:rPr>
        <w:t>В отчетном периоде, совместно осуществлено более 1</w:t>
      </w:r>
      <w:r>
        <w:rPr>
          <w:sz w:val="28"/>
          <w:szCs w:val="28"/>
        </w:rPr>
        <w:t>70</w:t>
      </w:r>
      <w:r w:rsidRPr="00396145">
        <w:rPr>
          <w:sz w:val="28"/>
          <w:szCs w:val="28"/>
        </w:rPr>
        <w:t xml:space="preserve"> выходов по обеспечению общественного порядка, в ходе которых за различные правонарушения в дежурную часть доставлено </w:t>
      </w:r>
      <w:r>
        <w:rPr>
          <w:sz w:val="28"/>
          <w:szCs w:val="28"/>
        </w:rPr>
        <w:t>67</w:t>
      </w:r>
      <w:r w:rsidRPr="00396145">
        <w:rPr>
          <w:sz w:val="28"/>
          <w:szCs w:val="28"/>
        </w:rPr>
        <w:t xml:space="preserve"> правонарушителей. </w:t>
      </w:r>
    </w:p>
    <w:p w14:paraId="31079AC5" w14:textId="77777777" w:rsidR="007A3A43" w:rsidRPr="00046648" w:rsidRDefault="007A3A43" w:rsidP="007A3A43">
      <w:pPr>
        <w:suppressAutoHyphens/>
        <w:ind w:firstLine="708"/>
        <w:jc w:val="both"/>
        <w:rPr>
          <w:sz w:val="28"/>
          <w:szCs w:val="28"/>
        </w:rPr>
      </w:pPr>
      <w:r w:rsidRPr="005530DD">
        <w:rPr>
          <w:sz w:val="28"/>
          <w:szCs w:val="28"/>
        </w:rPr>
        <w:t xml:space="preserve">В средствах массовой информации обеспечивалось объективное освещение  деятельности органов внутренних дел, а именно, в газете  «За Калужской Заставой» и интернет-сайте МВД России, организованы были выступления руководителей служб отдела по кабельному телевидению, в том числе об инициативных задержаниях и как результат следует считать снижение жалоб на </w:t>
      </w:r>
      <w:r w:rsidRPr="00046648">
        <w:rPr>
          <w:sz w:val="28"/>
          <w:szCs w:val="28"/>
        </w:rPr>
        <w:t>действия сотрудников полиции на 54 % (2014 год- 7 жалоб на действия сотрудников полиции, 2015 год</w:t>
      </w:r>
      <w:r>
        <w:rPr>
          <w:sz w:val="28"/>
          <w:szCs w:val="28"/>
        </w:rPr>
        <w:t xml:space="preserve"> </w:t>
      </w:r>
      <w:r w:rsidRPr="00046648">
        <w:rPr>
          <w:sz w:val="28"/>
          <w:szCs w:val="28"/>
        </w:rPr>
        <w:t>- 3 жалобы).</w:t>
      </w:r>
      <w:r w:rsidRPr="00046648">
        <w:rPr>
          <w:rFonts w:eastAsia="Arial Unicode MS"/>
          <w:sz w:val="28"/>
          <w:szCs w:val="28"/>
        </w:rPr>
        <w:tab/>
      </w:r>
    </w:p>
    <w:p w14:paraId="0BC9383C" w14:textId="77777777" w:rsidR="007A3A43" w:rsidRPr="00046648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Большой объем работы проведен по профилактики совершения преступлений несовершеннолетними и в отношении них. Так, на учете в ОДН состоит 82 несовершеннолетних, а также за ненадлежащее исполнение родительских обязанностей - 58 родителей. </w:t>
      </w:r>
    </w:p>
    <w:p w14:paraId="417EFFE8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отношении несовершеннолетних возбуждено 8 уголовных дел, все 8 преступлений направлены в суд. В отношении родителей возбуждено 2 уголовных дела, оба направлены в суд. </w:t>
      </w:r>
    </w:p>
    <w:p w14:paraId="402C4444" w14:textId="77777777" w:rsidR="007A3A43" w:rsidRPr="00046648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</w:t>
      </w:r>
      <w:r w:rsidRPr="00046648">
        <w:rPr>
          <w:sz w:val="28"/>
          <w:szCs w:val="28"/>
        </w:rPr>
        <w:t xml:space="preserve">а различные правонарушения 15 несовершеннолетних, </w:t>
      </w:r>
      <w:r>
        <w:rPr>
          <w:sz w:val="28"/>
          <w:szCs w:val="28"/>
        </w:rPr>
        <w:t>5 несовершеннолетних</w:t>
      </w:r>
      <w:r w:rsidRPr="00046648">
        <w:rPr>
          <w:sz w:val="28"/>
          <w:szCs w:val="28"/>
        </w:rPr>
        <w:t xml:space="preserve"> направлен</w:t>
      </w:r>
      <w:r>
        <w:rPr>
          <w:sz w:val="28"/>
          <w:szCs w:val="28"/>
        </w:rPr>
        <w:t>ы</w:t>
      </w:r>
      <w:r w:rsidRPr="00046648">
        <w:rPr>
          <w:sz w:val="28"/>
          <w:szCs w:val="28"/>
        </w:rPr>
        <w:t xml:space="preserve"> в СРЦ «Зюзино».</w:t>
      </w:r>
    </w:p>
    <w:p w14:paraId="7D43CE80" w14:textId="77777777" w:rsidR="007A3A43" w:rsidRPr="00046648" w:rsidRDefault="007A3A43" w:rsidP="007A3A43">
      <w:pPr>
        <w:ind w:firstLine="708"/>
        <w:jc w:val="both"/>
        <w:rPr>
          <w:sz w:val="28"/>
          <w:szCs w:val="28"/>
        </w:rPr>
      </w:pPr>
      <w:r w:rsidRPr="00046648">
        <w:rPr>
          <w:sz w:val="28"/>
          <w:szCs w:val="28"/>
        </w:rPr>
        <w:t>Инспекторами ОДН совместно с ОУР</w:t>
      </w:r>
      <w:r>
        <w:rPr>
          <w:sz w:val="28"/>
          <w:szCs w:val="28"/>
        </w:rPr>
        <w:t xml:space="preserve">, УУП, КДН и ЗП района Ясенево </w:t>
      </w:r>
      <w:r w:rsidRPr="00046648">
        <w:rPr>
          <w:sz w:val="28"/>
          <w:szCs w:val="28"/>
        </w:rPr>
        <w:t xml:space="preserve">в общеобразовательных учреждениях (школах), расположенных на территории района было проведено </w:t>
      </w:r>
      <w:r>
        <w:rPr>
          <w:sz w:val="28"/>
          <w:szCs w:val="28"/>
        </w:rPr>
        <w:t>209 лекций и</w:t>
      </w:r>
      <w:r w:rsidRPr="00046648">
        <w:rPr>
          <w:sz w:val="28"/>
          <w:szCs w:val="28"/>
        </w:rPr>
        <w:t xml:space="preserve"> бесед на тему: «Уголовная ответственность», «Административная ответственность», «Права и обязанности несовершеннолетних», «Наркомания и зависимость», «Правила ПДД», «Безопасный маршрут». На родительских собраниях было проведено </w:t>
      </w:r>
      <w:r>
        <w:rPr>
          <w:sz w:val="28"/>
          <w:szCs w:val="28"/>
        </w:rPr>
        <w:t xml:space="preserve">12 </w:t>
      </w:r>
      <w:r w:rsidRPr="00046648">
        <w:rPr>
          <w:sz w:val="28"/>
          <w:szCs w:val="28"/>
        </w:rPr>
        <w:t>выступлени</w:t>
      </w:r>
      <w:r>
        <w:rPr>
          <w:sz w:val="28"/>
          <w:szCs w:val="28"/>
        </w:rPr>
        <w:t>й</w:t>
      </w:r>
      <w:r w:rsidRPr="00046648">
        <w:rPr>
          <w:sz w:val="28"/>
          <w:szCs w:val="28"/>
        </w:rPr>
        <w:t>.</w:t>
      </w:r>
    </w:p>
    <w:p w14:paraId="2D55F09F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медицинские учреждения сотрудниками ОД направлено 23 несовершеннолетних, в центр временного содержания 16, из них 1 несовершеннолетний помещен за совершение общественно – опасного деяния (в отношении данного несовершеннолетнего вынесено 2 постановления об отказе в возбуждении уголовного дела).</w:t>
      </w:r>
    </w:p>
    <w:p w14:paraId="54FCE1CC" w14:textId="77777777" w:rsidR="007A3A43" w:rsidRPr="00BD1B50" w:rsidRDefault="007A3A43" w:rsidP="007A3A43">
      <w:pPr>
        <w:tabs>
          <w:tab w:val="left" w:pos="266"/>
        </w:tabs>
        <w:ind w:right="1" w:firstLine="709"/>
        <w:jc w:val="both"/>
        <w:rPr>
          <w:sz w:val="28"/>
          <w:szCs w:val="28"/>
        </w:rPr>
      </w:pPr>
      <w:r w:rsidRPr="00046648">
        <w:rPr>
          <w:sz w:val="28"/>
          <w:szCs w:val="28"/>
        </w:rPr>
        <w:t>Во исполнение требований Директивы Министерства Внутренних дел Российской Федерации № 1 от 27.02.2015 года «О мерах по укреплению служебной дисциплины и законности в органах внутренних</w:t>
      </w:r>
      <w:r w:rsidRPr="00BD1B50">
        <w:rPr>
          <w:sz w:val="28"/>
          <w:szCs w:val="28"/>
        </w:rPr>
        <w:t xml:space="preserve"> дел Российской Федерации», особое внимание уделялось комплектованию личного состава подразделения.</w:t>
      </w:r>
    </w:p>
    <w:p w14:paraId="046F2761" w14:textId="77777777" w:rsidR="007A3A43" w:rsidRPr="00BD1B50" w:rsidRDefault="007A3A43" w:rsidP="007A3A43">
      <w:pPr>
        <w:tabs>
          <w:tab w:val="left" w:pos="266"/>
        </w:tabs>
        <w:ind w:right="1" w:firstLine="709"/>
        <w:jc w:val="both"/>
        <w:rPr>
          <w:sz w:val="28"/>
          <w:szCs w:val="28"/>
        </w:rPr>
      </w:pPr>
      <w:r w:rsidRPr="00BD1B50">
        <w:rPr>
          <w:sz w:val="28"/>
          <w:szCs w:val="28"/>
        </w:rPr>
        <w:lastRenderedPageBreak/>
        <w:t>Так, на сегодняшний день по штату в ОМВД – 205 единиц, по списку-  194, некомплект личного состава составляет 11 единиц или 5,3 %.</w:t>
      </w:r>
    </w:p>
    <w:p w14:paraId="374666AA" w14:textId="77777777" w:rsidR="007A3A43" w:rsidRPr="00BD1B50" w:rsidRDefault="007A3A43" w:rsidP="007A3A43">
      <w:pPr>
        <w:tabs>
          <w:tab w:val="left" w:pos="266"/>
        </w:tabs>
        <w:ind w:right="1" w:firstLine="709"/>
        <w:jc w:val="both"/>
        <w:rPr>
          <w:sz w:val="28"/>
          <w:szCs w:val="28"/>
        </w:rPr>
      </w:pPr>
      <w:r w:rsidRPr="00BD1B50">
        <w:rPr>
          <w:sz w:val="28"/>
          <w:szCs w:val="28"/>
        </w:rPr>
        <w:t>Подразделения следствия, дознания, Штаб, кадры, группы лицензионно – разрешительной работы и исполнения административного законодательства, по делам несовершеннолетних, укомплектованы 100 %. На вакантные должности в подразделения уголовного розыска и дежурной части Отдела кандидаты отобраны и в настоящее время проходят стажировку. Неразрешенным осталась проблема комплектования подразделения участковых уполномоченных полиции. На сегодняшний день некомплект личного состава подразделения участковых составляет 6 единиц.  Кандидаты на все вакантные должности отобраны. Однако, в связи с долгим процессом оформления, назначить данных кандидатов на должность не предста</w:t>
      </w:r>
      <w:r>
        <w:rPr>
          <w:sz w:val="28"/>
          <w:szCs w:val="28"/>
        </w:rPr>
        <w:t>вилось</w:t>
      </w:r>
      <w:r w:rsidRPr="00BD1B50">
        <w:rPr>
          <w:sz w:val="28"/>
          <w:szCs w:val="28"/>
        </w:rPr>
        <w:t xml:space="preserve"> возможным</w:t>
      </w:r>
      <w:r>
        <w:rPr>
          <w:sz w:val="28"/>
          <w:szCs w:val="28"/>
        </w:rPr>
        <w:t xml:space="preserve"> в прошедшем году</w:t>
      </w:r>
      <w:r w:rsidRPr="00BD1B50">
        <w:rPr>
          <w:sz w:val="28"/>
          <w:szCs w:val="28"/>
        </w:rPr>
        <w:t xml:space="preserve">. </w:t>
      </w:r>
    </w:p>
    <w:p w14:paraId="22DD6AF7" w14:textId="77777777" w:rsidR="007A3A43" w:rsidRPr="00BD1BC1" w:rsidRDefault="007A3A43" w:rsidP="007A3A4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D349F">
        <w:rPr>
          <w:sz w:val="28"/>
          <w:szCs w:val="28"/>
        </w:rPr>
        <w:t xml:space="preserve">Деятельность </w:t>
      </w:r>
      <w:r>
        <w:rPr>
          <w:sz w:val="28"/>
          <w:szCs w:val="28"/>
        </w:rPr>
        <w:t>вверенного подразделения,</w:t>
      </w:r>
      <w:r w:rsidRPr="007D349F">
        <w:rPr>
          <w:sz w:val="28"/>
          <w:szCs w:val="28"/>
        </w:rPr>
        <w:t xml:space="preserve"> направленная на профилактику, предупреждение и раскрытие преступлений в 201</w:t>
      </w:r>
      <w:r>
        <w:rPr>
          <w:sz w:val="28"/>
          <w:szCs w:val="28"/>
        </w:rPr>
        <w:t>5</w:t>
      </w:r>
      <w:r w:rsidRPr="007D349F">
        <w:rPr>
          <w:sz w:val="28"/>
          <w:szCs w:val="28"/>
        </w:rPr>
        <w:t xml:space="preserve"> году, и принимаемые в связи с этим конкретные организационно-практические меры, в основном, позволили сохранить контроль за состоянием оперативной обстановки в районе и обеспечить её стабильность. </w:t>
      </w:r>
    </w:p>
    <w:p w14:paraId="235D4C17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за 12 месяцев 2015 года зарегистрировано 1966 преступлений, что на 14 преступлений или 1 % меньше прошлого года (1980), из них небольшой тяжести – 792 (690), средней тяжести – 612 (747), тяжких – 447 (383), особо тяжких – 115 (160). Благодаря грамотно – проведенной профилактической работы произошло снижение регистрации, совершенных в общественных местах и на улицах района. Так, в общественных местах зарегистрировано 1162 преступления (1295), что на 133 преступления или 10 % меньше, в том числе зарегистрировано 707 преступлений, совершенных на улицах района (872), что на 165 преступлений или 19 % меньше. </w:t>
      </w:r>
    </w:p>
    <w:p w14:paraId="4D3CD756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Снизилась регистрацию и по отдельным видам преступлений, так:</w:t>
      </w:r>
    </w:p>
    <w:p w14:paraId="321DD4EF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умышленное причинение тяжкого вреда здоровью, зарегистрировано 13 преступлений (22), что на 9 или 41 % меньше; </w:t>
      </w:r>
    </w:p>
    <w:p w14:paraId="3D7EB4BC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зарегистрировано 867 краж, что меньше на 44 или 5 % (911); </w:t>
      </w:r>
    </w:p>
    <w:p w14:paraId="40E856F4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зарегистрировано 88 грабежей (99), что на 11 преступлений или 11 % меньше;</w:t>
      </w:r>
    </w:p>
    <w:p w14:paraId="2C5CB37F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зарегистрировано 22 разбойных нападений (24), что меньше на 2 или 8 %; </w:t>
      </w:r>
    </w:p>
    <w:p w14:paraId="7B5ED557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- 241 мошенничества, что меньше на 86 или 26 % (327);</w:t>
      </w:r>
    </w:p>
    <w:p w14:paraId="002B7261" w14:textId="77777777" w:rsidR="007A3A43" w:rsidRDefault="007A3A43" w:rsidP="007A3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- 205 преступлений, связанных с незаконным оборотом наркотических средств (315), что на 110 преступлений или 35 % меньше, в том числе зарегистрировано 141 сбыта наркотических средств (215), что на 74 преступления или 34 % меньше прошлого года.</w:t>
      </w:r>
    </w:p>
    <w:p w14:paraId="1DCFABD0" w14:textId="77777777" w:rsidR="007A3A43" w:rsidRDefault="007A3A43" w:rsidP="007A3A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Наряду с этим, произошел незначительный рост регистрации краж из квартир граждан, так:</w:t>
      </w:r>
    </w:p>
    <w:p w14:paraId="42FF035C" w14:textId="77777777" w:rsidR="007A3A43" w:rsidRPr="00E56F95" w:rsidRDefault="007A3A43" w:rsidP="007A3A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зарегистрировано 49 краж из квартир граждан (39), что на 10 преступлений или 26 % больше прошлого года.</w:t>
      </w:r>
    </w:p>
    <w:p w14:paraId="4C30BC82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lastRenderedPageBreak/>
        <w:t>По способу совершения преступления распределяются следующим образом:</w:t>
      </w:r>
    </w:p>
    <w:p w14:paraId="04BCAA23" w14:textId="77777777" w:rsidR="007A3A43" w:rsidRPr="00516AC7" w:rsidRDefault="007A3A43" w:rsidP="007A3A43">
      <w:pPr>
        <w:pStyle w:val="af6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516AC7">
        <w:rPr>
          <w:sz w:val="28"/>
          <w:szCs w:val="28"/>
        </w:rPr>
        <w:t>подбор</w:t>
      </w:r>
      <w:proofErr w:type="spellEnd"/>
      <w:r w:rsidRPr="00516AC7">
        <w:rPr>
          <w:sz w:val="28"/>
          <w:szCs w:val="28"/>
        </w:rPr>
        <w:t xml:space="preserve"> </w:t>
      </w:r>
      <w:proofErr w:type="spellStart"/>
      <w:r w:rsidRPr="00516AC7">
        <w:rPr>
          <w:sz w:val="28"/>
          <w:szCs w:val="28"/>
        </w:rPr>
        <w:t>ключа</w:t>
      </w:r>
      <w:proofErr w:type="spellEnd"/>
      <w:r w:rsidRPr="00516AC7">
        <w:rPr>
          <w:sz w:val="28"/>
          <w:szCs w:val="28"/>
        </w:rPr>
        <w:t xml:space="preserve"> – 2;</w:t>
      </w:r>
    </w:p>
    <w:p w14:paraId="54D7AB33" w14:textId="77777777" w:rsidR="007A3A43" w:rsidRPr="00516AC7" w:rsidRDefault="007A3A43" w:rsidP="007A3A43">
      <w:pPr>
        <w:pStyle w:val="af6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516AC7">
        <w:rPr>
          <w:sz w:val="28"/>
          <w:szCs w:val="28"/>
        </w:rPr>
        <w:t>проникновение</w:t>
      </w:r>
      <w:proofErr w:type="spellEnd"/>
      <w:r w:rsidRPr="00516AC7">
        <w:rPr>
          <w:sz w:val="28"/>
          <w:szCs w:val="28"/>
        </w:rPr>
        <w:t xml:space="preserve"> </w:t>
      </w:r>
      <w:proofErr w:type="spellStart"/>
      <w:r w:rsidRPr="00516AC7">
        <w:rPr>
          <w:sz w:val="28"/>
          <w:szCs w:val="28"/>
        </w:rPr>
        <w:t>через</w:t>
      </w:r>
      <w:proofErr w:type="spellEnd"/>
      <w:r w:rsidRPr="00516AC7">
        <w:rPr>
          <w:sz w:val="28"/>
          <w:szCs w:val="28"/>
        </w:rPr>
        <w:t xml:space="preserve"> </w:t>
      </w:r>
      <w:proofErr w:type="spellStart"/>
      <w:r w:rsidRPr="00516AC7">
        <w:rPr>
          <w:sz w:val="28"/>
          <w:szCs w:val="28"/>
        </w:rPr>
        <w:t>окно</w:t>
      </w:r>
      <w:proofErr w:type="spellEnd"/>
      <w:r w:rsidRPr="00516AC7">
        <w:rPr>
          <w:sz w:val="28"/>
          <w:szCs w:val="28"/>
        </w:rPr>
        <w:t>/</w:t>
      </w:r>
      <w:proofErr w:type="spellStart"/>
      <w:r w:rsidRPr="00516AC7">
        <w:rPr>
          <w:sz w:val="28"/>
          <w:szCs w:val="28"/>
        </w:rPr>
        <w:t>балкон</w:t>
      </w:r>
      <w:proofErr w:type="spellEnd"/>
      <w:r w:rsidRPr="00516AC7">
        <w:rPr>
          <w:sz w:val="28"/>
          <w:szCs w:val="28"/>
        </w:rPr>
        <w:t xml:space="preserve"> – 41</w:t>
      </w:r>
      <w:r>
        <w:rPr>
          <w:sz w:val="28"/>
          <w:szCs w:val="28"/>
        </w:rPr>
        <w:t>;</w:t>
      </w:r>
    </w:p>
    <w:p w14:paraId="70CF9CFD" w14:textId="77777777" w:rsidR="007A3A43" w:rsidRPr="00516AC7" w:rsidRDefault="007A3A43" w:rsidP="007A3A43">
      <w:pPr>
        <w:pStyle w:val="af6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516AC7">
        <w:rPr>
          <w:sz w:val="28"/>
          <w:szCs w:val="28"/>
        </w:rPr>
        <w:t>взлом</w:t>
      </w:r>
      <w:proofErr w:type="spellEnd"/>
      <w:r w:rsidRPr="00516AC7">
        <w:rPr>
          <w:sz w:val="28"/>
          <w:szCs w:val="28"/>
        </w:rPr>
        <w:t xml:space="preserve"> </w:t>
      </w:r>
      <w:proofErr w:type="spellStart"/>
      <w:r w:rsidRPr="00516AC7">
        <w:rPr>
          <w:sz w:val="28"/>
          <w:szCs w:val="28"/>
        </w:rPr>
        <w:t>замка</w:t>
      </w:r>
      <w:proofErr w:type="spellEnd"/>
      <w:r w:rsidRPr="00516AC7">
        <w:rPr>
          <w:sz w:val="28"/>
          <w:szCs w:val="28"/>
        </w:rPr>
        <w:t xml:space="preserve"> – 4;</w:t>
      </w:r>
    </w:p>
    <w:p w14:paraId="67C69177" w14:textId="77777777" w:rsidR="007A3A43" w:rsidRPr="00516AC7" w:rsidRDefault="007A3A43" w:rsidP="007A3A43">
      <w:pPr>
        <w:pStyle w:val="af6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516AC7">
        <w:rPr>
          <w:sz w:val="28"/>
          <w:szCs w:val="28"/>
        </w:rPr>
        <w:t>свободным</w:t>
      </w:r>
      <w:proofErr w:type="spellEnd"/>
      <w:r w:rsidRPr="00516AC7">
        <w:rPr>
          <w:sz w:val="28"/>
          <w:szCs w:val="28"/>
        </w:rPr>
        <w:t xml:space="preserve"> </w:t>
      </w:r>
      <w:proofErr w:type="spellStart"/>
      <w:r w:rsidRPr="00516AC7">
        <w:rPr>
          <w:sz w:val="28"/>
          <w:szCs w:val="28"/>
        </w:rPr>
        <w:t>доступом</w:t>
      </w:r>
      <w:proofErr w:type="spellEnd"/>
      <w:r w:rsidRPr="00516AC7">
        <w:rPr>
          <w:sz w:val="28"/>
          <w:szCs w:val="28"/>
        </w:rPr>
        <w:t xml:space="preserve"> – 2. </w:t>
      </w:r>
    </w:p>
    <w:p w14:paraId="47C7704D" w14:textId="77777777" w:rsidR="007A3A43" w:rsidRPr="00516AC7" w:rsidRDefault="007A3A43" w:rsidP="007A3A43">
      <w:pPr>
        <w:jc w:val="both"/>
        <w:rPr>
          <w:sz w:val="28"/>
          <w:szCs w:val="28"/>
        </w:rPr>
      </w:pPr>
      <w:r>
        <w:tab/>
      </w:r>
      <w:r w:rsidRPr="00516AC7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в</w:t>
      </w:r>
      <w:r w:rsidRPr="00516AC7">
        <w:rPr>
          <w:sz w:val="28"/>
          <w:szCs w:val="28"/>
        </w:rPr>
        <w:t xml:space="preserve"> 2015 год</w:t>
      </w:r>
      <w:r>
        <w:rPr>
          <w:sz w:val="28"/>
          <w:szCs w:val="28"/>
        </w:rPr>
        <w:t>у</w:t>
      </w:r>
      <w:r w:rsidRPr="00516AC7">
        <w:rPr>
          <w:sz w:val="28"/>
          <w:szCs w:val="28"/>
        </w:rPr>
        <w:t xml:space="preserve"> преступления данного типа совершаются</w:t>
      </w:r>
      <w:r>
        <w:rPr>
          <w:sz w:val="28"/>
          <w:szCs w:val="28"/>
        </w:rPr>
        <w:t>,</w:t>
      </w:r>
      <w:r w:rsidRPr="00516AC7">
        <w:rPr>
          <w:sz w:val="28"/>
          <w:szCs w:val="28"/>
        </w:rPr>
        <w:t xml:space="preserve"> в основном</w:t>
      </w:r>
      <w:r>
        <w:rPr>
          <w:sz w:val="28"/>
          <w:szCs w:val="28"/>
        </w:rPr>
        <w:t>,</w:t>
      </w:r>
      <w:r w:rsidRPr="00516AC7">
        <w:rPr>
          <w:sz w:val="28"/>
          <w:szCs w:val="28"/>
        </w:rPr>
        <w:t xml:space="preserve"> путем </w:t>
      </w:r>
      <w:proofErr w:type="spellStart"/>
      <w:r w:rsidRPr="00516AC7">
        <w:rPr>
          <w:sz w:val="28"/>
          <w:szCs w:val="28"/>
        </w:rPr>
        <w:t>отжатия</w:t>
      </w:r>
      <w:proofErr w:type="spellEnd"/>
      <w:r w:rsidRPr="00516AC7">
        <w:rPr>
          <w:sz w:val="28"/>
          <w:szCs w:val="28"/>
        </w:rPr>
        <w:t xml:space="preserve"> окна либо балконной двери. </w:t>
      </w:r>
    </w:p>
    <w:p w14:paraId="492C0D4B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  <w:u w:val="single"/>
        </w:rPr>
        <w:t>По времени совершения</w:t>
      </w:r>
      <w:r w:rsidRPr="00516AC7">
        <w:rPr>
          <w:sz w:val="28"/>
          <w:szCs w:val="28"/>
        </w:rPr>
        <w:t xml:space="preserve">, данные преступления делятся: </w:t>
      </w:r>
    </w:p>
    <w:p w14:paraId="3A06CF7D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В будние дни – 20 преступлений;</w:t>
      </w:r>
    </w:p>
    <w:p w14:paraId="3252AEB3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В выходные дни – 11 преступлений</w:t>
      </w:r>
      <w:r>
        <w:rPr>
          <w:sz w:val="28"/>
          <w:szCs w:val="28"/>
        </w:rPr>
        <w:t>.</w:t>
      </w:r>
    </w:p>
    <w:p w14:paraId="2904DD06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Время совершения преступления охватывает более суток – 18 преступлений.</w:t>
      </w:r>
    </w:p>
    <w:p w14:paraId="3A9FFA69" w14:textId="77777777" w:rsidR="007A3A43" w:rsidRDefault="007A3A43" w:rsidP="007A3A43">
      <w:pPr>
        <w:jc w:val="center"/>
      </w:pPr>
      <w:r>
        <w:rPr>
          <w:noProof/>
          <w:lang w:val="en-US"/>
        </w:rPr>
        <w:drawing>
          <wp:inline distT="0" distB="0" distL="0" distR="0" wp14:anchorId="2622433C" wp14:editId="0B7A0A99">
            <wp:extent cx="3870960" cy="1485900"/>
            <wp:effectExtent l="0" t="0" r="0" b="0"/>
            <wp:docPr id="14" name="Объект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564FB5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  <w:u w:val="single"/>
        </w:rPr>
        <w:t>Распределение по времени суток</w:t>
      </w:r>
      <w:r w:rsidRPr="00516AC7">
        <w:rPr>
          <w:sz w:val="28"/>
          <w:szCs w:val="28"/>
        </w:rPr>
        <w:t>:</w:t>
      </w:r>
    </w:p>
    <w:p w14:paraId="583CAA1F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Утреннее время – 1 преступление;</w:t>
      </w:r>
    </w:p>
    <w:p w14:paraId="2A573929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Дневное время – 10 преступлений;</w:t>
      </w:r>
    </w:p>
    <w:p w14:paraId="6F38A1D3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Вечернее/ночное время – 6 преступлений;</w:t>
      </w:r>
    </w:p>
    <w:p w14:paraId="6AA503E0" w14:textId="77777777" w:rsidR="007A3A43" w:rsidRPr="00516AC7" w:rsidRDefault="007A3A43" w:rsidP="007A3A43">
      <w:pPr>
        <w:ind w:firstLine="708"/>
        <w:jc w:val="both"/>
        <w:rPr>
          <w:sz w:val="28"/>
          <w:szCs w:val="28"/>
        </w:rPr>
      </w:pPr>
      <w:r w:rsidRPr="00516AC7">
        <w:rPr>
          <w:sz w:val="28"/>
          <w:szCs w:val="28"/>
        </w:rPr>
        <w:t>Не установлено – 32</w:t>
      </w:r>
      <w:r>
        <w:rPr>
          <w:sz w:val="28"/>
          <w:szCs w:val="28"/>
        </w:rPr>
        <w:t xml:space="preserve"> преступлений</w:t>
      </w:r>
      <w:r w:rsidRPr="00516AC7">
        <w:rPr>
          <w:sz w:val="28"/>
          <w:szCs w:val="28"/>
        </w:rPr>
        <w:t>.</w:t>
      </w:r>
    </w:p>
    <w:p w14:paraId="57929BB0" w14:textId="77777777" w:rsidR="007A3A43" w:rsidRDefault="007A3A43" w:rsidP="007A3A43">
      <w:pPr>
        <w:jc w:val="center"/>
      </w:pPr>
      <w:r>
        <w:rPr>
          <w:noProof/>
          <w:lang w:val="en-US"/>
        </w:rPr>
        <w:drawing>
          <wp:inline distT="0" distB="0" distL="0" distR="0" wp14:anchorId="63F55317" wp14:editId="55818C72">
            <wp:extent cx="3649980" cy="1828800"/>
            <wp:effectExtent l="0" t="0" r="0" b="0"/>
            <wp:docPr id="13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6B9DAF" w14:textId="77777777" w:rsidR="007A3A43" w:rsidRDefault="007A3A43" w:rsidP="007A3A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Проведенный анализ показал, что наиболее подверженными являются улица района: Новоясеневский проспект (совершено 14 преступлений), Литовский бульвар (совершено 8 преступлений) и улица Вильнюсская (совершено 6 преступлений). </w:t>
      </w:r>
    </w:p>
    <w:p w14:paraId="718D07E1" w14:textId="77777777" w:rsidR="007A3A43" w:rsidRPr="00D867E3" w:rsidRDefault="007A3A43" w:rsidP="007A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i/>
          <w:sz w:val="28"/>
          <w:szCs w:val="28"/>
        </w:rPr>
      </w:pPr>
      <w:r w:rsidRPr="00D867E3">
        <w:rPr>
          <w:i/>
          <w:sz w:val="28"/>
          <w:szCs w:val="28"/>
        </w:rPr>
        <w:t xml:space="preserve">26 сентября 2015 года в ОМВД России по району Ясенево г. Москвы поступило заявление от гр. </w:t>
      </w:r>
      <w:proofErr w:type="spellStart"/>
      <w:r w:rsidRPr="00D867E3">
        <w:rPr>
          <w:i/>
          <w:sz w:val="28"/>
          <w:szCs w:val="28"/>
        </w:rPr>
        <w:t>Мещярековой</w:t>
      </w:r>
      <w:proofErr w:type="spellEnd"/>
      <w:r w:rsidRPr="00D867E3">
        <w:rPr>
          <w:i/>
          <w:sz w:val="28"/>
          <w:szCs w:val="28"/>
        </w:rPr>
        <w:t xml:space="preserve"> М.А. о том, что неустановленное лицо путем </w:t>
      </w:r>
      <w:proofErr w:type="spellStart"/>
      <w:r w:rsidRPr="00D867E3">
        <w:rPr>
          <w:i/>
          <w:sz w:val="28"/>
          <w:szCs w:val="28"/>
        </w:rPr>
        <w:t>отжатия</w:t>
      </w:r>
      <w:proofErr w:type="spellEnd"/>
      <w:r w:rsidRPr="00D867E3">
        <w:rPr>
          <w:i/>
          <w:sz w:val="28"/>
          <w:szCs w:val="28"/>
        </w:rPr>
        <w:t xml:space="preserve"> дверцы балкона приникло в принадлежащую ей квартиру, откуда тайно похитило имущества на общую сумму 55.000 рублей, причинив тем самым последней значительный материальный ущерб.</w:t>
      </w:r>
    </w:p>
    <w:p w14:paraId="4A74439D" w14:textId="77777777" w:rsidR="007A3A43" w:rsidRPr="00D867E3" w:rsidRDefault="007A3A43" w:rsidP="007A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i/>
          <w:sz w:val="28"/>
          <w:szCs w:val="28"/>
        </w:rPr>
      </w:pPr>
      <w:r w:rsidRPr="00D867E3">
        <w:rPr>
          <w:i/>
          <w:sz w:val="28"/>
          <w:szCs w:val="28"/>
        </w:rPr>
        <w:lastRenderedPageBreak/>
        <w:t>18 октября 2015 года сотрудниками отделения уголовного розыска вверенного подразделения в ходе грамотно проведенных мероприятий              была задержана преступная группа из двух лиц. 18 преступных деяний, совершенных последними на территории нашего района, уже доказано. В феврале месяце уголовное дело будет направлено в суд.</w:t>
      </w:r>
    </w:p>
    <w:p w14:paraId="6952C80E" w14:textId="77777777" w:rsidR="007A3A43" w:rsidRDefault="007A3A43" w:rsidP="007A3A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Кражи транспортных средств – зарегистрировано 79 преступлений, что на 2 преступления или 3 % больше прошлого года (77).</w:t>
      </w:r>
    </w:p>
    <w:p w14:paraId="27D1C21D" w14:textId="77777777" w:rsidR="007A3A43" w:rsidRPr="007A3A43" w:rsidRDefault="007A3A43" w:rsidP="007A3A43">
      <w:pPr>
        <w:pStyle w:val="af5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7A3A43">
        <w:rPr>
          <w:rFonts w:ascii="Times New Roman" w:hAnsi="Times New Roman"/>
          <w:sz w:val="28"/>
          <w:szCs w:val="28"/>
          <w:lang w:val="ru-RU"/>
        </w:rPr>
        <w:t xml:space="preserve">Из полученных сведений установлено, что за 2015 год наиболее подверженными кражам были такие марки автомашин как: ВАЗ (15 автомашин), Мазда (8 автомашин), Хонда (6 автомашин), Тойота (5 автомашин), Ниссан (5 автомашин), БМВ (5 автомашин) и Хендай (12 автомашин). </w:t>
      </w:r>
    </w:p>
    <w:p w14:paraId="3510A422" w14:textId="77777777" w:rsidR="007A3A43" w:rsidRPr="007A3A43" w:rsidRDefault="007A3A43" w:rsidP="007A3A43">
      <w:pPr>
        <w:pStyle w:val="af5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A3A43">
        <w:rPr>
          <w:rFonts w:ascii="Times New Roman" w:hAnsi="Times New Roman"/>
          <w:sz w:val="28"/>
          <w:szCs w:val="28"/>
          <w:lang w:val="ru-RU"/>
        </w:rPr>
        <w:t xml:space="preserve">Так же на основании информации, изложенной в материалах возбужденных уголовных дел за 2015 год, становится очевидным, что наибольшее количество преступлений данной категории совершается в ночное время. </w:t>
      </w:r>
    </w:p>
    <w:p w14:paraId="5A757EC5" w14:textId="77777777" w:rsidR="007A3A43" w:rsidRDefault="007A3A43" w:rsidP="007A3A43">
      <w:pPr>
        <w:pStyle w:val="2c"/>
        <w:ind w:firstLine="709"/>
        <w:jc w:val="both"/>
        <w:rPr>
          <w:sz w:val="20"/>
          <w:szCs w:val="20"/>
        </w:rPr>
      </w:pPr>
    </w:p>
    <w:p w14:paraId="688D4446" w14:textId="77777777" w:rsidR="007A3A43" w:rsidRPr="00516387" w:rsidRDefault="007A3A43" w:rsidP="007A3A43">
      <w:pPr>
        <w:pStyle w:val="2c"/>
        <w:jc w:val="center"/>
        <w:rPr>
          <w:b/>
          <w:i/>
          <w:sz w:val="20"/>
          <w:szCs w:val="20"/>
        </w:rPr>
      </w:pPr>
      <w:r w:rsidRPr="00516387">
        <w:rPr>
          <w:b/>
          <w:i/>
          <w:sz w:val="20"/>
          <w:szCs w:val="20"/>
        </w:rPr>
        <w:t>Ди</w:t>
      </w:r>
      <w:r>
        <w:rPr>
          <w:b/>
          <w:i/>
          <w:sz w:val="20"/>
          <w:szCs w:val="20"/>
        </w:rPr>
        <w:t>аграмма зарегистрированных краж автомашин, с</w:t>
      </w:r>
      <w:r w:rsidRPr="00516387">
        <w:rPr>
          <w:b/>
          <w:i/>
          <w:sz w:val="20"/>
          <w:szCs w:val="20"/>
        </w:rPr>
        <w:t>овершенных за 2015 года по времени совершения.</w:t>
      </w:r>
    </w:p>
    <w:p w14:paraId="0E81232D" w14:textId="77777777" w:rsidR="007A3A43" w:rsidRDefault="007A3A43" w:rsidP="007A3A43">
      <w:pPr>
        <w:pStyle w:val="2c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US" w:eastAsia="ru-RU"/>
        </w:rPr>
        <w:drawing>
          <wp:inline distT="0" distB="0" distL="0" distR="0" wp14:anchorId="65F5CB40" wp14:editId="21834E4A">
            <wp:extent cx="4046220" cy="2202180"/>
            <wp:effectExtent l="0" t="0" r="0" b="0"/>
            <wp:docPr id="9" name="Объект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2F1E7D" w14:textId="77777777" w:rsidR="007A3A43" w:rsidRPr="00516387" w:rsidRDefault="007A3A43" w:rsidP="007A3A43">
      <w:pPr>
        <w:pStyle w:val="2c"/>
        <w:ind w:firstLine="709"/>
        <w:jc w:val="center"/>
        <w:rPr>
          <w:b/>
          <w:i/>
          <w:sz w:val="20"/>
          <w:szCs w:val="20"/>
        </w:rPr>
      </w:pPr>
      <w:r w:rsidRPr="00516387">
        <w:rPr>
          <w:b/>
          <w:i/>
          <w:sz w:val="20"/>
          <w:szCs w:val="20"/>
        </w:rPr>
        <w:t>Диаграмма зарегистрированных уго</w:t>
      </w:r>
      <w:r>
        <w:rPr>
          <w:b/>
          <w:i/>
          <w:sz w:val="20"/>
          <w:szCs w:val="20"/>
        </w:rPr>
        <w:t xml:space="preserve">нов автомашин, </w:t>
      </w:r>
      <w:r w:rsidRPr="00516387">
        <w:rPr>
          <w:b/>
          <w:i/>
          <w:sz w:val="20"/>
          <w:szCs w:val="20"/>
        </w:rPr>
        <w:t>совершенных за 2015 года по времени совершения.</w:t>
      </w:r>
    </w:p>
    <w:p w14:paraId="29B14A2C" w14:textId="77777777" w:rsidR="007A3A43" w:rsidRDefault="007A3A43" w:rsidP="007A3A43">
      <w:pPr>
        <w:pStyle w:val="2c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 w:eastAsia="ru-RU"/>
        </w:rPr>
        <w:drawing>
          <wp:inline distT="0" distB="0" distL="0" distR="0" wp14:anchorId="455F1FE9" wp14:editId="6D57FBDE">
            <wp:extent cx="5944235" cy="1972310"/>
            <wp:effectExtent l="0" t="0" r="0" b="8890"/>
            <wp:docPr id="7" name="Объект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774CA2" w14:textId="77777777" w:rsidR="007A3A43" w:rsidRPr="008C58CB" w:rsidRDefault="007A3A43" w:rsidP="007A3A43">
      <w:pPr>
        <w:pStyle w:val="2c"/>
        <w:ind w:firstLine="567"/>
        <w:jc w:val="both"/>
        <w:rPr>
          <w:sz w:val="28"/>
          <w:szCs w:val="28"/>
        </w:rPr>
      </w:pPr>
      <w:r w:rsidRPr="008C58CB">
        <w:rPr>
          <w:sz w:val="28"/>
          <w:szCs w:val="28"/>
        </w:rPr>
        <w:t xml:space="preserve">В ходе проведенного анализа совершенных преступлений установлено, что  </w:t>
      </w:r>
      <w:r w:rsidRPr="008C58CB">
        <w:rPr>
          <w:sz w:val="28"/>
          <w:szCs w:val="28"/>
          <w:u w:val="single"/>
        </w:rPr>
        <w:t>тринадцать</w:t>
      </w:r>
      <w:r w:rsidRPr="008C58CB">
        <w:rPr>
          <w:sz w:val="28"/>
          <w:szCs w:val="28"/>
        </w:rPr>
        <w:t xml:space="preserve"> преступлений совершено в четверг, </w:t>
      </w:r>
      <w:r w:rsidRPr="008C58CB">
        <w:rPr>
          <w:sz w:val="28"/>
          <w:szCs w:val="28"/>
          <w:u w:val="single"/>
        </w:rPr>
        <w:t>пять</w:t>
      </w:r>
      <w:r w:rsidRPr="008C58CB">
        <w:rPr>
          <w:sz w:val="28"/>
          <w:szCs w:val="28"/>
        </w:rPr>
        <w:t xml:space="preserve"> – в понедельник, </w:t>
      </w:r>
      <w:r w:rsidRPr="008C58CB">
        <w:rPr>
          <w:sz w:val="28"/>
          <w:szCs w:val="28"/>
          <w:u w:val="single"/>
        </w:rPr>
        <w:t>четыре</w:t>
      </w:r>
      <w:r w:rsidRPr="008C58CB">
        <w:rPr>
          <w:sz w:val="28"/>
          <w:szCs w:val="28"/>
        </w:rPr>
        <w:t xml:space="preserve"> – во вторник, </w:t>
      </w:r>
      <w:r w:rsidRPr="008C58CB">
        <w:rPr>
          <w:sz w:val="28"/>
          <w:szCs w:val="28"/>
          <w:u w:val="single"/>
        </w:rPr>
        <w:t>пять</w:t>
      </w:r>
      <w:r w:rsidRPr="008C58CB">
        <w:rPr>
          <w:sz w:val="28"/>
          <w:szCs w:val="28"/>
        </w:rPr>
        <w:t xml:space="preserve">- в ночь с понедельника на вторник, </w:t>
      </w:r>
      <w:r w:rsidRPr="008C58CB">
        <w:rPr>
          <w:sz w:val="28"/>
          <w:szCs w:val="28"/>
          <w:u w:val="single"/>
        </w:rPr>
        <w:t>шесть</w:t>
      </w:r>
      <w:r w:rsidRPr="008C58CB">
        <w:rPr>
          <w:sz w:val="28"/>
          <w:szCs w:val="28"/>
        </w:rPr>
        <w:t xml:space="preserve"> – в ночь со вторника на среду, </w:t>
      </w:r>
      <w:r w:rsidRPr="008C58CB">
        <w:rPr>
          <w:sz w:val="28"/>
          <w:szCs w:val="28"/>
          <w:u w:val="single"/>
        </w:rPr>
        <w:t>три</w:t>
      </w:r>
      <w:r w:rsidRPr="008C58CB">
        <w:rPr>
          <w:sz w:val="28"/>
          <w:szCs w:val="28"/>
        </w:rPr>
        <w:t xml:space="preserve"> – в ночь со среды на четверг, </w:t>
      </w:r>
      <w:r w:rsidRPr="008C58CB">
        <w:rPr>
          <w:sz w:val="28"/>
          <w:szCs w:val="28"/>
          <w:u w:val="single"/>
        </w:rPr>
        <w:t>пять</w:t>
      </w:r>
      <w:r w:rsidRPr="008C58CB">
        <w:rPr>
          <w:sz w:val="28"/>
          <w:szCs w:val="28"/>
        </w:rPr>
        <w:t xml:space="preserve"> – в ночь  с четверга на пятницу, </w:t>
      </w:r>
      <w:r w:rsidRPr="008C58CB">
        <w:rPr>
          <w:sz w:val="28"/>
          <w:szCs w:val="28"/>
          <w:u w:val="single"/>
        </w:rPr>
        <w:t>три</w:t>
      </w:r>
      <w:r w:rsidRPr="008C58CB">
        <w:rPr>
          <w:sz w:val="28"/>
          <w:szCs w:val="28"/>
        </w:rPr>
        <w:t xml:space="preserve"> – в ночь с воскресенья на </w:t>
      </w:r>
      <w:r w:rsidRPr="008C58CB">
        <w:rPr>
          <w:sz w:val="28"/>
          <w:szCs w:val="28"/>
        </w:rPr>
        <w:lastRenderedPageBreak/>
        <w:t xml:space="preserve">понедельник, </w:t>
      </w:r>
      <w:r w:rsidRPr="008C58CB">
        <w:rPr>
          <w:sz w:val="28"/>
          <w:szCs w:val="28"/>
          <w:u w:val="single"/>
        </w:rPr>
        <w:t>одно</w:t>
      </w:r>
      <w:r w:rsidRPr="008C58CB">
        <w:rPr>
          <w:sz w:val="28"/>
          <w:szCs w:val="28"/>
        </w:rPr>
        <w:t xml:space="preserve"> – в субботу, </w:t>
      </w:r>
      <w:r w:rsidRPr="008C58CB">
        <w:rPr>
          <w:sz w:val="28"/>
          <w:szCs w:val="28"/>
          <w:u w:val="single"/>
        </w:rPr>
        <w:t xml:space="preserve">четыре </w:t>
      </w:r>
      <w:r w:rsidRPr="008C58CB">
        <w:rPr>
          <w:sz w:val="28"/>
          <w:szCs w:val="28"/>
        </w:rPr>
        <w:t xml:space="preserve">– в воскресенье. В </w:t>
      </w:r>
      <w:r w:rsidRPr="008C58CB">
        <w:rPr>
          <w:sz w:val="28"/>
          <w:szCs w:val="28"/>
          <w:u w:val="single"/>
        </w:rPr>
        <w:t xml:space="preserve">тридцати трех </w:t>
      </w:r>
      <w:r w:rsidRPr="008C58CB">
        <w:rPr>
          <w:sz w:val="28"/>
          <w:szCs w:val="28"/>
        </w:rPr>
        <w:t>случаях данная информация не установлена.</w:t>
      </w:r>
    </w:p>
    <w:p w14:paraId="28C3A3BE" w14:textId="77777777" w:rsidR="007A3A43" w:rsidRDefault="007A3A43" w:rsidP="007A3A43">
      <w:pPr>
        <w:shd w:val="clear" w:color="auto" w:fill="FFFFFF"/>
        <w:ind w:firstLine="708"/>
        <w:jc w:val="both"/>
        <w:rPr>
          <w:bCs/>
          <w:iCs/>
          <w:sz w:val="28"/>
          <w:szCs w:val="28"/>
        </w:rPr>
      </w:pPr>
      <w:r w:rsidRPr="008C58CB">
        <w:rPr>
          <w:bCs/>
          <w:iCs/>
          <w:sz w:val="28"/>
          <w:szCs w:val="28"/>
        </w:rPr>
        <w:t>Установлено, что наиболее подверженными данному виду преступлений явл</w:t>
      </w:r>
      <w:r>
        <w:rPr>
          <w:bCs/>
          <w:iCs/>
          <w:sz w:val="28"/>
          <w:szCs w:val="28"/>
        </w:rPr>
        <w:t>яются улицы: Литовский бульвар (</w:t>
      </w:r>
      <w:r w:rsidRPr="008C58CB">
        <w:rPr>
          <w:bCs/>
          <w:iCs/>
          <w:sz w:val="28"/>
          <w:szCs w:val="28"/>
        </w:rPr>
        <w:t>совершено 20 преступлений), улица Голубинская (совершено 12 преступлений) и Новоясеневский проспект (совершено 16 преступлений).</w:t>
      </w:r>
    </w:p>
    <w:p w14:paraId="746D6F09" w14:textId="77777777" w:rsidR="007A3A43" w:rsidRPr="00E56F95" w:rsidRDefault="007A3A43" w:rsidP="007A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jc w:val="both"/>
        <w:rPr>
          <w:bCs/>
          <w:i/>
          <w:iCs/>
          <w:sz w:val="28"/>
          <w:szCs w:val="28"/>
        </w:rPr>
      </w:pPr>
      <w:r w:rsidRPr="00E56F95">
        <w:rPr>
          <w:bCs/>
          <w:i/>
          <w:iCs/>
          <w:sz w:val="28"/>
          <w:szCs w:val="28"/>
        </w:rPr>
        <w:t xml:space="preserve">01 сентября 2015 года в ОМВД России по району Ясенево г. Москвы поступило заявление от гр. </w:t>
      </w:r>
      <w:proofErr w:type="spellStart"/>
      <w:r w:rsidRPr="00E56F95">
        <w:rPr>
          <w:bCs/>
          <w:i/>
          <w:iCs/>
          <w:sz w:val="28"/>
          <w:szCs w:val="28"/>
        </w:rPr>
        <w:t>Засеева</w:t>
      </w:r>
      <w:proofErr w:type="spellEnd"/>
      <w:r w:rsidRPr="00E56F95">
        <w:rPr>
          <w:bCs/>
          <w:i/>
          <w:iCs/>
          <w:sz w:val="28"/>
          <w:szCs w:val="28"/>
        </w:rPr>
        <w:t xml:space="preserve"> М.Э. о том, что неустановленное лицо похитило принадлежащий ему автомобиль марки «Лада», стоимостью 370.000 рублей, причинив тем самым последнему значительный материальный ущерб.</w:t>
      </w:r>
    </w:p>
    <w:p w14:paraId="2549A342" w14:textId="77777777" w:rsidR="007A3A43" w:rsidRPr="00E56F95" w:rsidRDefault="007A3A43" w:rsidP="007A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jc w:val="both"/>
        <w:rPr>
          <w:i/>
          <w:spacing w:val="-6"/>
          <w:sz w:val="28"/>
          <w:szCs w:val="28"/>
        </w:rPr>
      </w:pPr>
      <w:r w:rsidRPr="00E56F95">
        <w:rPr>
          <w:i/>
          <w:spacing w:val="-6"/>
          <w:sz w:val="28"/>
          <w:szCs w:val="28"/>
        </w:rPr>
        <w:t>В этот же день, по горячим следам, сотрудниками уголовного розыска Главного Управления совместно с сотрудниками уголовного розыска вверенного подразделения, была задержана преступная группа из трех лиц. Вина данных лиц доказана, в этом месяце уголовное дело будет направлено в суд.</w:t>
      </w:r>
    </w:p>
    <w:p w14:paraId="1508DF8A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 w:rsidRPr="005530DD">
        <w:rPr>
          <w:spacing w:val="-6"/>
          <w:sz w:val="28"/>
          <w:szCs w:val="28"/>
        </w:rPr>
        <w:t xml:space="preserve">Необходимо отметить, что в отчетном периоде отделу удалось добиться положительной динамики в части количества расследования и направления уголовных дел. Так, </w:t>
      </w:r>
      <w:r>
        <w:rPr>
          <w:sz w:val="28"/>
          <w:szCs w:val="28"/>
        </w:rPr>
        <w:t xml:space="preserve">Отделом раскрыто и направлено в суд 630 преступлений (438), что на 178 или 39,4 % больше прошлого года. </w:t>
      </w:r>
      <w:r w:rsidRPr="00F669FC">
        <w:rPr>
          <w:sz w:val="28"/>
          <w:szCs w:val="28"/>
        </w:rPr>
        <w:t xml:space="preserve">По уголовным делам, предварительное следствие по которым обязательно направлено в суд </w:t>
      </w:r>
      <w:r>
        <w:rPr>
          <w:sz w:val="28"/>
          <w:szCs w:val="28"/>
        </w:rPr>
        <w:t>299</w:t>
      </w:r>
      <w:r w:rsidRPr="00F669FC">
        <w:rPr>
          <w:sz w:val="28"/>
          <w:szCs w:val="28"/>
        </w:rPr>
        <w:t xml:space="preserve"> уголовных дел (</w:t>
      </w:r>
      <w:r>
        <w:rPr>
          <w:sz w:val="28"/>
          <w:szCs w:val="28"/>
        </w:rPr>
        <w:t>192</w:t>
      </w:r>
      <w:r w:rsidRPr="00F669FC">
        <w:rPr>
          <w:sz w:val="28"/>
          <w:szCs w:val="28"/>
        </w:rPr>
        <w:t>)</w:t>
      </w:r>
      <w:r>
        <w:rPr>
          <w:sz w:val="28"/>
          <w:szCs w:val="28"/>
        </w:rPr>
        <w:t>, что на 107 преступлений или 55,7 % больше</w:t>
      </w:r>
      <w:r w:rsidRPr="00F669FC">
        <w:rPr>
          <w:sz w:val="28"/>
          <w:szCs w:val="28"/>
        </w:rPr>
        <w:t>. Следствие</w:t>
      </w:r>
      <w:r>
        <w:rPr>
          <w:sz w:val="28"/>
          <w:szCs w:val="28"/>
        </w:rPr>
        <w:t>,</w:t>
      </w:r>
      <w:r w:rsidRPr="00F669FC">
        <w:rPr>
          <w:sz w:val="28"/>
          <w:szCs w:val="28"/>
        </w:rPr>
        <w:t xml:space="preserve"> по которым не обязательно направлено в суд</w:t>
      </w:r>
      <w:r>
        <w:rPr>
          <w:sz w:val="28"/>
          <w:szCs w:val="28"/>
        </w:rPr>
        <w:t xml:space="preserve"> 331</w:t>
      </w:r>
      <w:r w:rsidRPr="00F669FC">
        <w:rPr>
          <w:sz w:val="28"/>
          <w:szCs w:val="28"/>
        </w:rPr>
        <w:t xml:space="preserve"> уголовных дел (</w:t>
      </w:r>
      <w:r>
        <w:rPr>
          <w:sz w:val="28"/>
          <w:szCs w:val="28"/>
        </w:rPr>
        <w:t>260</w:t>
      </w:r>
      <w:r w:rsidRPr="00F669FC">
        <w:rPr>
          <w:sz w:val="28"/>
          <w:szCs w:val="28"/>
        </w:rPr>
        <w:t>)</w:t>
      </w:r>
      <w:r>
        <w:rPr>
          <w:sz w:val="28"/>
          <w:szCs w:val="28"/>
        </w:rPr>
        <w:t>, что на 71 преступление или 27,3 % больше. Кроме того, в отчетном периоде выявлено на 219 лиц, совершивших преступления, или 50 % больше аналогичного периода (2015 год – 657, 2014 год – 438).</w:t>
      </w:r>
    </w:p>
    <w:p w14:paraId="10746C54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</w:t>
      </w:r>
    </w:p>
    <w:p w14:paraId="5D6C9906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зарегистрировано 4 убийства (6), по всем 4 преступлениям лица установлены, направлено в суд 6 уголовных дел. Процент раскрываемости составил 100 %;</w:t>
      </w:r>
    </w:p>
    <w:p w14:paraId="2A375219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зарегистрировано 88 грабежа (99), лица установлены по 39 преступлениям (25), в суд направлено 32 уголовных дела (27), процент раскрываемости составил 42,1 %;</w:t>
      </w:r>
    </w:p>
    <w:p w14:paraId="27555789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зарегистрировано 22 разбойных нападения (24), по 14 преступлениям лица установлены (10), в суд направлено 12 уголовных дел (10), раскрываемость составила 70,6 %;</w:t>
      </w:r>
    </w:p>
    <w:p w14:paraId="100BDD11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зарегистрировано 205 преступлений (315), связанных с незаконным оборотом наркотических средств, лица установлены в 83 случаях (121), направлено в суд 95 уголовных дел (113), процент раскрываемости составляет 42, 8 %; в том числе зарегистрировано 141 сбыта (215), лица установлены по 12 преступлениям (26), направлено в суд 19 уголовных дел (28). </w:t>
      </w:r>
    </w:p>
    <w:p w14:paraId="322C94CB" w14:textId="77777777" w:rsidR="007A3A43" w:rsidRDefault="007A3A43" w:rsidP="007A3A43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зарегистрировано 241 мошенничеств (327), лица установлены по 35 преступлениям  (19), направлено в суд 19 уголовных дел (16).   </w:t>
      </w:r>
    </w:p>
    <w:p w14:paraId="7354EB63" w14:textId="77777777" w:rsidR="007A3A43" w:rsidRPr="005B3CD6" w:rsidRDefault="007A3A43" w:rsidP="007A3A43">
      <w:pPr>
        <w:ind w:firstLine="708"/>
        <w:jc w:val="both"/>
        <w:rPr>
          <w:sz w:val="28"/>
          <w:szCs w:val="28"/>
        </w:rPr>
      </w:pPr>
      <w:r w:rsidRPr="005D5768">
        <w:rPr>
          <w:sz w:val="28"/>
          <w:szCs w:val="28"/>
        </w:rPr>
        <w:lastRenderedPageBreak/>
        <w:t>«</w:t>
      </w:r>
      <w:r>
        <w:rPr>
          <w:sz w:val="28"/>
          <w:szCs w:val="28"/>
        </w:rPr>
        <w:t>Жертвами» мошенничеств в районе</w:t>
      </w:r>
      <w:r w:rsidRPr="005D5768">
        <w:rPr>
          <w:sz w:val="28"/>
          <w:szCs w:val="28"/>
        </w:rPr>
        <w:t xml:space="preserve"> чаще всего становятся пожилые люди и женщины, которым легче, чем мужчинам внушить необходимую информацию, войти в доверие. Преступники, чувствуя свою безнаказанность, обзваниваю</w:t>
      </w:r>
      <w:r>
        <w:rPr>
          <w:sz w:val="28"/>
          <w:szCs w:val="28"/>
        </w:rPr>
        <w:t>т жильцов даже одного подъезда.</w:t>
      </w:r>
      <w:r w:rsidRPr="005D5768">
        <w:rPr>
          <w:sz w:val="28"/>
          <w:szCs w:val="28"/>
        </w:rPr>
        <w:t xml:space="preserve"> При этом, используя психологический фактор, ведя разговор от имени лечащего врача, главного врача и пр., которые якобы хотят помочь потерпевшим в лечении различных болезней, звонят, как правило, в утреннее время, при этом занимают стационарный телефон, для того</w:t>
      </w:r>
      <w:r>
        <w:rPr>
          <w:sz w:val="28"/>
          <w:szCs w:val="28"/>
        </w:rPr>
        <w:t>,</w:t>
      </w:r>
      <w:r w:rsidRPr="005D5768">
        <w:rPr>
          <w:sz w:val="28"/>
          <w:szCs w:val="28"/>
        </w:rPr>
        <w:t xml:space="preserve"> чтобы родственники не смогли позвонить потерпевшим, по пути следования в банк для снятия денежных средств, ведут телефонные разговоры по мобильным телефонам с потерпевшим.</w:t>
      </w:r>
    </w:p>
    <w:p w14:paraId="1BD72549" w14:textId="77777777" w:rsidR="007A3A43" w:rsidRPr="003B4776" w:rsidRDefault="007A3A43" w:rsidP="007A3A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Установлено, что </w:t>
      </w:r>
      <w:r w:rsidRPr="003B4776">
        <w:rPr>
          <w:sz w:val="28"/>
          <w:szCs w:val="28"/>
        </w:rPr>
        <w:t>большинство преступлений было совершено следующими способами:</w:t>
      </w:r>
    </w:p>
    <w:p w14:paraId="27BE1FC9" w14:textId="77777777" w:rsidR="007A3A43" w:rsidRPr="007A3A43" w:rsidRDefault="007A3A43" w:rsidP="007A3A43">
      <w:pPr>
        <w:pStyle w:val="af5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7A3A43">
        <w:rPr>
          <w:rFonts w:ascii="Times New Roman" w:hAnsi="Times New Roman"/>
          <w:sz w:val="28"/>
          <w:szCs w:val="28"/>
          <w:lang w:val="ru-RU"/>
        </w:rPr>
        <w:t xml:space="preserve">-  </w:t>
      </w:r>
      <w:r w:rsidRPr="007A3A43">
        <w:rPr>
          <w:rFonts w:ascii="Times New Roman" w:hAnsi="Times New Roman"/>
          <w:i/>
          <w:sz w:val="28"/>
          <w:szCs w:val="28"/>
          <w:lang w:val="ru-RU"/>
        </w:rPr>
        <w:t xml:space="preserve">Под предлогом помощи (в долг, попал в беду…) </w:t>
      </w:r>
      <w:r w:rsidRPr="007A3A43">
        <w:rPr>
          <w:rFonts w:ascii="Times New Roman" w:hAnsi="Times New Roman"/>
          <w:sz w:val="28"/>
          <w:szCs w:val="28"/>
          <w:lang w:val="ru-RU"/>
        </w:rPr>
        <w:t xml:space="preserve">– 66 преступлений из числа зарегистрированных. </w:t>
      </w:r>
    </w:p>
    <w:p w14:paraId="43D639B0" w14:textId="77777777" w:rsidR="007A3A43" w:rsidRPr="003B4776" w:rsidRDefault="007A3A43" w:rsidP="007A3A43">
      <w:pPr>
        <w:ind w:firstLine="708"/>
        <w:jc w:val="both"/>
        <w:rPr>
          <w:iCs/>
          <w:sz w:val="28"/>
          <w:szCs w:val="28"/>
        </w:rPr>
      </w:pPr>
      <w:r w:rsidRPr="003B4776">
        <w:rPr>
          <w:iCs/>
          <w:sz w:val="28"/>
          <w:szCs w:val="28"/>
        </w:rPr>
        <w:t xml:space="preserve">- </w:t>
      </w:r>
      <w:r w:rsidRPr="003B4776">
        <w:rPr>
          <w:i/>
          <w:iCs/>
          <w:sz w:val="28"/>
          <w:szCs w:val="28"/>
        </w:rPr>
        <w:t>«безналичных расчетов»</w:t>
      </w:r>
      <w:r w:rsidRPr="003B4776">
        <w:rPr>
          <w:iCs/>
          <w:sz w:val="28"/>
          <w:szCs w:val="28"/>
        </w:rPr>
        <w:t xml:space="preserve"> (перевод денежных средств по средствам мобильной связи, под видом блокировки банковской карты, </w:t>
      </w:r>
      <w:proofErr w:type="spellStart"/>
      <w:r w:rsidRPr="003B4776">
        <w:rPr>
          <w:iCs/>
          <w:sz w:val="28"/>
          <w:szCs w:val="28"/>
        </w:rPr>
        <w:t>обезналичивание</w:t>
      </w:r>
      <w:proofErr w:type="spellEnd"/>
      <w:r w:rsidRPr="003B4776">
        <w:rPr>
          <w:iCs/>
          <w:sz w:val="28"/>
          <w:szCs w:val="28"/>
        </w:rPr>
        <w:t xml:space="preserve"> денежных средств с карты (Сбербанк, ваша карта заблокирована), перевод денежных средств на сберкнижку, взлом мобильного банка)  – 54  преступлений из числа зарегистрированных;</w:t>
      </w:r>
    </w:p>
    <w:p w14:paraId="0C6FDC59" w14:textId="77777777" w:rsidR="007A3A43" w:rsidRPr="003B4776" w:rsidRDefault="007A3A43" w:rsidP="007A3A43">
      <w:pPr>
        <w:ind w:firstLine="708"/>
        <w:jc w:val="both"/>
        <w:rPr>
          <w:i/>
          <w:sz w:val="28"/>
          <w:szCs w:val="28"/>
        </w:rPr>
      </w:pPr>
      <w:r w:rsidRPr="003B4776">
        <w:rPr>
          <w:iCs/>
          <w:sz w:val="28"/>
          <w:szCs w:val="28"/>
        </w:rPr>
        <w:t xml:space="preserve">- </w:t>
      </w:r>
      <w:r w:rsidRPr="003B4776">
        <w:rPr>
          <w:i/>
          <w:sz w:val="28"/>
          <w:szCs w:val="28"/>
        </w:rPr>
        <w:t xml:space="preserve">Иное (сотрудники полиции) – </w:t>
      </w:r>
      <w:r w:rsidRPr="003B4776">
        <w:rPr>
          <w:sz w:val="28"/>
          <w:szCs w:val="28"/>
        </w:rPr>
        <w:t>41</w:t>
      </w:r>
      <w:r w:rsidRPr="003B4776">
        <w:rPr>
          <w:i/>
          <w:sz w:val="28"/>
          <w:szCs w:val="28"/>
        </w:rPr>
        <w:t xml:space="preserve"> </w:t>
      </w:r>
      <w:r w:rsidRPr="003B4776">
        <w:rPr>
          <w:iCs/>
          <w:sz w:val="28"/>
          <w:szCs w:val="28"/>
        </w:rPr>
        <w:t>преступление из числа зарегистрированных.</w:t>
      </w:r>
    </w:p>
    <w:p w14:paraId="3A64F9C8" w14:textId="77777777" w:rsidR="007A3A43" w:rsidRPr="003B4776" w:rsidRDefault="007A3A43" w:rsidP="007A3A43">
      <w:pPr>
        <w:ind w:firstLine="709"/>
        <w:jc w:val="both"/>
        <w:rPr>
          <w:sz w:val="28"/>
          <w:szCs w:val="28"/>
        </w:rPr>
      </w:pPr>
      <w:r w:rsidRPr="003B4776">
        <w:rPr>
          <w:sz w:val="28"/>
          <w:szCs w:val="28"/>
        </w:rPr>
        <w:t xml:space="preserve">Так же на основании информации, изложенной в оперативных анализах за </w:t>
      </w:r>
      <w:r>
        <w:rPr>
          <w:sz w:val="28"/>
          <w:szCs w:val="28"/>
        </w:rPr>
        <w:t>2015 год</w:t>
      </w:r>
      <w:r w:rsidRPr="003B4776">
        <w:rPr>
          <w:sz w:val="28"/>
          <w:szCs w:val="28"/>
        </w:rPr>
        <w:t xml:space="preserve">, становится очевидным, что наибольшее количество преступлений данной категории совершается в дневное время. </w:t>
      </w:r>
    </w:p>
    <w:p w14:paraId="4ECF3104" w14:textId="77777777" w:rsidR="007A3A43" w:rsidRPr="00D54428" w:rsidRDefault="007A3A43" w:rsidP="007A3A43">
      <w:pPr>
        <w:ind w:hanging="142"/>
        <w:jc w:val="both"/>
      </w:pPr>
      <w:r>
        <w:rPr>
          <w:noProof/>
          <w:lang w:val="en-US"/>
        </w:rPr>
        <w:drawing>
          <wp:inline distT="0" distB="0" distL="0" distR="0" wp14:anchorId="636665C3" wp14:editId="6A5ADC41">
            <wp:extent cx="4168140" cy="2019300"/>
            <wp:effectExtent l="0" t="0" r="0" b="0"/>
            <wp:docPr id="6" name="Объект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D984B9A" w14:textId="77777777" w:rsidR="007A3A43" w:rsidRPr="003B4776" w:rsidRDefault="007A3A43" w:rsidP="007A3A43">
      <w:pPr>
        <w:ind w:firstLine="709"/>
        <w:jc w:val="both"/>
        <w:rPr>
          <w:sz w:val="28"/>
          <w:szCs w:val="28"/>
        </w:rPr>
      </w:pPr>
      <w:r w:rsidRPr="003B4776">
        <w:rPr>
          <w:sz w:val="28"/>
          <w:szCs w:val="28"/>
        </w:rPr>
        <w:t>Потерпевших по мошенничествам, совершенным за 2015</w:t>
      </w:r>
      <w:r>
        <w:rPr>
          <w:sz w:val="28"/>
          <w:szCs w:val="28"/>
        </w:rPr>
        <w:t xml:space="preserve"> году,</w:t>
      </w:r>
      <w:r w:rsidRPr="003B4776">
        <w:rPr>
          <w:sz w:val="28"/>
          <w:szCs w:val="28"/>
        </w:rPr>
        <w:t xml:space="preserve"> можно разделить на две группы:</w:t>
      </w:r>
      <w:r>
        <w:rPr>
          <w:sz w:val="28"/>
          <w:szCs w:val="28"/>
        </w:rPr>
        <w:t xml:space="preserve"> юридические лица (кредитные организации) и физические лица.</w:t>
      </w:r>
    </w:p>
    <w:p w14:paraId="56995B64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t xml:space="preserve">За </w:t>
      </w:r>
      <w:r>
        <w:rPr>
          <w:sz w:val="28"/>
          <w:szCs w:val="28"/>
        </w:rPr>
        <w:t>12</w:t>
      </w:r>
      <w:r w:rsidRPr="003B4776">
        <w:rPr>
          <w:sz w:val="28"/>
          <w:szCs w:val="28"/>
        </w:rPr>
        <w:t xml:space="preserve"> месяцев  2015 </w:t>
      </w:r>
      <w:r>
        <w:rPr>
          <w:sz w:val="28"/>
          <w:szCs w:val="28"/>
        </w:rPr>
        <w:t>года</w:t>
      </w:r>
      <w:r w:rsidRPr="003B4776">
        <w:rPr>
          <w:sz w:val="28"/>
          <w:szCs w:val="28"/>
        </w:rPr>
        <w:t xml:space="preserve"> потерпевшими по мошенничествам общеуголовной направленности являются:</w:t>
      </w:r>
    </w:p>
    <w:p w14:paraId="5453DC53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t xml:space="preserve">- мужчины – </w:t>
      </w:r>
      <w:r>
        <w:rPr>
          <w:sz w:val="28"/>
          <w:szCs w:val="28"/>
        </w:rPr>
        <w:t xml:space="preserve">в </w:t>
      </w:r>
      <w:r w:rsidRPr="003B4776">
        <w:rPr>
          <w:sz w:val="28"/>
          <w:szCs w:val="28"/>
        </w:rPr>
        <w:t>60</w:t>
      </w:r>
      <w:r>
        <w:rPr>
          <w:sz w:val="28"/>
          <w:szCs w:val="28"/>
        </w:rPr>
        <w:t xml:space="preserve"> случаях</w:t>
      </w:r>
      <w:r w:rsidRPr="003B4776">
        <w:rPr>
          <w:sz w:val="28"/>
          <w:szCs w:val="28"/>
        </w:rPr>
        <w:t>;</w:t>
      </w:r>
    </w:p>
    <w:p w14:paraId="3038438E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t>- женщины – 106;</w:t>
      </w:r>
    </w:p>
    <w:p w14:paraId="79846B89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t>- пенсионеры – 47;</w:t>
      </w:r>
    </w:p>
    <w:p w14:paraId="681E5583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t>- несовершеннолетние – 2;</w:t>
      </w:r>
    </w:p>
    <w:p w14:paraId="6EC36E69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t>-банки – 25.</w:t>
      </w:r>
    </w:p>
    <w:p w14:paraId="5A6F9A98" w14:textId="77777777" w:rsidR="007A3A43" w:rsidRPr="003B4776" w:rsidRDefault="007A3A43" w:rsidP="007A3A43">
      <w:pPr>
        <w:ind w:firstLine="708"/>
        <w:jc w:val="both"/>
        <w:rPr>
          <w:sz w:val="28"/>
          <w:szCs w:val="28"/>
        </w:rPr>
      </w:pPr>
      <w:r w:rsidRPr="003B4776">
        <w:rPr>
          <w:sz w:val="28"/>
          <w:szCs w:val="28"/>
        </w:rPr>
        <w:lastRenderedPageBreak/>
        <w:t xml:space="preserve">Если рассматривать мошенничества возбужденные за 2015г. на территории оперативного обслуживания ОМВД России по району Ясенево гор. Москвы, то в большинстве случаев потерпевшими по мошенничествам, являются как мужчины, так и женщины. </w:t>
      </w:r>
    </w:p>
    <w:p w14:paraId="068A9B27" w14:textId="77777777" w:rsidR="007A3A43" w:rsidRPr="00CA32E5" w:rsidRDefault="007A3A43" w:rsidP="007A3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iCs/>
          <w:spacing w:val="-1"/>
          <w:sz w:val="28"/>
          <w:szCs w:val="28"/>
        </w:rPr>
      </w:pPr>
      <w:r w:rsidRPr="00CA32E5">
        <w:rPr>
          <w:i/>
          <w:iCs/>
          <w:spacing w:val="-1"/>
          <w:sz w:val="28"/>
          <w:szCs w:val="28"/>
        </w:rPr>
        <w:t xml:space="preserve">Здесь хочу отметить, что в настоящее время ведется расследование </w:t>
      </w:r>
      <w:proofErr w:type="spellStart"/>
      <w:r w:rsidRPr="00CA32E5">
        <w:rPr>
          <w:i/>
          <w:iCs/>
          <w:spacing w:val="-1"/>
          <w:sz w:val="28"/>
          <w:szCs w:val="28"/>
        </w:rPr>
        <w:t>многоэпизодного</w:t>
      </w:r>
      <w:proofErr w:type="spellEnd"/>
      <w:r w:rsidRPr="00CA32E5">
        <w:rPr>
          <w:i/>
          <w:iCs/>
          <w:spacing w:val="-1"/>
          <w:sz w:val="28"/>
          <w:szCs w:val="28"/>
        </w:rPr>
        <w:t xml:space="preserve"> уголовного дела данного состава. Так, в период с 21 января 2015 года по 13 июля 2015 года неустановленное лицо, н</w:t>
      </w:r>
      <w:r>
        <w:rPr>
          <w:i/>
          <w:iCs/>
          <w:spacing w:val="-1"/>
          <w:sz w:val="28"/>
          <w:szCs w:val="28"/>
        </w:rPr>
        <w:t>аходясь в помещении магазина «Тв</w:t>
      </w:r>
      <w:r w:rsidRPr="00CA32E5">
        <w:rPr>
          <w:i/>
          <w:iCs/>
          <w:spacing w:val="-1"/>
          <w:sz w:val="28"/>
          <w:szCs w:val="28"/>
        </w:rPr>
        <w:t>ой Стиль», расположенного на 5 этаже ТЦ «Принц Плаза», путем обмана и злоупотребления доверием, введя в заблуждение, мошенническим путем завладело денежными средствами на общую сумму 481 135 рублей. В октябре месяце 2015 года сотрудниками отделения уголовного розыска задержано лицо по подозрению в совершении преступления данного состава. В настоящее время обвиняемый находится под стражей, по уголовному делу проводятся следственные действия, оперативно - розыскные мероприятия, направленные на установление других эпизодов преступной деятельности.</w:t>
      </w:r>
    </w:p>
    <w:p w14:paraId="0E6EEA28" w14:textId="77777777" w:rsidR="007A3A43" w:rsidRDefault="007A3A43" w:rsidP="007A3A43">
      <w:pPr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 отчетный период зарегистрировано 66 преступлений по факту подделки документов (48), лица установлены 56 случаях (44), направлено в суд 63 преступления (39), процент раскрываемости составил 85,1 %.</w:t>
      </w:r>
    </w:p>
    <w:p w14:paraId="5019C2D8" w14:textId="77777777" w:rsidR="007A3A43" w:rsidRDefault="007A3A43" w:rsidP="007A3A43">
      <w:pPr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12359D">
        <w:rPr>
          <w:rFonts w:ascii="Times New Roman CYR" w:hAnsi="Times New Roman CYR" w:cs="Times New Roman CYR"/>
          <w:sz w:val="28"/>
          <w:szCs w:val="28"/>
        </w:rPr>
        <w:t>Результаты работы Отдела свидетельствуют о том, что комплекс принимаемых мер, направленных на повышение эффективности борьбы с преступностью и обеспечения правопорядка, позволил сохранить контроль над  криминогенной ситуацией в обслуживаемом районе</w:t>
      </w:r>
      <w:r>
        <w:rPr>
          <w:rFonts w:ascii="Times New Roman CYR" w:hAnsi="Times New Roman CYR" w:cs="Times New Roman CYR"/>
          <w:sz w:val="28"/>
          <w:szCs w:val="28"/>
        </w:rPr>
        <w:t>.</w:t>
      </w:r>
      <w:r w:rsidRPr="0012359D">
        <w:rPr>
          <w:rFonts w:ascii="Times New Roman CYR" w:hAnsi="Times New Roman CYR" w:cs="Times New Roman CYR"/>
          <w:sz w:val="28"/>
          <w:szCs w:val="28"/>
        </w:rPr>
        <w:t xml:space="preserve">  </w:t>
      </w:r>
    </w:p>
    <w:p w14:paraId="0754A8CC" w14:textId="77777777" w:rsidR="007A3A43" w:rsidRDefault="007A3A43" w:rsidP="007A3A43">
      <w:pPr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12359D">
        <w:rPr>
          <w:rFonts w:ascii="Times New Roman CYR" w:hAnsi="Times New Roman CYR" w:cs="Times New Roman CYR"/>
          <w:sz w:val="28"/>
          <w:szCs w:val="28"/>
        </w:rPr>
        <w:t xml:space="preserve">Как результат, деятельность Отдела, в соответствии с требованиями приказа МВД России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12359D">
        <w:rPr>
          <w:rFonts w:ascii="Times New Roman CYR" w:hAnsi="Times New Roman CYR" w:cs="Times New Roman CYR"/>
          <w:sz w:val="28"/>
          <w:szCs w:val="28"/>
        </w:rPr>
        <w:t>№ 1040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Pr="0012359D">
        <w:rPr>
          <w:rFonts w:ascii="Times New Roman CYR" w:hAnsi="Times New Roman CYR" w:cs="Times New Roman CYR"/>
          <w:sz w:val="28"/>
          <w:szCs w:val="28"/>
        </w:rPr>
        <w:t xml:space="preserve">, на протяжении всего года оценивалась положительно </w:t>
      </w:r>
      <w:r>
        <w:rPr>
          <w:rFonts w:ascii="Times New Roman CYR" w:hAnsi="Times New Roman CYR" w:cs="Times New Roman CYR"/>
          <w:sz w:val="28"/>
          <w:szCs w:val="28"/>
        </w:rPr>
        <w:t>и по результатам 12</w:t>
      </w:r>
      <w:r w:rsidRPr="0012359D">
        <w:rPr>
          <w:rFonts w:ascii="Times New Roman CYR" w:hAnsi="Times New Roman CYR" w:cs="Times New Roman CYR"/>
          <w:sz w:val="28"/>
          <w:szCs w:val="28"/>
        </w:rPr>
        <w:t xml:space="preserve"> месяцев Отдел</w:t>
      </w:r>
      <w:r>
        <w:rPr>
          <w:rFonts w:ascii="Times New Roman CYR" w:hAnsi="Times New Roman CYR" w:cs="Times New Roman CYR"/>
          <w:sz w:val="28"/>
          <w:szCs w:val="28"/>
        </w:rPr>
        <w:t xml:space="preserve"> соответствует 11</w:t>
      </w:r>
      <w:r w:rsidRPr="0012359D">
        <w:rPr>
          <w:rFonts w:ascii="Times New Roman CYR" w:hAnsi="Times New Roman CYR" w:cs="Times New Roman CYR"/>
          <w:sz w:val="28"/>
          <w:szCs w:val="28"/>
        </w:rPr>
        <w:t xml:space="preserve"> рейтинговому месту среди аналогичных подразделений </w:t>
      </w:r>
      <w:r>
        <w:rPr>
          <w:rFonts w:ascii="Times New Roman CYR" w:hAnsi="Times New Roman CYR" w:cs="Times New Roman CYR"/>
          <w:sz w:val="28"/>
          <w:szCs w:val="28"/>
        </w:rPr>
        <w:t>города</w:t>
      </w:r>
      <w:r w:rsidRPr="0012359D">
        <w:rPr>
          <w:rFonts w:ascii="Times New Roman CYR" w:hAnsi="Times New Roman CYR" w:cs="Times New Roman CYR"/>
          <w:sz w:val="28"/>
          <w:szCs w:val="28"/>
        </w:rPr>
        <w:t>.</w:t>
      </w:r>
    </w:p>
    <w:p w14:paraId="55DC42CB" w14:textId="77777777" w:rsidR="007A3A43" w:rsidRDefault="007A3A43" w:rsidP="007A3A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Согласно нагрузочным показателям, вверенное подразделение заняло 5 место среди других подразделений окружного управления. Нагрузка на одного сотрудника Отдела по раскрытым преступлениям составила 1,72, что выше нагрузочных показателей окружного Управления и города (по УВД – 1,61, по Москве – 0,77).</w:t>
      </w:r>
    </w:p>
    <w:p w14:paraId="7DFB57C9" w14:textId="77777777" w:rsidR="007A3A43" w:rsidRDefault="007A3A43" w:rsidP="007A3A43">
      <w:pPr>
        <w:shd w:val="clear" w:color="auto" w:fill="FFFFFF"/>
        <w:ind w:left="22"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Законность и эффективность нашей работы сегодня является предметом пристального внимания общественности. Все, что делается органами внутренних дел, в первую очередь, делается в интересах общества и каждого жителя района. И эта оценка очень важна. Поэтому вопросам взаимодействия полиции с обществом, совершенствования форм и методов информационного сопровождения деятельности органов внутренних дел в прошедшем году уделялось большое внимание. Мы продолжили практику изучения общественного мнения о деятельности полиции и использования его результаты для принятия соответствующих управленческих решений. Учитывая, что мнение населения является одним из определяющих факторов оценки деятельности органов внутренних дел, нам предстоит большая работа по дальнейшему доверию </w:t>
      </w:r>
      <w:r>
        <w:rPr>
          <w:sz w:val="28"/>
          <w:szCs w:val="28"/>
        </w:rPr>
        <w:lastRenderedPageBreak/>
        <w:t>со стороны гражданского населения. Н</w:t>
      </w:r>
      <w:r w:rsidRPr="001A732D">
        <w:rPr>
          <w:sz w:val="28"/>
          <w:szCs w:val="28"/>
        </w:rPr>
        <w:t>аши усилия будут сосредоточены на успешном выполнение задач, поставленных перед правоохранительными органами в Послании Президента Российской Федерации и Директиве Министра внутренних дел.</w:t>
      </w:r>
      <w:r>
        <w:rPr>
          <w:sz w:val="28"/>
          <w:szCs w:val="28"/>
        </w:rPr>
        <w:t xml:space="preserve"> </w:t>
      </w:r>
    </w:p>
    <w:p w14:paraId="2E63A565" w14:textId="77777777" w:rsidR="007A3A43" w:rsidRPr="006E73D4" w:rsidRDefault="007A3A43" w:rsidP="007A3A43">
      <w:pPr>
        <w:shd w:val="clear" w:color="auto" w:fill="FFFFFF"/>
        <w:ind w:left="22"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Заканчивая свое выступление, хочу выразить слова благодарности всем взаимодействующим  органам, представителям общественности и гражданам, присутствующим в этом зале за совместную работу по укреплению правопорядка, так как мы, сотрудники полиции, понимаем, что, без Вашей поддержки, не смогли бы решать задачу поддержания на должном уровне состояния правопорядка и безопасности в районе. Надеюсь, что и в наступившем году мы будем также </w:t>
      </w:r>
      <w:r w:rsidRPr="006E73D4">
        <w:rPr>
          <w:sz w:val="28"/>
          <w:szCs w:val="28"/>
        </w:rPr>
        <w:t>плодотворно сотрудничать по укреплению правопорядка и безопасности граждан и гостей района.</w:t>
      </w:r>
    </w:p>
    <w:p w14:paraId="3FCCD268" w14:textId="77777777" w:rsidR="007A3A43" w:rsidRPr="009F1378" w:rsidRDefault="007A3A43" w:rsidP="007A3A43">
      <w:pPr>
        <w:tabs>
          <w:tab w:val="left" w:pos="9921"/>
        </w:tabs>
        <w:ind w:right="-2" w:firstLine="708"/>
        <w:jc w:val="both"/>
        <w:rPr>
          <w:sz w:val="28"/>
          <w:szCs w:val="28"/>
        </w:rPr>
      </w:pPr>
    </w:p>
    <w:p w14:paraId="2FB0BAE5" w14:textId="77777777" w:rsidR="007A3A43" w:rsidRPr="009F1378" w:rsidRDefault="007A3A43" w:rsidP="007A3A43">
      <w:pPr>
        <w:jc w:val="both"/>
        <w:rPr>
          <w:sz w:val="28"/>
          <w:szCs w:val="28"/>
        </w:rPr>
      </w:pPr>
    </w:p>
    <w:p w14:paraId="29FEB83D" w14:textId="77777777" w:rsidR="007A3A43" w:rsidRPr="009F1378" w:rsidRDefault="007A3A43" w:rsidP="007A3A43">
      <w:pPr>
        <w:jc w:val="both"/>
        <w:rPr>
          <w:sz w:val="28"/>
          <w:szCs w:val="28"/>
        </w:rPr>
      </w:pPr>
      <w:r w:rsidRPr="009F1378">
        <w:rPr>
          <w:sz w:val="28"/>
          <w:szCs w:val="28"/>
        </w:rPr>
        <w:t xml:space="preserve">Начальник ОМВД России </w:t>
      </w:r>
    </w:p>
    <w:p w14:paraId="2BEEB5DB" w14:textId="77777777" w:rsidR="007A3A43" w:rsidRPr="009F1378" w:rsidRDefault="007A3A43" w:rsidP="007A3A43">
      <w:pPr>
        <w:jc w:val="both"/>
        <w:rPr>
          <w:sz w:val="28"/>
          <w:szCs w:val="28"/>
        </w:rPr>
      </w:pPr>
      <w:r w:rsidRPr="009F1378">
        <w:rPr>
          <w:sz w:val="28"/>
          <w:szCs w:val="28"/>
        </w:rPr>
        <w:t>по району Ясенево г. Москвы</w:t>
      </w:r>
    </w:p>
    <w:p w14:paraId="7FC36726" w14:textId="77777777" w:rsidR="007A3A43" w:rsidRPr="009F1378" w:rsidRDefault="007A3A43" w:rsidP="007A3A43">
      <w:pPr>
        <w:jc w:val="both"/>
        <w:rPr>
          <w:sz w:val="28"/>
          <w:szCs w:val="28"/>
        </w:rPr>
      </w:pPr>
      <w:r w:rsidRPr="009F1378">
        <w:rPr>
          <w:sz w:val="28"/>
          <w:szCs w:val="28"/>
        </w:rPr>
        <w:t xml:space="preserve">полковник полиции                        </w:t>
      </w:r>
      <w:r>
        <w:rPr>
          <w:sz w:val="28"/>
          <w:szCs w:val="28"/>
        </w:rPr>
        <w:t xml:space="preserve">                                               </w:t>
      </w:r>
      <w:r w:rsidRPr="009F1378">
        <w:rPr>
          <w:sz w:val="28"/>
          <w:szCs w:val="28"/>
        </w:rPr>
        <w:t xml:space="preserve"> А.П. </w:t>
      </w:r>
      <w:proofErr w:type="spellStart"/>
      <w:r w:rsidRPr="009F1378">
        <w:rPr>
          <w:sz w:val="28"/>
          <w:szCs w:val="28"/>
        </w:rPr>
        <w:t>Буравин</w:t>
      </w:r>
      <w:proofErr w:type="spellEnd"/>
    </w:p>
    <w:p w14:paraId="06591FC8" w14:textId="77777777" w:rsidR="007A3A43" w:rsidRPr="009F1378" w:rsidRDefault="007A3A43" w:rsidP="007A3A43">
      <w:pPr>
        <w:shd w:val="clear" w:color="auto" w:fill="FFFFFF"/>
        <w:jc w:val="both"/>
        <w:rPr>
          <w:sz w:val="28"/>
          <w:szCs w:val="28"/>
          <w:u w:val="single"/>
        </w:rPr>
      </w:pPr>
    </w:p>
    <w:p w14:paraId="2425029E" w14:textId="77777777" w:rsidR="00BC003A" w:rsidRPr="00EB3848" w:rsidRDefault="00BC003A" w:rsidP="007A3A43">
      <w:pPr>
        <w:ind w:firstLine="708"/>
        <w:jc w:val="both"/>
      </w:pPr>
    </w:p>
    <w:sectPr w:rsidR="00BC003A" w:rsidRPr="00EB3848" w:rsidSect="00EA3DBA">
      <w:headerReference w:type="even" r:id="rId17"/>
      <w:headerReference w:type="default" r:id="rId18"/>
      <w:footerReference w:type="even" r:id="rId19"/>
      <w:pgSz w:w="11906" w:h="16838"/>
      <w:pgMar w:top="1134" w:right="1134" w:bottom="1079" w:left="1701" w:header="709" w:footer="709" w:gutter="0"/>
      <w:pgBorders w:offsetFrom="page">
        <w:top w:val="thinThickSmallGap" w:sz="48" w:space="24" w:color="auto"/>
        <w:left w:val="thinThickSmallGap" w:sz="48" w:space="24" w:color="auto"/>
        <w:bottom w:val="thinThickSmallGap" w:sz="48" w:space="24" w:color="auto"/>
        <w:right w:val="thinThickSmallGap" w:sz="4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09E7A" w14:textId="77777777" w:rsidR="00780C62" w:rsidRDefault="00780C62">
      <w:r>
        <w:separator/>
      </w:r>
    </w:p>
  </w:endnote>
  <w:endnote w:type="continuationSeparator" w:id="0">
    <w:p w14:paraId="6520E57F" w14:textId="77777777" w:rsidR="00780C62" w:rsidRDefault="0078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 CYR">
    <w:altName w:val="Times New Roman"/>
    <w:charset w:val="CC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EB500" w14:textId="77777777" w:rsidR="00C07AAA" w:rsidRDefault="00743B2D" w:rsidP="009C42C1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C07AAA"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CD273CD" w14:textId="77777777" w:rsidR="00C07AAA" w:rsidRDefault="00C07AAA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09177" w14:textId="77777777" w:rsidR="00780C62" w:rsidRDefault="00780C62">
      <w:r>
        <w:separator/>
      </w:r>
    </w:p>
  </w:footnote>
  <w:footnote w:type="continuationSeparator" w:id="0">
    <w:p w14:paraId="7D03C081" w14:textId="77777777" w:rsidR="00780C62" w:rsidRDefault="00780C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4D7B9" w14:textId="77777777" w:rsidR="00C07AAA" w:rsidRDefault="00743B2D" w:rsidP="009C42C1">
    <w:pPr>
      <w:pStyle w:val="af0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C07AAA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07AAA">
      <w:rPr>
        <w:rStyle w:val="ae"/>
        <w:noProof/>
      </w:rPr>
      <w:t>15</w:t>
    </w:r>
    <w:r>
      <w:rPr>
        <w:rStyle w:val="ae"/>
      </w:rPr>
      <w:fldChar w:fldCharType="end"/>
    </w:r>
  </w:p>
  <w:p w14:paraId="3DB4A488" w14:textId="77777777" w:rsidR="00C07AAA" w:rsidRDefault="00C07AAA">
    <w:pPr>
      <w:pStyle w:val="af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5882F" w14:textId="77777777" w:rsidR="00C07AAA" w:rsidRDefault="00743B2D" w:rsidP="009C42C1">
    <w:pPr>
      <w:pStyle w:val="af0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C07AAA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B03E6">
      <w:rPr>
        <w:rStyle w:val="ae"/>
        <w:noProof/>
      </w:rPr>
      <w:t>2</w:t>
    </w:r>
    <w:r>
      <w:rPr>
        <w:rStyle w:val="ae"/>
      </w:rPr>
      <w:fldChar w:fldCharType="end"/>
    </w:r>
  </w:p>
  <w:p w14:paraId="13B63816" w14:textId="77777777" w:rsidR="00C07AAA" w:rsidRDefault="00C07AAA">
    <w:pPr>
      <w:pStyle w:val="af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C94CBEE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00863F81"/>
    <w:multiLevelType w:val="hybridMultilevel"/>
    <w:tmpl w:val="E254415A"/>
    <w:lvl w:ilvl="0" w:tplc="7B1EAC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F6321"/>
    <w:multiLevelType w:val="hybridMultilevel"/>
    <w:tmpl w:val="1C1CA5DE"/>
    <w:lvl w:ilvl="0" w:tplc="158AC596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3311645"/>
    <w:multiLevelType w:val="singleLevel"/>
    <w:tmpl w:val="2D0EFA50"/>
    <w:lvl w:ilvl="0">
      <w:start w:val="28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>
    <w:nsid w:val="05596026"/>
    <w:multiLevelType w:val="hybridMultilevel"/>
    <w:tmpl w:val="BA2EEEA8"/>
    <w:lvl w:ilvl="0" w:tplc="158AC59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95835FB"/>
    <w:multiLevelType w:val="hybridMultilevel"/>
    <w:tmpl w:val="7F3A4310"/>
    <w:lvl w:ilvl="0" w:tplc="0E38F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CD5807"/>
    <w:multiLevelType w:val="hybridMultilevel"/>
    <w:tmpl w:val="044417D0"/>
    <w:lvl w:ilvl="0" w:tplc="158AC596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D7EE57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11D3D"/>
    <w:multiLevelType w:val="hybridMultilevel"/>
    <w:tmpl w:val="C096C430"/>
    <w:lvl w:ilvl="0" w:tplc="FFFFFFFF"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A0C77C8"/>
    <w:multiLevelType w:val="hybridMultilevel"/>
    <w:tmpl w:val="263E5B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BD9156C"/>
    <w:multiLevelType w:val="hybridMultilevel"/>
    <w:tmpl w:val="18A6E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546676"/>
    <w:multiLevelType w:val="hybridMultilevel"/>
    <w:tmpl w:val="12581118"/>
    <w:lvl w:ilvl="0" w:tplc="158AC5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F3DD9"/>
    <w:multiLevelType w:val="hybridMultilevel"/>
    <w:tmpl w:val="FD6EED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B3640F"/>
    <w:multiLevelType w:val="hybridMultilevel"/>
    <w:tmpl w:val="B45CA43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E06488"/>
    <w:multiLevelType w:val="hybridMultilevel"/>
    <w:tmpl w:val="E3106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D1DED"/>
    <w:multiLevelType w:val="hybridMultilevel"/>
    <w:tmpl w:val="8880085A"/>
    <w:lvl w:ilvl="0" w:tplc="EB20E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5420A2"/>
    <w:multiLevelType w:val="multilevel"/>
    <w:tmpl w:val="05E45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E365A11"/>
    <w:multiLevelType w:val="hybridMultilevel"/>
    <w:tmpl w:val="C69497E4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E4C2FE2"/>
    <w:multiLevelType w:val="hybridMultilevel"/>
    <w:tmpl w:val="0DD4D4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2BE456AE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8A07E2"/>
    <w:multiLevelType w:val="hybridMultilevel"/>
    <w:tmpl w:val="31223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C57B4"/>
    <w:multiLevelType w:val="hybridMultilevel"/>
    <w:tmpl w:val="B30ED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30145"/>
    <w:multiLevelType w:val="hybridMultilevel"/>
    <w:tmpl w:val="DCA4217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B4C5FF0"/>
    <w:multiLevelType w:val="hybridMultilevel"/>
    <w:tmpl w:val="A9689C2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D4921D3"/>
    <w:multiLevelType w:val="hybridMultilevel"/>
    <w:tmpl w:val="73CCE21C"/>
    <w:lvl w:ilvl="0" w:tplc="FFFFFFFF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E293B81"/>
    <w:multiLevelType w:val="multilevel"/>
    <w:tmpl w:val="04B4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F15992"/>
    <w:multiLevelType w:val="hybridMultilevel"/>
    <w:tmpl w:val="E064EE3A"/>
    <w:lvl w:ilvl="0" w:tplc="7B1EAC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D0223"/>
    <w:multiLevelType w:val="hybridMultilevel"/>
    <w:tmpl w:val="AC443860"/>
    <w:lvl w:ilvl="0" w:tplc="5C8843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076997"/>
    <w:multiLevelType w:val="hybridMultilevel"/>
    <w:tmpl w:val="18F868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9F79E3"/>
    <w:multiLevelType w:val="hybridMultilevel"/>
    <w:tmpl w:val="B868E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140E3"/>
    <w:multiLevelType w:val="hybridMultilevel"/>
    <w:tmpl w:val="07709F32"/>
    <w:lvl w:ilvl="0" w:tplc="158AC5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B85BF9"/>
    <w:multiLevelType w:val="hybridMultilevel"/>
    <w:tmpl w:val="04B4C6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415E3B"/>
    <w:multiLevelType w:val="hybridMultilevel"/>
    <w:tmpl w:val="78CA77A0"/>
    <w:lvl w:ilvl="0" w:tplc="2AE62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B65658"/>
    <w:multiLevelType w:val="hybridMultilevel"/>
    <w:tmpl w:val="B1C08C3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6022C9B"/>
    <w:multiLevelType w:val="hybridMultilevel"/>
    <w:tmpl w:val="CF78D0EC"/>
    <w:lvl w:ilvl="0" w:tplc="158AC596">
      <w:start w:val="1"/>
      <w:numFmt w:val="decimal"/>
      <w:lvlText w:val="%1)"/>
      <w:lvlJc w:val="left"/>
      <w:pPr>
        <w:ind w:left="221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D481569"/>
    <w:multiLevelType w:val="hybridMultilevel"/>
    <w:tmpl w:val="6FD83CDA"/>
    <w:lvl w:ilvl="0" w:tplc="041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 w:numId="16">
    <w:abstractNumId w:val="30"/>
  </w:num>
  <w:num w:numId="17">
    <w:abstractNumId w:val="24"/>
  </w:num>
  <w:num w:numId="18">
    <w:abstractNumId w:val="26"/>
  </w:num>
  <w:num w:numId="19">
    <w:abstractNumId w:val="15"/>
  </w:num>
  <w:num w:numId="20">
    <w:abstractNumId w:val="31"/>
  </w:num>
  <w:num w:numId="21">
    <w:abstractNumId w:val="8"/>
  </w:num>
  <w:num w:numId="22">
    <w:abstractNumId w:val="23"/>
  </w:num>
  <w:num w:numId="23">
    <w:abstractNumId w:val="0"/>
    <w:lvlOverride w:ilvl="0">
      <w:lvl w:ilvl="0">
        <w:numFmt w:val="bullet"/>
        <w:lvlText w:val="-"/>
        <w:legacy w:legacy="1" w:legacySpace="0" w:legacyIndent="135"/>
        <w:lvlJc w:val="left"/>
        <w:rPr>
          <w:rFonts w:ascii="Times New Roman" w:hAnsi="Times New Roman" w:hint="default"/>
        </w:rPr>
      </w:lvl>
    </w:lvlOverride>
  </w:num>
  <w:num w:numId="24">
    <w:abstractNumId w:val="1"/>
  </w:num>
  <w:num w:numId="25">
    <w:abstractNumId w:val="32"/>
  </w:num>
  <w:num w:numId="26">
    <w:abstractNumId w:val="10"/>
  </w:num>
  <w:num w:numId="27">
    <w:abstractNumId w:val="5"/>
  </w:num>
  <w:num w:numId="28">
    <w:abstractNumId w:val="3"/>
  </w:num>
  <w:num w:numId="29">
    <w:abstractNumId w:val="7"/>
  </w:num>
  <w:num w:numId="30">
    <w:abstractNumId w:val="18"/>
  </w:num>
  <w:num w:numId="31">
    <w:abstractNumId w:val="33"/>
  </w:num>
  <w:num w:numId="32">
    <w:abstractNumId w:val="25"/>
  </w:num>
  <w:num w:numId="33">
    <w:abstractNumId w:val="2"/>
  </w:num>
  <w:num w:numId="34">
    <w:abstractNumId w:val="11"/>
  </w:num>
  <w:num w:numId="35">
    <w:abstractNumId w:val="29"/>
  </w:num>
  <w:num w:numId="36">
    <w:abstractNumId w:val="9"/>
  </w:num>
  <w:num w:numId="37">
    <w:abstractNumId w:val="22"/>
  </w:num>
  <w:num w:numId="38">
    <w:abstractNumId w:val="27"/>
  </w:num>
  <w:num w:numId="39">
    <w:abstractNumId w:val="28"/>
  </w:num>
  <w:num w:numId="40">
    <w:abstractNumId w:val="20"/>
  </w:num>
  <w:num w:numId="41">
    <w:abstractNumId w:val="14"/>
  </w:num>
  <w:num w:numId="42">
    <w:abstractNumId w:val="19"/>
  </w:num>
  <w:num w:numId="43">
    <w:abstractNumId w:val="17"/>
  </w:num>
  <w:num w:numId="44">
    <w:abstractNumId w:val="13"/>
  </w:num>
  <w:num w:numId="45">
    <w:abstractNumId w:val="3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327"/>
    <w:rsid w:val="0000213A"/>
    <w:rsid w:val="00004376"/>
    <w:rsid w:val="00006CC4"/>
    <w:rsid w:val="00007293"/>
    <w:rsid w:val="000111B7"/>
    <w:rsid w:val="00013AA1"/>
    <w:rsid w:val="000161CF"/>
    <w:rsid w:val="000206DB"/>
    <w:rsid w:val="000224CD"/>
    <w:rsid w:val="0002320F"/>
    <w:rsid w:val="00026FA5"/>
    <w:rsid w:val="00027CC8"/>
    <w:rsid w:val="0003159C"/>
    <w:rsid w:val="00032249"/>
    <w:rsid w:val="0003388F"/>
    <w:rsid w:val="00037409"/>
    <w:rsid w:val="000418E3"/>
    <w:rsid w:val="00043275"/>
    <w:rsid w:val="00043302"/>
    <w:rsid w:val="00043AC6"/>
    <w:rsid w:val="0004459C"/>
    <w:rsid w:val="0004632C"/>
    <w:rsid w:val="00046725"/>
    <w:rsid w:val="00046F80"/>
    <w:rsid w:val="000510FD"/>
    <w:rsid w:val="0005436F"/>
    <w:rsid w:val="000547D4"/>
    <w:rsid w:val="000552DC"/>
    <w:rsid w:val="00056A4D"/>
    <w:rsid w:val="00060CCD"/>
    <w:rsid w:val="0006164D"/>
    <w:rsid w:val="00062517"/>
    <w:rsid w:val="00063ED5"/>
    <w:rsid w:val="000659FA"/>
    <w:rsid w:val="000660C6"/>
    <w:rsid w:val="000661C0"/>
    <w:rsid w:val="00066491"/>
    <w:rsid w:val="000675AE"/>
    <w:rsid w:val="000715A3"/>
    <w:rsid w:val="00073830"/>
    <w:rsid w:val="000744C5"/>
    <w:rsid w:val="0007528C"/>
    <w:rsid w:val="000760A2"/>
    <w:rsid w:val="000765E5"/>
    <w:rsid w:val="0008134B"/>
    <w:rsid w:val="00085E51"/>
    <w:rsid w:val="0008638F"/>
    <w:rsid w:val="00086498"/>
    <w:rsid w:val="000877E2"/>
    <w:rsid w:val="00091ABE"/>
    <w:rsid w:val="000928BF"/>
    <w:rsid w:val="00092AB2"/>
    <w:rsid w:val="00092F17"/>
    <w:rsid w:val="000961E7"/>
    <w:rsid w:val="000972E3"/>
    <w:rsid w:val="000A02C6"/>
    <w:rsid w:val="000A1F25"/>
    <w:rsid w:val="000A3119"/>
    <w:rsid w:val="000A3586"/>
    <w:rsid w:val="000A40E7"/>
    <w:rsid w:val="000B0082"/>
    <w:rsid w:val="000B1205"/>
    <w:rsid w:val="000B2BD5"/>
    <w:rsid w:val="000B2E23"/>
    <w:rsid w:val="000B47E8"/>
    <w:rsid w:val="000C019C"/>
    <w:rsid w:val="000C0F23"/>
    <w:rsid w:val="000C20C1"/>
    <w:rsid w:val="000C2CF6"/>
    <w:rsid w:val="000C38B2"/>
    <w:rsid w:val="000C56FB"/>
    <w:rsid w:val="000C636C"/>
    <w:rsid w:val="000C6714"/>
    <w:rsid w:val="000D096E"/>
    <w:rsid w:val="000D27D3"/>
    <w:rsid w:val="000D3CC4"/>
    <w:rsid w:val="000D4422"/>
    <w:rsid w:val="000D520D"/>
    <w:rsid w:val="000E26BD"/>
    <w:rsid w:val="000E3768"/>
    <w:rsid w:val="000E4C01"/>
    <w:rsid w:val="000F1017"/>
    <w:rsid w:val="000F323E"/>
    <w:rsid w:val="000F3413"/>
    <w:rsid w:val="000F56C0"/>
    <w:rsid w:val="000F6625"/>
    <w:rsid w:val="000F7C1D"/>
    <w:rsid w:val="00102167"/>
    <w:rsid w:val="0010797E"/>
    <w:rsid w:val="00107E64"/>
    <w:rsid w:val="0011016A"/>
    <w:rsid w:val="00110466"/>
    <w:rsid w:val="0011402A"/>
    <w:rsid w:val="001176AD"/>
    <w:rsid w:val="001202D5"/>
    <w:rsid w:val="00121858"/>
    <w:rsid w:val="00122347"/>
    <w:rsid w:val="0012358D"/>
    <w:rsid w:val="00125B19"/>
    <w:rsid w:val="00126038"/>
    <w:rsid w:val="001261E7"/>
    <w:rsid w:val="0012626E"/>
    <w:rsid w:val="00126680"/>
    <w:rsid w:val="00126964"/>
    <w:rsid w:val="00127508"/>
    <w:rsid w:val="0013129C"/>
    <w:rsid w:val="0013171A"/>
    <w:rsid w:val="001318F8"/>
    <w:rsid w:val="00132745"/>
    <w:rsid w:val="00133848"/>
    <w:rsid w:val="001367B0"/>
    <w:rsid w:val="00137817"/>
    <w:rsid w:val="00140FC8"/>
    <w:rsid w:val="00141394"/>
    <w:rsid w:val="0014195F"/>
    <w:rsid w:val="0014331D"/>
    <w:rsid w:val="00145F5C"/>
    <w:rsid w:val="001470FE"/>
    <w:rsid w:val="00151579"/>
    <w:rsid w:val="00151DBD"/>
    <w:rsid w:val="0015771A"/>
    <w:rsid w:val="0016145A"/>
    <w:rsid w:val="001624D7"/>
    <w:rsid w:val="00162938"/>
    <w:rsid w:val="00162DEA"/>
    <w:rsid w:val="00163267"/>
    <w:rsid w:val="00163C72"/>
    <w:rsid w:val="001657C1"/>
    <w:rsid w:val="001674BE"/>
    <w:rsid w:val="0017163D"/>
    <w:rsid w:val="00173949"/>
    <w:rsid w:val="00174F33"/>
    <w:rsid w:val="0018224C"/>
    <w:rsid w:val="00183602"/>
    <w:rsid w:val="0018499E"/>
    <w:rsid w:val="001859DD"/>
    <w:rsid w:val="00186327"/>
    <w:rsid w:val="00186A49"/>
    <w:rsid w:val="001902ED"/>
    <w:rsid w:val="00190B16"/>
    <w:rsid w:val="00192511"/>
    <w:rsid w:val="00192780"/>
    <w:rsid w:val="001932E7"/>
    <w:rsid w:val="00195024"/>
    <w:rsid w:val="00195E1A"/>
    <w:rsid w:val="001A2DCA"/>
    <w:rsid w:val="001A4348"/>
    <w:rsid w:val="001A5003"/>
    <w:rsid w:val="001A51EF"/>
    <w:rsid w:val="001A6E93"/>
    <w:rsid w:val="001A733D"/>
    <w:rsid w:val="001A7D20"/>
    <w:rsid w:val="001B061C"/>
    <w:rsid w:val="001B4FFF"/>
    <w:rsid w:val="001B7588"/>
    <w:rsid w:val="001B7EE0"/>
    <w:rsid w:val="001C365E"/>
    <w:rsid w:val="001C4B71"/>
    <w:rsid w:val="001C610A"/>
    <w:rsid w:val="001C631F"/>
    <w:rsid w:val="001D1454"/>
    <w:rsid w:val="001D4FA6"/>
    <w:rsid w:val="001D5D94"/>
    <w:rsid w:val="001D625D"/>
    <w:rsid w:val="001D6DA5"/>
    <w:rsid w:val="001E078B"/>
    <w:rsid w:val="001E25A6"/>
    <w:rsid w:val="001E2AFB"/>
    <w:rsid w:val="001E4405"/>
    <w:rsid w:val="001E48F0"/>
    <w:rsid w:val="001E655D"/>
    <w:rsid w:val="001E7ABC"/>
    <w:rsid w:val="001F2AF5"/>
    <w:rsid w:val="001F2BE7"/>
    <w:rsid w:val="001F4824"/>
    <w:rsid w:val="001F70ED"/>
    <w:rsid w:val="001F7E96"/>
    <w:rsid w:val="0020404B"/>
    <w:rsid w:val="00204680"/>
    <w:rsid w:val="00206796"/>
    <w:rsid w:val="00206CEE"/>
    <w:rsid w:val="00210213"/>
    <w:rsid w:val="0021092D"/>
    <w:rsid w:val="00211A84"/>
    <w:rsid w:val="002139DA"/>
    <w:rsid w:val="00214799"/>
    <w:rsid w:val="0021594A"/>
    <w:rsid w:val="002160A7"/>
    <w:rsid w:val="00220C32"/>
    <w:rsid w:val="00222EFD"/>
    <w:rsid w:val="002230CC"/>
    <w:rsid w:val="0022392A"/>
    <w:rsid w:val="00223EAB"/>
    <w:rsid w:val="0022511E"/>
    <w:rsid w:val="002255EE"/>
    <w:rsid w:val="002261BF"/>
    <w:rsid w:val="00226610"/>
    <w:rsid w:val="0022708A"/>
    <w:rsid w:val="00227AB8"/>
    <w:rsid w:val="00231225"/>
    <w:rsid w:val="00233E0C"/>
    <w:rsid w:val="0023513E"/>
    <w:rsid w:val="0023518E"/>
    <w:rsid w:val="00241F03"/>
    <w:rsid w:val="00242175"/>
    <w:rsid w:val="00242A77"/>
    <w:rsid w:val="00242AB3"/>
    <w:rsid w:val="0024327D"/>
    <w:rsid w:val="0024488A"/>
    <w:rsid w:val="00245247"/>
    <w:rsid w:val="002458E5"/>
    <w:rsid w:val="00247074"/>
    <w:rsid w:val="0025282C"/>
    <w:rsid w:val="00255D06"/>
    <w:rsid w:val="002560AC"/>
    <w:rsid w:val="00257306"/>
    <w:rsid w:val="0026030C"/>
    <w:rsid w:val="00260726"/>
    <w:rsid w:val="0026157F"/>
    <w:rsid w:val="002617B4"/>
    <w:rsid w:val="0026517B"/>
    <w:rsid w:val="00265FA6"/>
    <w:rsid w:val="002663B4"/>
    <w:rsid w:val="00271645"/>
    <w:rsid w:val="002723B5"/>
    <w:rsid w:val="00273E92"/>
    <w:rsid w:val="002748EE"/>
    <w:rsid w:val="00274C69"/>
    <w:rsid w:val="00275424"/>
    <w:rsid w:val="002761A7"/>
    <w:rsid w:val="00277F96"/>
    <w:rsid w:val="00281567"/>
    <w:rsid w:val="002835ED"/>
    <w:rsid w:val="0028431B"/>
    <w:rsid w:val="002847DE"/>
    <w:rsid w:val="00290562"/>
    <w:rsid w:val="00291278"/>
    <w:rsid w:val="002914C5"/>
    <w:rsid w:val="00292A07"/>
    <w:rsid w:val="002934E2"/>
    <w:rsid w:val="00296493"/>
    <w:rsid w:val="002A1150"/>
    <w:rsid w:val="002A4513"/>
    <w:rsid w:val="002A4CE7"/>
    <w:rsid w:val="002A5912"/>
    <w:rsid w:val="002A5C57"/>
    <w:rsid w:val="002A5E29"/>
    <w:rsid w:val="002A63A7"/>
    <w:rsid w:val="002A672F"/>
    <w:rsid w:val="002B0547"/>
    <w:rsid w:val="002B205F"/>
    <w:rsid w:val="002B6864"/>
    <w:rsid w:val="002B74CD"/>
    <w:rsid w:val="002C49FE"/>
    <w:rsid w:val="002C6AF2"/>
    <w:rsid w:val="002C7C10"/>
    <w:rsid w:val="002D00CB"/>
    <w:rsid w:val="002D0E6C"/>
    <w:rsid w:val="002D5A26"/>
    <w:rsid w:val="002D6C09"/>
    <w:rsid w:val="002E2A4C"/>
    <w:rsid w:val="002E2CDC"/>
    <w:rsid w:val="002E316A"/>
    <w:rsid w:val="002E39EB"/>
    <w:rsid w:val="002E3D3A"/>
    <w:rsid w:val="002E5532"/>
    <w:rsid w:val="002E6C9E"/>
    <w:rsid w:val="002E6D91"/>
    <w:rsid w:val="002E7782"/>
    <w:rsid w:val="002F288B"/>
    <w:rsid w:val="002F32D6"/>
    <w:rsid w:val="002F422C"/>
    <w:rsid w:val="002F6DAD"/>
    <w:rsid w:val="0030063E"/>
    <w:rsid w:val="0030361D"/>
    <w:rsid w:val="00303D40"/>
    <w:rsid w:val="00304E36"/>
    <w:rsid w:val="003069AA"/>
    <w:rsid w:val="003135F1"/>
    <w:rsid w:val="003155D0"/>
    <w:rsid w:val="00322DFF"/>
    <w:rsid w:val="00324242"/>
    <w:rsid w:val="0032508E"/>
    <w:rsid w:val="00326D44"/>
    <w:rsid w:val="00330245"/>
    <w:rsid w:val="0033371E"/>
    <w:rsid w:val="00335C70"/>
    <w:rsid w:val="00336965"/>
    <w:rsid w:val="00341701"/>
    <w:rsid w:val="003432A8"/>
    <w:rsid w:val="00343A01"/>
    <w:rsid w:val="00343D9D"/>
    <w:rsid w:val="00344649"/>
    <w:rsid w:val="00344EAB"/>
    <w:rsid w:val="003457E1"/>
    <w:rsid w:val="00346682"/>
    <w:rsid w:val="003469B8"/>
    <w:rsid w:val="0034704A"/>
    <w:rsid w:val="0034735E"/>
    <w:rsid w:val="003474D5"/>
    <w:rsid w:val="003519EA"/>
    <w:rsid w:val="00352047"/>
    <w:rsid w:val="00353D1C"/>
    <w:rsid w:val="00354550"/>
    <w:rsid w:val="00356D80"/>
    <w:rsid w:val="0036022C"/>
    <w:rsid w:val="003606B2"/>
    <w:rsid w:val="00360794"/>
    <w:rsid w:val="00360C4E"/>
    <w:rsid w:val="00361D96"/>
    <w:rsid w:val="003622F0"/>
    <w:rsid w:val="00362E61"/>
    <w:rsid w:val="00363B8E"/>
    <w:rsid w:val="00364CA3"/>
    <w:rsid w:val="0036661A"/>
    <w:rsid w:val="00366734"/>
    <w:rsid w:val="00375D35"/>
    <w:rsid w:val="00376069"/>
    <w:rsid w:val="003775AF"/>
    <w:rsid w:val="003778AB"/>
    <w:rsid w:val="0038070B"/>
    <w:rsid w:val="00380D8A"/>
    <w:rsid w:val="003811F0"/>
    <w:rsid w:val="00384DCC"/>
    <w:rsid w:val="00390D9D"/>
    <w:rsid w:val="00391ACD"/>
    <w:rsid w:val="0039546B"/>
    <w:rsid w:val="00396B78"/>
    <w:rsid w:val="003A1F1A"/>
    <w:rsid w:val="003A3A46"/>
    <w:rsid w:val="003A3EEE"/>
    <w:rsid w:val="003A403F"/>
    <w:rsid w:val="003A5270"/>
    <w:rsid w:val="003A577A"/>
    <w:rsid w:val="003A6272"/>
    <w:rsid w:val="003A63B7"/>
    <w:rsid w:val="003A6889"/>
    <w:rsid w:val="003B03E6"/>
    <w:rsid w:val="003B08DF"/>
    <w:rsid w:val="003B0BE8"/>
    <w:rsid w:val="003B1EEB"/>
    <w:rsid w:val="003B32A3"/>
    <w:rsid w:val="003C1EB7"/>
    <w:rsid w:val="003C31BE"/>
    <w:rsid w:val="003C3ACC"/>
    <w:rsid w:val="003C6A6A"/>
    <w:rsid w:val="003C6F73"/>
    <w:rsid w:val="003D002B"/>
    <w:rsid w:val="003D251C"/>
    <w:rsid w:val="003D47D9"/>
    <w:rsid w:val="003D79D8"/>
    <w:rsid w:val="003D7FEB"/>
    <w:rsid w:val="003E0918"/>
    <w:rsid w:val="003E111E"/>
    <w:rsid w:val="003E367D"/>
    <w:rsid w:val="003E43C7"/>
    <w:rsid w:val="003E4BBF"/>
    <w:rsid w:val="003E51FB"/>
    <w:rsid w:val="003E5530"/>
    <w:rsid w:val="003F0111"/>
    <w:rsid w:val="003F1B23"/>
    <w:rsid w:val="003F2C7F"/>
    <w:rsid w:val="003F3F46"/>
    <w:rsid w:val="003F5E1A"/>
    <w:rsid w:val="00400A54"/>
    <w:rsid w:val="00402C0E"/>
    <w:rsid w:val="00403501"/>
    <w:rsid w:val="004039A8"/>
    <w:rsid w:val="0041289C"/>
    <w:rsid w:val="00413B62"/>
    <w:rsid w:val="00416513"/>
    <w:rsid w:val="00420635"/>
    <w:rsid w:val="0042585F"/>
    <w:rsid w:val="00426D90"/>
    <w:rsid w:val="00427F9F"/>
    <w:rsid w:val="00430541"/>
    <w:rsid w:val="00432FB9"/>
    <w:rsid w:val="00433595"/>
    <w:rsid w:val="0043427F"/>
    <w:rsid w:val="00434285"/>
    <w:rsid w:val="00434BC8"/>
    <w:rsid w:val="0043637E"/>
    <w:rsid w:val="00436A3D"/>
    <w:rsid w:val="00441366"/>
    <w:rsid w:val="00441BF3"/>
    <w:rsid w:val="00442829"/>
    <w:rsid w:val="00442A90"/>
    <w:rsid w:val="00444B6C"/>
    <w:rsid w:val="00447012"/>
    <w:rsid w:val="00453C73"/>
    <w:rsid w:val="00457401"/>
    <w:rsid w:val="004610EE"/>
    <w:rsid w:val="0046218E"/>
    <w:rsid w:val="004623B1"/>
    <w:rsid w:val="00462458"/>
    <w:rsid w:val="00462E2C"/>
    <w:rsid w:val="004652DF"/>
    <w:rsid w:val="00465639"/>
    <w:rsid w:val="004736CC"/>
    <w:rsid w:val="00473D42"/>
    <w:rsid w:val="00474A25"/>
    <w:rsid w:val="00475509"/>
    <w:rsid w:val="00477240"/>
    <w:rsid w:val="00477902"/>
    <w:rsid w:val="00477DC1"/>
    <w:rsid w:val="00481870"/>
    <w:rsid w:val="00482A16"/>
    <w:rsid w:val="00486064"/>
    <w:rsid w:val="004873A1"/>
    <w:rsid w:val="0048754B"/>
    <w:rsid w:val="00492C35"/>
    <w:rsid w:val="00494946"/>
    <w:rsid w:val="004B03E7"/>
    <w:rsid w:val="004B0E5E"/>
    <w:rsid w:val="004B1001"/>
    <w:rsid w:val="004B1662"/>
    <w:rsid w:val="004B34E3"/>
    <w:rsid w:val="004B3A5B"/>
    <w:rsid w:val="004B493E"/>
    <w:rsid w:val="004B782C"/>
    <w:rsid w:val="004B7FA0"/>
    <w:rsid w:val="004C085D"/>
    <w:rsid w:val="004C21D0"/>
    <w:rsid w:val="004C25A0"/>
    <w:rsid w:val="004C2894"/>
    <w:rsid w:val="004C3D6F"/>
    <w:rsid w:val="004C755A"/>
    <w:rsid w:val="004D0BC8"/>
    <w:rsid w:val="004D171B"/>
    <w:rsid w:val="004D26EC"/>
    <w:rsid w:val="004D2D78"/>
    <w:rsid w:val="004D32E9"/>
    <w:rsid w:val="004D347C"/>
    <w:rsid w:val="004D7A1B"/>
    <w:rsid w:val="004E0581"/>
    <w:rsid w:val="004E1697"/>
    <w:rsid w:val="004E3C6F"/>
    <w:rsid w:val="004E6701"/>
    <w:rsid w:val="004E6BBC"/>
    <w:rsid w:val="004F22DF"/>
    <w:rsid w:val="004F2935"/>
    <w:rsid w:val="004F2F31"/>
    <w:rsid w:val="004F366A"/>
    <w:rsid w:val="004F4C02"/>
    <w:rsid w:val="004F4FAD"/>
    <w:rsid w:val="004F75EA"/>
    <w:rsid w:val="00503268"/>
    <w:rsid w:val="00504F3C"/>
    <w:rsid w:val="005067EC"/>
    <w:rsid w:val="005133FF"/>
    <w:rsid w:val="00513AD9"/>
    <w:rsid w:val="00514486"/>
    <w:rsid w:val="005148BA"/>
    <w:rsid w:val="00515B00"/>
    <w:rsid w:val="00517602"/>
    <w:rsid w:val="005201E1"/>
    <w:rsid w:val="00520AD6"/>
    <w:rsid w:val="00524D68"/>
    <w:rsid w:val="00525323"/>
    <w:rsid w:val="00525757"/>
    <w:rsid w:val="00525978"/>
    <w:rsid w:val="005269FF"/>
    <w:rsid w:val="00531B60"/>
    <w:rsid w:val="0053622E"/>
    <w:rsid w:val="00537E5E"/>
    <w:rsid w:val="00543450"/>
    <w:rsid w:val="005457D9"/>
    <w:rsid w:val="00546BFE"/>
    <w:rsid w:val="005500FA"/>
    <w:rsid w:val="00550624"/>
    <w:rsid w:val="00552465"/>
    <w:rsid w:val="00552986"/>
    <w:rsid w:val="0055676B"/>
    <w:rsid w:val="00557964"/>
    <w:rsid w:val="005601D2"/>
    <w:rsid w:val="00561695"/>
    <w:rsid w:val="00562430"/>
    <w:rsid w:val="005653F2"/>
    <w:rsid w:val="00565CBF"/>
    <w:rsid w:val="005727C6"/>
    <w:rsid w:val="00574AFA"/>
    <w:rsid w:val="00577639"/>
    <w:rsid w:val="00581461"/>
    <w:rsid w:val="00582C7F"/>
    <w:rsid w:val="00583845"/>
    <w:rsid w:val="00586AF0"/>
    <w:rsid w:val="00587612"/>
    <w:rsid w:val="005900C6"/>
    <w:rsid w:val="005904D9"/>
    <w:rsid w:val="00590DD5"/>
    <w:rsid w:val="00594DDF"/>
    <w:rsid w:val="005955AB"/>
    <w:rsid w:val="00595A0F"/>
    <w:rsid w:val="0059650B"/>
    <w:rsid w:val="005A10DE"/>
    <w:rsid w:val="005A2295"/>
    <w:rsid w:val="005A24D0"/>
    <w:rsid w:val="005A2B25"/>
    <w:rsid w:val="005A5B91"/>
    <w:rsid w:val="005A74B1"/>
    <w:rsid w:val="005B00B3"/>
    <w:rsid w:val="005B055F"/>
    <w:rsid w:val="005B0850"/>
    <w:rsid w:val="005B0C4C"/>
    <w:rsid w:val="005B0CAA"/>
    <w:rsid w:val="005B1349"/>
    <w:rsid w:val="005B20A3"/>
    <w:rsid w:val="005B23DF"/>
    <w:rsid w:val="005C0A6D"/>
    <w:rsid w:val="005C1FD1"/>
    <w:rsid w:val="005C272A"/>
    <w:rsid w:val="005C2F45"/>
    <w:rsid w:val="005C4ABD"/>
    <w:rsid w:val="005C5D2A"/>
    <w:rsid w:val="005D0031"/>
    <w:rsid w:val="005D33D2"/>
    <w:rsid w:val="005D36E9"/>
    <w:rsid w:val="005D4BF4"/>
    <w:rsid w:val="005D53A3"/>
    <w:rsid w:val="005D5CD3"/>
    <w:rsid w:val="005D703E"/>
    <w:rsid w:val="005D73C2"/>
    <w:rsid w:val="005E2233"/>
    <w:rsid w:val="005E2C72"/>
    <w:rsid w:val="005E2E2C"/>
    <w:rsid w:val="005E367A"/>
    <w:rsid w:val="005E43C0"/>
    <w:rsid w:val="005E5E8C"/>
    <w:rsid w:val="005E6E37"/>
    <w:rsid w:val="005F1588"/>
    <w:rsid w:val="005F165C"/>
    <w:rsid w:val="005F39E6"/>
    <w:rsid w:val="005F4896"/>
    <w:rsid w:val="005F5B2C"/>
    <w:rsid w:val="005F7279"/>
    <w:rsid w:val="005F77D9"/>
    <w:rsid w:val="005F7853"/>
    <w:rsid w:val="005F7CA8"/>
    <w:rsid w:val="00600F0E"/>
    <w:rsid w:val="00603AE8"/>
    <w:rsid w:val="0060518E"/>
    <w:rsid w:val="0060525C"/>
    <w:rsid w:val="00607E5D"/>
    <w:rsid w:val="006112FE"/>
    <w:rsid w:val="00612B27"/>
    <w:rsid w:val="006145A7"/>
    <w:rsid w:val="00614F26"/>
    <w:rsid w:val="006160FF"/>
    <w:rsid w:val="006163DC"/>
    <w:rsid w:val="0061793E"/>
    <w:rsid w:val="00617AF9"/>
    <w:rsid w:val="006209FD"/>
    <w:rsid w:val="00621C53"/>
    <w:rsid w:val="00621CF8"/>
    <w:rsid w:val="006234BD"/>
    <w:rsid w:val="006238A5"/>
    <w:rsid w:val="00625591"/>
    <w:rsid w:val="0062660B"/>
    <w:rsid w:val="00630A17"/>
    <w:rsid w:val="00631E1F"/>
    <w:rsid w:val="00633822"/>
    <w:rsid w:val="006344A4"/>
    <w:rsid w:val="00635671"/>
    <w:rsid w:val="0063572B"/>
    <w:rsid w:val="0063598C"/>
    <w:rsid w:val="006372E8"/>
    <w:rsid w:val="0063793B"/>
    <w:rsid w:val="00640506"/>
    <w:rsid w:val="00641D93"/>
    <w:rsid w:val="00642CE9"/>
    <w:rsid w:val="00642DE6"/>
    <w:rsid w:val="006460AA"/>
    <w:rsid w:val="0064708F"/>
    <w:rsid w:val="0065210B"/>
    <w:rsid w:val="00652F77"/>
    <w:rsid w:val="00654B9C"/>
    <w:rsid w:val="00655FF8"/>
    <w:rsid w:val="0065613C"/>
    <w:rsid w:val="00660CB3"/>
    <w:rsid w:val="006625D1"/>
    <w:rsid w:val="006629E7"/>
    <w:rsid w:val="00663C58"/>
    <w:rsid w:val="006648B7"/>
    <w:rsid w:val="00665CC0"/>
    <w:rsid w:val="00666DA3"/>
    <w:rsid w:val="0066751C"/>
    <w:rsid w:val="00671291"/>
    <w:rsid w:val="006714B6"/>
    <w:rsid w:val="00677B42"/>
    <w:rsid w:val="00677D50"/>
    <w:rsid w:val="006807CC"/>
    <w:rsid w:val="00681B51"/>
    <w:rsid w:val="0068379A"/>
    <w:rsid w:val="00683B38"/>
    <w:rsid w:val="00690561"/>
    <w:rsid w:val="00693562"/>
    <w:rsid w:val="00693BB0"/>
    <w:rsid w:val="006970C8"/>
    <w:rsid w:val="00697155"/>
    <w:rsid w:val="006A09BF"/>
    <w:rsid w:val="006A49A7"/>
    <w:rsid w:val="006A582B"/>
    <w:rsid w:val="006A5E4C"/>
    <w:rsid w:val="006B6800"/>
    <w:rsid w:val="006B6B39"/>
    <w:rsid w:val="006B73DB"/>
    <w:rsid w:val="006B7429"/>
    <w:rsid w:val="006C2D4C"/>
    <w:rsid w:val="006C34AE"/>
    <w:rsid w:val="006C4218"/>
    <w:rsid w:val="006C569C"/>
    <w:rsid w:val="006C6D45"/>
    <w:rsid w:val="006C787A"/>
    <w:rsid w:val="006C7C64"/>
    <w:rsid w:val="006D0E29"/>
    <w:rsid w:val="006D2DA3"/>
    <w:rsid w:val="006D3914"/>
    <w:rsid w:val="006D66A4"/>
    <w:rsid w:val="006D70A0"/>
    <w:rsid w:val="006E3840"/>
    <w:rsid w:val="006E3C93"/>
    <w:rsid w:val="006E5374"/>
    <w:rsid w:val="006E676D"/>
    <w:rsid w:val="006E7731"/>
    <w:rsid w:val="006F3102"/>
    <w:rsid w:val="006F406D"/>
    <w:rsid w:val="006F4D5E"/>
    <w:rsid w:val="006F5B4C"/>
    <w:rsid w:val="006F61B6"/>
    <w:rsid w:val="007003DC"/>
    <w:rsid w:val="007007EF"/>
    <w:rsid w:val="007009A0"/>
    <w:rsid w:val="00703C17"/>
    <w:rsid w:val="00703F9E"/>
    <w:rsid w:val="00704F61"/>
    <w:rsid w:val="007109A6"/>
    <w:rsid w:val="00710F65"/>
    <w:rsid w:val="007146BE"/>
    <w:rsid w:val="00714FBE"/>
    <w:rsid w:val="00716ECE"/>
    <w:rsid w:val="00717DA8"/>
    <w:rsid w:val="00720831"/>
    <w:rsid w:val="00722097"/>
    <w:rsid w:val="00722EA1"/>
    <w:rsid w:val="00725EBA"/>
    <w:rsid w:val="00731482"/>
    <w:rsid w:val="00731575"/>
    <w:rsid w:val="007336B9"/>
    <w:rsid w:val="00735336"/>
    <w:rsid w:val="00741FEF"/>
    <w:rsid w:val="00742366"/>
    <w:rsid w:val="00742EB8"/>
    <w:rsid w:val="00743AE5"/>
    <w:rsid w:val="00743B2D"/>
    <w:rsid w:val="00744FC0"/>
    <w:rsid w:val="0074616B"/>
    <w:rsid w:val="0074670E"/>
    <w:rsid w:val="00752160"/>
    <w:rsid w:val="00753442"/>
    <w:rsid w:val="00755A6C"/>
    <w:rsid w:val="0075686B"/>
    <w:rsid w:val="00756DBE"/>
    <w:rsid w:val="0076072B"/>
    <w:rsid w:val="007611D8"/>
    <w:rsid w:val="00762F3F"/>
    <w:rsid w:val="00765E1B"/>
    <w:rsid w:val="00766048"/>
    <w:rsid w:val="00766192"/>
    <w:rsid w:val="007719A5"/>
    <w:rsid w:val="00773A11"/>
    <w:rsid w:val="00774B2F"/>
    <w:rsid w:val="00774C20"/>
    <w:rsid w:val="0077581F"/>
    <w:rsid w:val="007763D9"/>
    <w:rsid w:val="00776844"/>
    <w:rsid w:val="007769E9"/>
    <w:rsid w:val="00780C62"/>
    <w:rsid w:val="00781F06"/>
    <w:rsid w:val="007853DD"/>
    <w:rsid w:val="0078587A"/>
    <w:rsid w:val="00785A23"/>
    <w:rsid w:val="00786CAC"/>
    <w:rsid w:val="007876F7"/>
    <w:rsid w:val="00790923"/>
    <w:rsid w:val="0079151F"/>
    <w:rsid w:val="00791F26"/>
    <w:rsid w:val="007937E3"/>
    <w:rsid w:val="00793A12"/>
    <w:rsid w:val="00794ECB"/>
    <w:rsid w:val="0079511C"/>
    <w:rsid w:val="007954DF"/>
    <w:rsid w:val="00795658"/>
    <w:rsid w:val="00796B82"/>
    <w:rsid w:val="007A36D4"/>
    <w:rsid w:val="007A3A43"/>
    <w:rsid w:val="007A5EE5"/>
    <w:rsid w:val="007A7FC5"/>
    <w:rsid w:val="007B1023"/>
    <w:rsid w:val="007B333F"/>
    <w:rsid w:val="007B3ABD"/>
    <w:rsid w:val="007B5A32"/>
    <w:rsid w:val="007C103A"/>
    <w:rsid w:val="007C1176"/>
    <w:rsid w:val="007C1822"/>
    <w:rsid w:val="007C189A"/>
    <w:rsid w:val="007C251B"/>
    <w:rsid w:val="007C260D"/>
    <w:rsid w:val="007C61A9"/>
    <w:rsid w:val="007D0AB7"/>
    <w:rsid w:val="007D4133"/>
    <w:rsid w:val="007D59AE"/>
    <w:rsid w:val="007D726E"/>
    <w:rsid w:val="007E1F91"/>
    <w:rsid w:val="007E217B"/>
    <w:rsid w:val="007E32F7"/>
    <w:rsid w:val="007E7EBD"/>
    <w:rsid w:val="007F332E"/>
    <w:rsid w:val="007F3D45"/>
    <w:rsid w:val="007F6602"/>
    <w:rsid w:val="007F6649"/>
    <w:rsid w:val="007F681D"/>
    <w:rsid w:val="00801457"/>
    <w:rsid w:val="008017D8"/>
    <w:rsid w:val="0080529E"/>
    <w:rsid w:val="00807652"/>
    <w:rsid w:val="008076A1"/>
    <w:rsid w:val="0081016D"/>
    <w:rsid w:val="008105FD"/>
    <w:rsid w:val="0081118A"/>
    <w:rsid w:val="00811651"/>
    <w:rsid w:val="00811AB7"/>
    <w:rsid w:val="00813A03"/>
    <w:rsid w:val="00815E8B"/>
    <w:rsid w:val="008161BD"/>
    <w:rsid w:val="00817FF6"/>
    <w:rsid w:val="00820C5B"/>
    <w:rsid w:val="00820ECA"/>
    <w:rsid w:val="00824327"/>
    <w:rsid w:val="00825F73"/>
    <w:rsid w:val="00826838"/>
    <w:rsid w:val="00826A26"/>
    <w:rsid w:val="008271A9"/>
    <w:rsid w:val="00827893"/>
    <w:rsid w:val="00833B50"/>
    <w:rsid w:val="0083644C"/>
    <w:rsid w:val="008376FA"/>
    <w:rsid w:val="00841A52"/>
    <w:rsid w:val="00841CDE"/>
    <w:rsid w:val="0084396F"/>
    <w:rsid w:val="00845995"/>
    <w:rsid w:val="008460DE"/>
    <w:rsid w:val="008461B7"/>
    <w:rsid w:val="008462E0"/>
    <w:rsid w:val="00846359"/>
    <w:rsid w:val="008469C8"/>
    <w:rsid w:val="00846D65"/>
    <w:rsid w:val="008475F4"/>
    <w:rsid w:val="00847E67"/>
    <w:rsid w:val="00847F47"/>
    <w:rsid w:val="00850FBB"/>
    <w:rsid w:val="00852A70"/>
    <w:rsid w:val="008539E9"/>
    <w:rsid w:val="00853A9E"/>
    <w:rsid w:val="00854495"/>
    <w:rsid w:val="00856103"/>
    <w:rsid w:val="008600F5"/>
    <w:rsid w:val="008611D3"/>
    <w:rsid w:val="008623CA"/>
    <w:rsid w:val="00864D41"/>
    <w:rsid w:val="00865DC9"/>
    <w:rsid w:val="008662BB"/>
    <w:rsid w:val="00866E42"/>
    <w:rsid w:val="00870E15"/>
    <w:rsid w:val="008720B8"/>
    <w:rsid w:val="00872635"/>
    <w:rsid w:val="008800EC"/>
    <w:rsid w:val="00881941"/>
    <w:rsid w:val="00883884"/>
    <w:rsid w:val="00886519"/>
    <w:rsid w:val="0088714B"/>
    <w:rsid w:val="00890CFE"/>
    <w:rsid w:val="008912CE"/>
    <w:rsid w:val="008921F2"/>
    <w:rsid w:val="00892A62"/>
    <w:rsid w:val="00892BB2"/>
    <w:rsid w:val="00893093"/>
    <w:rsid w:val="00893B58"/>
    <w:rsid w:val="008946A6"/>
    <w:rsid w:val="00894863"/>
    <w:rsid w:val="00894B85"/>
    <w:rsid w:val="00895FE4"/>
    <w:rsid w:val="008A1AD7"/>
    <w:rsid w:val="008A225B"/>
    <w:rsid w:val="008A33B6"/>
    <w:rsid w:val="008A364D"/>
    <w:rsid w:val="008A3C3F"/>
    <w:rsid w:val="008B02CC"/>
    <w:rsid w:val="008B1F84"/>
    <w:rsid w:val="008B2A66"/>
    <w:rsid w:val="008B36FE"/>
    <w:rsid w:val="008B3ECC"/>
    <w:rsid w:val="008B4F1A"/>
    <w:rsid w:val="008B51DE"/>
    <w:rsid w:val="008C0472"/>
    <w:rsid w:val="008C19CC"/>
    <w:rsid w:val="008C2A4F"/>
    <w:rsid w:val="008C3AAD"/>
    <w:rsid w:val="008C58C8"/>
    <w:rsid w:val="008C5B12"/>
    <w:rsid w:val="008C6E50"/>
    <w:rsid w:val="008D074D"/>
    <w:rsid w:val="008D2440"/>
    <w:rsid w:val="008D48ED"/>
    <w:rsid w:val="008D4A3E"/>
    <w:rsid w:val="008D53EC"/>
    <w:rsid w:val="008D5D42"/>
    <w:rsid w:val="008E15C0"/>
    <w:rsid w:val="008E2745"/>
    <w:rsid w:val="008E56BE"/>
    <w:rsid w:val="008E5CA0"/>
    <w:rsid w:val="008E6EC5"/>
    <w:rsid w:val="008F0036"/>
    <w:rsid w:val="008F16B8"/>
    <w:rsid w:val="008F1B3F"/>
    <w:rsid w:val="008F287A"/>
    <w:rsid w:val="008F4459"/>
    <w:rsid w:val="009003FC"/>
    <w:rsid w:val="009018DD"/>
    <w:rsid w:val="009037FD"/>
    <w:rsid w:val="00903D5F"/>
    <w:rsid w:val="00905CE2"/>
    <w:rsid w:val="009101C5"/>
    <w:rsid w:val="00910F53"/>
    <w:rsid w:val="009117D8"/>
    <w:rsid w:val="00911996"/>
    <w:rsid w:val="00911CF6"/>
    <w:rsid w:val="009162C9"/>
    <w:rsid w:val="00920298"/>
    <w:rsid w:val="00920D8C"/>
    <w:rsid w:val="00922A38"/>
    <w:rsid w:val="00923578"/>
    <w:rsid w:val="00923D4F"/>
    <w:rsid w:val="0092438A"/>
    <w:rsid w:val="00925847"/>
    <w:rsid w:val="0092597E"/>
    <w:rsid w:val="00926755"/>
    <w:rsid w:val="00926C9A"/>
    <w:rsid w:val="0092742C"/>
    <w:rsid w:val="00930474"/>
    <w:rsid w:val="009306CF"/>
    <w:rsid w:val="009323B3"/>
    <w:rsid w:val="0093306F"/>
    <w:rsid w:val="009343D3"/>
    <w:rsid w:val="00937664"/>
    <w:rsid w:val="009423D7"/>
    <w:rsid w:val="009444CC"/>
    <w:rsid w:val="009446BB"/>
    <w:rsid w:val="009460D6"/>
    <w:rsid w:val="0094775A"/>
    <w:rsid w:val="009477D7"/>
    <w:rsid w:val="009478EF"/>
    <w:rsid w:val="009505DC"/>
    <w:rsid w:val="00952276"/>
    <w:rsid w:val="00953468"/>
    <w:rsid w:val="00953DB3"/>
    <w:rsid w:val="009552E2"/>
    <w:rsid w:val="00957BCC"/>
    <w:rsid w:val="009602BE"/>
    <w:rsid w:val="009602DD"/>
    <w:rsid w:val="00960E6C"/>
    <w:rsid w:val="00961EFE"/>
    <w:rsid w:val="0096777D"/>
    <w:rsid w:val="00972BA9"/>
    <w:rsid w:val="00972D59"/>
    <w:rsid w:val="0097345A"/>
    <w:rsid w:val="00974C1D"/>
    <w:rsid w:val="00976A78"/>
    <w:rsid w:val="00977077"/>
    <w:rsid w:val="0097760D"/>
    <w:rsid w:val="00981079"/>
    <w:rsid w:val="009826F7"/>
    <w:rsid w:val="00990A40"/>
    <w:rsid w:val="00991038"/>
    <w:rsid w:val="0099245E"/>
    <w:rsid w:val="00993A7B"/>
    <w:rsid w:val="009954EE"/>
    <w:rsid w:val="00995D7D"/>
    <w:rsid w:val="00997A64"/>
    <w:rsid w:val="009A1463"/>
    <w:rsid w:val="009A348D"/>
    <w:rsid w:val="009A43AC"/>
    <w:rsid w:val="009A59FA"/>
    <w:rsid w:val="009A6574"/>
    <w:rsid w:val="009A7581"/>
    <w:rsid w:val="009A766B"/>
    <w:rsid w:val="009A79C4"/>
    <w:rsid w:val="009B206F"/>
    <w:rsid w:val="009B295E"/>
    <w:rsid w:val="009B3AAA"/>
    <w:rsid w:val="009B4760"/>
    <w:rsid w:val="009B51EF"/>
    <w:rsid w:val="009B55F7"/>
    <w:rsid w:val="009B5653"/>
    <w:rsid w:val="009B5F13"/>
    <w:rsid w:val="009B68B6"/>
    <w:rsid w:val="009B71F9"/>
    <w:rsid w:val="009B7405"/>
    <w:rsid w:val="009B79CD"/>
    <w:rsid w:val="009C14A9"/>
    <w:rsid w:val="009C2668"/>
    <w:rsid w:val="009C35E8"/>
    <w:rsid w:val="009C3AF2"/>
    <w:rsid w:val="009C3D8E"/>
    <w:rsid w:val="009C42C1"/>
    <w:rsid w:val="009C64FE"/>
    <w:rsid w:val="009C7F00"/>
    <w:rsid w:val="009D0731"/>
    <w:rsid w:val="009D3599"/>
    <w:rsid w:val="009D5685"/>
    <w:rsid w:val="009D697E"/>
    <w:rsid w:val="009D6FFB"/>
    <w:rsid w:val="009E17CE"/>
    <w:rsid w:val="009E38C0"/>
    <w:rsid w:val="009F0A90"/>
    <w:rsid w:val="009F18C6"/>
    <w:rsid w:val="009F2A54"/>
    <w:rsid w:val="009F4C87"/>
    <w:rsid w:val="009F5B14"/>
    <w:rsid w:val="009F6CF1"/>
    <w:rsid w:val="00A00356"/>
    <w:rsid w:val="00A007E6"/>
    <w:rsid w:val="00A05B00"/>
    <w:rsid w:val="00A06B69"/>
    <w:rsid w:val="00A06E0B"/>
    <w:rsid w:val="00A070CC"/>
    <w:rsid w:val="00A12B43"/>
    <w:rsid w:val="00A12FB3"/>
    <w:rsid w:val="00A13A63"/>
    <w:rsid w:val="00A150FD"/>
    <w:rsid w:val="00A16190"/>
    <w:rsid w:val="00A16520"/>
    <w:rsid w:val="00A16C2F"/>
    <w:rsid w:val="00A1771A"/>
    <w:rsid w:val="00A200A6"/>
    <w:rsid w:val="00A221BD"/>
    <w:rsid w:val="00A22E43"/>
    <w:rsid w:val="00A244E0"/>
    <w:rsid w:val="00A30847"/>
    <w:rsid w:val="00A323B6"/>
    <w:rsid w:val="00A32BFC"/>
    <w:rsid w:val="00A32DC0"/>
    <w:rsid w:val="00A3330B"/>
    <w:rsid w:val="00A3456F"/>
    <w:rsid w:val="00A3547E"/>
    <w:rsid w:val="00A37B7D"/>
    <w:rsid w:val="00A40D5D"/>
    <w:rsid w:val="00A41F65"/>
    <w:rsid w:val="00A44385"/>
    <w:rsid w:val="00A4502A"/>
    <w:rsid w:val="00A47062"/>
    <w:rsid w:val="00A47A17"/>
    <w:rsid w:val="00A47E92"/>
    <w:rsid w:val="00A5179D"/>
    <w:rsid w:val="00A54E54"/>
    <w:rsid w:val="00A55B4A"/>
    <w:rsid w:val="00A56BB6"/>
    <w:rsid w:val="00A5714E"/>
    <w:rsid w:val="00A57C61"/>
    <w:rsid w:val="00A619BC"/>
    <w:rsid w:val="00A62B07"/>
    <w:rsid w:val="00A62CE4"/>
    <w:rsid w:val="00A637FD"/>
    <w:rsid w:val="00A6719E"/>
    <w:rsid w:val="00A75538"/>
    <w:rsid w:val="00A7704E"/>
    <w:rsid w:val="00A77951"/>
    <w:rsid w:val="00A83DD8"/>
    <w:rsid w:val="00A900AB"/>
    <w:rsid w:val="00A9103D"/>
    <w:rsid w:val="00A92B2E"/>
    <w:rsid w:val="00A935C2"/>
    <w:rsid w:val="00A9584A"/>
    <w:rsid w:val="00A97978"/>
    <w:rsid w:val="00AA118A"/>
    <w:rsid w:val="00AA27BA"/>
    <w:rsid w:val="00AA3BA3"/>
    <w:rsid w:val="00AA4108"/>
    <w:rsid w:val="00AA73B5"/>
    <w:rsid w:val="00AA797D"/>
    <w:rsid w:val="00AB0C84"/>
    <w:rsid w:val="00AB11D8"/>
    <w:rsid w:val="00AB16B3"/>
    <w:rsid w:val="00AB2BC3"/>
    <w:rsid w:val="00AB3E47"/>
    <w:rsid w:val="00AB458F"/>
    <w:rsid w:val="00AB58E7"/>
    <w:rsid w:val="00AB6265"/>
    <w:rsid w:val="00AB644C"/>
    <w:rsid w:val="00AC2DA5"/>
    <w:rsid w:val="00AC33DE"/>
    <w:rsid w:val="00AC453D"/>
    <w:rsid w:val="00AC62E5"/>
    <w:rsid w:val="00AD0110"/>
    <w:rsid w:val="00AD0A45"/>
    <w:rsid w:val="00AD5170"/>
    <w:rsid w:val="00AD69D4"/>
    <w:rsid w:val="00AD748C"/>
    <w:rsid w:val="00AE0FF4"/>
    <w:rsid w:val="00AE6618"/>
    <w:rsid w:val="00AE6809"/>
    <w:rsid w:val="00AE6DEC"/>
    <w:rsid w:val="00AE7020"/>
    <w:rsid w:val="00AF1165"/>
    <w:rsid w:val="00AF12B3"/>
    <w:rsid w:val="00AF4E31"/>
    <w:rsid w:val="00AF5645"/>
    <w:rsid w:val="00AF6A2C"/>
    <w:rsid w:val="00B00FB5"/>
    <w:rsid w:val="00B0101D"/>
    <w:rsid w:val="00B01AB7"/>
    <w:rsid w:val="00B04BCB"/>
    <w:rsid w:val="00B06803"/>
    <w:rsid w:val="00B077F1"/>
    <w:rsid w:val="00B109B4"/>
    <w:rsid w:val="00B176F0"/>
    <w:rsid w:val="00B247B9"/>
    <w:rsid w:val="00B25BB2"/>
    <w:rsid w:val="00B25F8E"/>
    <w:rsid w:val="00B26C2C"/>
    <w:rsid w:val="00B27A9C"/>
    <w:rsid w:val="00B27F20"/>
    <w:rsid w:val="00B33D64"/>
    <w:rsid w:val="00B34316"/>
    <w:rsid w:val="00B34671"/>
    <w:rsid w:val="00B370C0"/>
    <w:rsid w:val="00B402B3"/>
    <w:rsid w:val="00B4075B"/>
    <w:rsid w:val="00B41896"/>
    <w:rsid w:val="00B41E5C"/>
    <w:rsid w:val="00B425C7"/>
    <w:rsid w:val="00B42D19"/>
    <w:rsid w:val="00B42F20"/>
    <w:rsid w:val="00B436D5"/>
    <w:rsid w:val="00B46348"/>
    <w:rsid w:val="00B4675C"/>
    <w:rsid w:val="00B46C27"/>
    <w:rsid w:val="00B478CF"/>
    <w:rsid w:val="00B500FB"/>
    <w:rsid w:val="00B56595"/>
    <w:rsid w:val="00B6093E"/>
    <w:rsid w:val="00B63B49"/>
    <w:rsid w:val="00B64CC3"/>
    <w:rsid w:val="00B6684E"/>
    <w:rsid w:val="00B70564"/>
    <w:rsid w:val="00B70A0E"/>
    <w:rsid w:val="00B72566"/>
    <w:rsid w:val="00B74999"/>
    <w:rsid w:val="00B74B8B"/>
    <w:rsid w:val="00B74BE3"/>
    <w:rsid w:val="00B74E5A"/>
    <w:rsid w:val="00B7695A"/>
    <w:rsid w:val="00B806B0"/>
    <w:rsid w:val="00B80A11"/>
    <w:rsid w:val="00B81E36"/>
    <w:rsid w:val="00B83861"/>
    <w:rsid w:val="00B86C93"/>
    <w:rsid w:val="00B87EA6"/>
    <w:rsid w:val="00B9273A"/>
    <w:rsid w:val="00B9296D"/>
    <w:rsid w:val="00B9728F"/>
    <w:rsid w:val="00B97E48"/>
    <w:rsid w:val="00BA12CB"/>
    <w:rsid w:val="00BA267E"/>
    <w:rsid w:val="00BA31E0"/>
    <w:rsid w:val="00BA37B6"/>
    <w:rsid w:val="00BA5A5E"/>
    <w:rsid w:val="00BA5AB2"/>
    <w:rsid w:val="00BA6D44"/>
    <w:rsid w:val="00BA73AE"/>
    <w:rsid w:val="00BB00BE"/>
    <w:rsid w:val="00BB1F3F"/>
    <w:rsid w:val="00BB3276"/>
    <w:rsid w:val="00BB4D16"/>
    <w:rsid w:val="00BB75B1"/>
    <w:rsid w:val="00BC003A"/>
    <w:rsid w:val="00BC06D0"/>
    <w:rsid w:val="00BC15A5"/>
    <w:rsid w:val="00BC3DAA"/>
    <w:rsid w:val="00BC5347"/>
    <w:rsid w:val="00BC7DA9"/>
    <w:rsid w:val="00BD2F5E"/>
    <w:rsid w:val="00BD42AC"/>
    <w:rsid w:val="00BD4D57"/>
    <w:rsid w:val="00BD6057"/>
    <w:rsid w:val="00BE16C9"/>
    <w:rsid w:val="00BE18B1"/>
    <w:rsid w:val="00BE1C6E"/>
    <w:rsid w:val="00BE2D39"/>
    <w:rsid w:val="00BE4E16"/>
    <w:rsid w:val="00BE5359"/>
    <w:rsid w:val="00BE5641"/>
    <w:rsid w:val="00BE73BD"/>
    <w:rsid w:val="00BF0ADC"/>
    <w:rsid w:val="00BF1AB2"/>
    <w:rsid w:val="00BF1D3E"/>
    <w:rsid w:val="00BF2659"/>
    <w:rsid w:val="00BF3695"/>
    <w:rsid w:val="00BF490E"/>
    <w:rsid w:val="00BF6590"/>
    <w:rsid w:val="00BF6A57"/>
    <w:rsid w:val="00C028E7"/>
    <w:rsid w:val="00C038A3"/>
    <w:rsid w:val="00C04CB1"/>
    <w:rsid w:val="00C05719"/>
    <w:rsid w:val="00C07AAA"/>
    <w:rsid w:val="00C1026C"/>
    <w:rsid w:val="00C11318"/>
    <w:rsid w:val="00C124AF"/>
    <w:rsid w:val="00C128D4"/>
    <w:rsid w:val="00C12BF6"/>
    <w:rsid w:val="00C13DC5"/>
    <w:rsid w:val="00C14989"/>
    <w:rsid w:val="00C15979"/>
    <w:rsid w:val="00C166F1"/>
    <w:rsid w:val="00C16992"/>
    <w:rsid w:val="00C17CB7"/>
    <w:rsid w:val="00C224B6"/>
    <w:rsid w:val="00C23485"/>
    <w:rsid w:val="00C24722"/>
    <w:rsid w:val="00C270BA"/>
    <w:rsid w:val="00C27F6C"/>
    <w:rsid w:val="00C30B3E"/>
    <w:rsid w:val="00C31EC5"/>
    <w:rsid w:val="00C32E86"/>
    <w:rsid w:val="00C34946"/>
    <w:rsid w:val="00C34DA5"/>
    <w:rsid w:val="00C35184"/>
    <w:rsid w:val="00C37486"/>
    <w:rsid w:val="00C406CE"/>
    <w:rsid w:val="00C419CE"/>
    <w:rsid w:val="00C436F9"/>
    <w:rsid w:val="00C47AC9"/>
    <w:rsid w:val="00C517C0"/>
    <w:rsid w:val="00C53074"/>
    <w:rsid w:val="00C53DC6"/>
    <w:rsid w:val="00C560C8"/>
    <w:rsid w:val="00C63CAE"/>
    <w:rsid w:val="00C66D26"/>
    <w:rsid w:val="00C70917"/>
    <w:rsid w:val="00C74AEF"/>
    <w:rsid w:val="00C76E73"/>
    <w:rsid w:val="00C805AB"/>
    <w:rsid w:val="00C81EF8"/>
    <w:rsid w:val="00C826F6"/>
    <w:rsid w:val="00C82931"/>
    <w:rsid w:val="00C8598E"/>
    <w:rsid w:val="00C91636"/>
    <w:rsid w:val="00C92998"/>
    <w:rsid w:val="00C92E2E"/>
    <w:rsid w:val="00C9330F"/>
    <w:rsid w:val="00C93629"/>
    <w:rsid w:val="00C94EC2"/>
    <w:rsid w:val="00C94FCF"/>
    <w:rsid w:val="00C95960"/>
    <w:rsid w:val="00C959D1"/>
    <w:rsid w:val="00CA18EE"/>
    <w:rsid w:val="00CA57A8"/>
    <w:rsid w:val="00CB1BA9"/>
    <w:rsid w:val="00CB23B2"/>
    <w:rsid w:val="00CB34C2"/>
    <w:rsid w:val="00CB35F0"/>
    <w:rsid w:val="00CB3ACA"/>
    <w:rsid w:val="00CB7C27"/>
    <w:rsid w:val="00CC22BC"/>
    <w:rsid w:val="00CC36F7"/>
    <w:rsid w:val="00CC40AF"/>
    <w:rsid w:val="00CC561C"/>
    <w:rsid w:val="00CC6F5A"/>
    <w:rsid w:val="00CC6FFD"/>
    <w:rsid w:val="00CC799A"/>
    <w:rsid w:val="00CC79A3"/>
    <w:rsid w:val="00CD0063"/>
    <w:rsid w:val="00CD0EE4"/>
    <w:rsid w:val="00CD1DDB"/>
    <w:rsid w:val="00CD592B"/>
    <w:rsid w:val="00CD6057"/>
    <w:rsid w:val="00CD618A"/>
    <w:rsid w:val="00CD7EA5"/>
    <w:rsid w:val="00CE0B63"/>
    <w:rsid w:val="00CE5707"/>
    <w:rsid w:val="00CE5F9B"/>
    <w:rsid w:val="00CE6266"/>
    <w:rsid w:val="00CE6326"/>
    <w:rsid w:val="00CE6383"/>
    <w:rsid w:val="00CF2491"/>
    <w:rsid w:val="00CF283E"/>
    <w:rsid w:val="00CF3222"/>
    <w:rsid w:val="00CF415F"/>
    <w:rsid w:val="00CF4EEB"/>
    <w:rsid w:val="00CF5D2F"/>
    <w:rsid w:val="00D009F8"/>
    <w:rsid w:val="00D064E2"/>
    <w:rsid w:val="00D07146"/>
    <w:rsid w:val="00D079A6"/>
    <w:rsid w:val="00D12A0C"/>
    <w:rsid w:val="00D12B5D"/>
    <w:rsid w:val="00D138FA"/>
    <w:rsid w:val="00D20680"/>
    <w:rsid w:val="00D213DE"/>
    <w:rsid w:val="00D21ABF"/>
    <w:rsid w:val="00D24B22"/>
    <w:rsid w:val="00D272F0"/>
    <w:rsid w:val="00D27424"/>
    <w:rsid w:val="00D27B99"/>
    <w:rsid w:val="00D3014F"/>
    <w:rsid w:val="00D304FE"/>
    <w:rsid w:val="00D31BDF"/>
    <w:rsid w:val="00D34773"/>
    <w:rsid w:val="00D356A8"/>
    <w:rsid w:val="00D356B7"/>
    <w:rsid w:val="00D41C66"/>
    <w:rsid w:val="00D44017"/>
    <w:rsid w:val="00D44735"/>
    <w:rsid w:val="00D44C45"/>
    <w:rsid w:val="00D465C1"/>
    <w:rsid w:val="00D46697"/>
    <w:rsid w:val="00D50927"/>
    <w:rsid w:val="00D518A9"/>
    <w:rsid w:val="00D522F2"/>
    <w:rsid w:val="00D53D50"/>
    <w:rsid w:val="00D55692"/>
    <w:rsid w:val="00D57AA2"/>
    <w:rsid w:val="00D60681"/>
    <w:rsid w:val="00D60713"/>
    <w:rsid w:val="00D607E7"/>
    <w:rsid w:val="00D61E83"/>
    <w:rsid w:val="00D6526E"/>
    <w:rsid w:val="00D749F3"/>
    <w:rsid w:val="00D75424"/>
    <w:rsid w:val="00D758B5"/>
    <w:rsid w:val="00D7623D"/>
    <w:rsid w:val="00D7630D"/>
    <w:rsid w:val="00D77905"/>
    <w:rsid w:val="00D82EF0"/>
    <w:rsid w:val="00D838D3"/>
    <w:rsid w:val="00D83F89"/>
    <w:rsid w:val="00D84388"/>
    <w:rsid w:val="00D84417"/>
    <w:rsid w:val="00D85CF7"/>
    <w:rsid w:val="00D85E29"/>
    <w:rsid w:val="00D86D15"/>
    <w:rsid w:val="00D875AB"/>
    <w:rsid w:val="00D87A4B"/>
    <w:rsid w:val="00D936A1"/>
    <w:rsid w:val="00D958DC"/>
    <w:rsid w:val="00D96ACE"/>
    <w:rsid w:val="00D97F6B"/>
    <w:rsid w:val="00DA047B"/>
    <w:rsid w:val="00DA0D12"/>
    <w:rsid w:val="00DA0FD4"/>
    <w:rsid w:val="00DA1C90"/>
    <w:rsid w:val="00DA28DE"/>
    <w:rsid w:val="00DA4EAD"/>
    <w:rsid w:val="00DA7B59"/>
    <w:rsid w:val="00DB0B31"/>
    <w:rsid w:val="00DB1E1E"/>
    <w:rsid w:val="00DB2154"/>
    <w:rsid w:val="00DB3B1B"/>
    <w:rsid w:val="00DB64E5"/>
    <w:rsid w:val="00DB6ED8"/>
    <w:rsid w:val="00DC1379"/>
    <w:rsid w:val="00DC1BB6"/>
    <w:rsid w:val="00DC78F2"/>
    <w:rsid w:val="00DD0ADE"/>
    <w:rsid w:val="00DD37F3"/>
    <w:rsid w:val="00DD3889"/>
    <w:rsid w:val="00DD4AFF"/>
    <w:rsid w:val="00DD7148"/>
    <w:rsid w:val="00DE1790"/>
    <w:rsid w:val="00DE1FD8"/>
    <w:rsid w:val="00DE3396"/>
    <w:rsid w:val="00DE5957"/>
    <w:rsid w:val="00DE5C42"/>
    <w:rsid w:val="00DE63AA"/>
    <w:rsid w:val="00DE79F9"/>
    <w:rsid w:val="00DF0F4C"/>
    <w:rsid w:val="00DF1ACE"/>
    <w:rsid w:val="00DF698C"/>
    <w:rsid w:val="00E017CA"/>
    <w:rsid w:val="00E02079"/>
    <w:rsid w:val="00E03788"/>
    <w:rsid w:val="00E04A61"/>
    <w:rsid w:val="00E0587D"/>
    <w:rsid w:val="00E05AD4"/>
    <w:rsid w:val="00E06833"/>
    <w:rsid w:val="00E10965"/>
    <w:rsid w:val="00E1125F"/>
    <w:rsid w:val="00E11D49"/>
    <w:rsid w:val="00E13221"/>
    <w:rsid w:val="00E1522E"/>
    <w:rsid w:val="00E1538E"/>
    <w:rsid w:val="00E1566F"/>
    <w:rsid w:val="00E15860"/>
    <w:rsid w:val="00E16085"/>
    <w:rsid w:val="00E167B3"/>
    <w:rsid w:val="00E20DBC"/>
    <w:rsid w:val="00E2428B"/>
    <w:rsid w:val="00E2449B"/>
    <w:rsid w:val="00E26D35"/>
    <w:rsid w:val="00E271E5"/>
    <w:rsid w:val="00E3243F"/>
    <w:rsid w:val="00E3265A"/>
    <w:rsid w:val="00E334F7"/>
    <w:rsid w:val="00E3353F"/>
    <w:rsid w:val="00E33C65"/>
    <w:rsid w:val="00E35EBA"/>
    <w:rsid w:val="00E36041"/>
    <w:rsid w:val="00E377C3"/>
    <w:rsid w:val="00E403B7"/>
    <w:rsid w:val="00E413FE"/>
    <w:rsid w:val="00E43386"/>
    <w:rsid w:val="00E4578A"/>
    <w:rsid w:val="00E46C29"/>
    <w:rsid w:val="00E5066B"/>
    <w:rsid w:val="00E5093B"/>
    <w:rsid w:val="00E51EDE"/>
    <w:rsid w:val="00E529A7"/>
    <w:rsid w:val="00E56D33"/>
    <w:rsid w:val="00E5730B"/>
    <w:rsid w:val="00E605A8"/>
    <w:rsid w:val="00E61201"/>
    <w:rsid w:val="00E61203"/>
    <w:rsid w:val="00E62623"/>
    <w:rsid w:val="00E63798"/>
    <w:rsid w:val="00E637A9"/>
    <w:rsid w:val="00E70015"/>
    <w:rsid w:val="00E72562"/>
    <w:rsid w:val="00E72661"/>
    <w:rsid w:val="00E73A1A"/>
    <w:rsid w:val="00E74DCB"/>
    <w:rsid w:val="00E7579B"/>
    <w:rsid w:val="00E76314"/>
    <w:rsid w:val="00E85462"/>
    <w:rsid w:val="00E85956"/>
    <w:rsid w:val="00E866BC"/>
    <w:rsid w:val="00E868FE"/>
    <w:rsid w:val="00E87088"/>
    <w:rsid w:val="00E87CDD"/>
    <w:rsid w:val="00E90B29"/>
    <w:rsid w:val="00E93FA8"/>
    <w:rsid w:val="00E9418A"/>
    <w:rsid w:val="00E942CB"/>
    <w:rsid w:val="00E94A2B"/>
    <w:rsid w:val="00EA0097"/>
    <w:rsid w:val="00EA0D21"/>
    <w:rsid w:val="00EA310C"/>
    <w:rsid w:val="00EA3342"/>
    <w:rsid w:val="00EA3B26"/>
    <w:rsid w:val="00EA3DBA"/>
    <w:rsid w:val="00EA5718"/>
    <w:rsid w:val="00EA60E8"/>
    <w:rsid w:val="00EA63B1"/>
    <w:rsid w:val="00EA64E6"/>
    <w:rsid w:val="00EA6995"/>
    <w:rsid w:val="00EA6B8C"/>
    <w:rsid w:val="00EB0202"/>
    <w:rsid w:val="00EB0ED6"/>
    <w:rsid w:val="00EB1846"/>
    <w:rsid w:val="00EB3DA4"/>
    <w:rsid w:val="00EB63AF"/>
    <w:rsid w:val="00EB6556"/>
    <w:rsid w:val="00EC2ECB"/>
    <w:rsid w:val="00EC3C44"/>
    <w:rsid w:val="00EC4555"/>
    <w:rsid w:val="00EC7330"/>
    <w:rsid w:val="00EC73D9"/>
    <w:rsid w:val="00EC755B"/>
    <w:rsid w:val="00EC7F9F"/>
    <w:rsid w:val="00ED08AA"/>
    <w:rsid w:val="00ED1D4B"/>
    <w:rsid w:val="00ED325C"/>
    <w:rsid w:val="00ED4EA5"/>
    <w:rsid w:val="00ED53B5"/>
    <w:rsid w:val="00ED5A66"/>
    <w:rsid w:val="00EE0091"/>
    <w:rsid w:val="00EE1727"/>
    <w:rsid w:val="00EE2B92"/>
    <w:rsid w:val="00EE2C49"/>
    <w:rsid w:val="00EE5549"/>
    <w:rsid w:val="00EE5A97"/>
    <w:rsid w:val="00EE772C"/>
    <w:rsid w:val="00EF326D"/>
    <w:rsid w:val="00EF489C"/>
    <w:rsid w:val="00EF55EE"/>
    <w:rsid w:val="00EF58FD"/>
    <w:rsid w:val="00EF6DB2"/>
    <w:rsid w:val="00EF7CEA"/>
    <w:rsid w:val="00F01CC7"/>
    <w:rsid w:val="00F0279D"/>
    <w:rsid w:val="00F05D56"/>
    <w:rsid w:val="00F06CD6"/>
    <w:rsid w:val="00F0771E"/>
    <w:rsid w:val="00F10FF7"/>
    <w:rsid w:val="00F11D24"/>
    <w:rsid w:val="00F12679"/>
    <w:rsid w:val="00F127DB"/>
    <w:rsid w:val="00F137BD"/>
    <w:rsid w:val="00F146B9"/>
    <w:rsid w:val="00F2022A"/>
    <w:rsid w:val="00F20A76"/>
    <w:rsid w:val="00F21B62"/>
    <w:rsid w:val="00F2328D"/>
    <w:rsid w:val="00F244E4"/>
    <w:rsid w:val="00F25549"/>
    <w:rsid w:val="00F2686C"/>
    <w:rsid w:val="00F26D27"/>
    <w:rsid w:val="00F26F09"/>
    <w:rsid w:val="00F33555"/>
    <w:rsid w:val="00F356BD"/>
    <w:rsid w:val="00F3710F"/>
    <w:rsid w:val="00F40166"/>
    <w:rsid w:val="00F41C38"/>
    <w:rsid w:val="00F43726"/>
    <w:rsid w:val="00F44E51"/>
    <w:rsid w:val="00F46373"/>
    <w:rsid w:val="00F46713"/>
    <w:rsid w:val="00F46C2C"/>
    <w:rsid w:val="00F5123C"/>
    <w:rsid w:val="00F514C9"/>
    <w:rsid w:val="00F5181D"/>
    <w:rsid w:val="00F535F6"/>
    <w:rsid w:val="00F559AF"/>
    <w:rsid w:val="00F569AF"/>
    <w:rsid w:val="00F57C3B"/>
    <w:rsid w:val="00F602F9"/>
    <w:rsid w:val="00F6076A"/>
    <w:rsid w:val="00F60E8C"/>
    <w:rsid w:val="00F61778"/>
    <w:rsid w:val="00F6354A"/>
    <w:rsid w:val="00F63F67"/>
    <w:rsid w:val="00F64C04"/>
    <w:rsid w:val="00F6683C"/>
    <w:rsid w:val="00F66DDA"/>
    <w:rsid w:val="00F67791"/>
    <w:rsid w:val="00F73F2A"/>
    <w:rsid w:val="00F74305"/>
    <w:rsid w:val="00F7697D"/>
    <w:rsid w:val="00F76A08"/>
    <w:rsid w:val="00F8298E"/>
    <w:rsid w:val="00F83ACF"/>
    <w:rsid w:val="00F84E81"/>
    <w:rsid w:val="00F852A4"/>
    <w:rsid w:val="00F868B3"/>
    <w:rsid w:val="00F86CC2"/>
    <w:rsid w:val="00F872E4"/>
    <w:rsid w:val="00F87507"/>
    <w:rsid w:val="00F878B6"/>
    <w:rsid w:val="00F90337"/>
    <w:rsid w:val="00F9208B"/>
    <w:rsid w:val="00F93D30"/>
    <w:rsid w:val="00F95826"/>
    <w:rsid w:val="00F973D3"/>
    <w:rsid w:val="00FA06A9"/>
    <w:rsid w:val="00FA0888"/>
    <w:rsid w:val="00FA13C9"/>
    <w:rsid w:val="00FA1704"/>
    <w:rsid w:val="00FA1F44"/>
    <w:rsid w:val="00FA37D5"/>
    <w:rsid w:val="00FA3A88"/>
    <w:rsid w:val="00FA3CEF"/>
    <w:rsid w:val="00FA6281"/>
    <w:rsid w:val="00FB0377"/>
    <w:rsid w:val="00FB3307"/>
    <w:rsid w:val="00FB4976"/>
    <w:rsid w:val="00FB4E60"/>
    <w:rsid w:val="00FB66AB"/>
    <w:rsid w:val="00FB6F63"/>
    <w:rsid w:val="00FC32E3"/>
    <w:rsid w:val="00FC3963"/>
    <w:rsid w:val="00FC3FC1"/>
    <w:rsid w:val="00FC5639"/>
    <w:rsid w:val="00FC63C7"/>
    <w:rsid w:val="00FC6BCF"/>
    <w:rsid w:val="00FC7C08"/>
    <w:rsid w:val="00FD000F"/>
    <w:rsid w:val="00FD2563"/>
    <w:rsid w:val="00FD5422"/>
    <w:rsid w:val="00FD6D81"/>
    <w:rsid w:val="00FE0883"/>
    <w:rsid w:val="00FE226F"/>
    <w:rsid w:val="00FE29FD"/>
    <w:rsid w:val="00FE3121"/>
    <w:rsid w:val="00FE3347"/>
    <w:rsid w:val="00FE37D1"/>
    <w:rsid w:val="00FE4D3C"/>
    <w:rsid w:val="00FE5E50"/>
    <w:rsid w:val="00FE6F36"/>
    <w:rsid w:val="00FE70F2"/>
    <w:rsid w:val="00FF1207"/>
    <w:rsid w:val="00FF4E14"/>
    <w:rsid w:val="00FF538B"/>
    <w:rsid w:val="00FF6B28"/>
    <w:rsid w:val="00FF6E10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158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824327"/>
    <w:rPr>
      <w:sz w:val="24"/>
      <w:szCs w:val="24"/>
    </w:rPr>
  </w:style>
  <w:style w:type="paragraph" w:styleId="1">
    <w:name w:val="heading 1"/>
    <w:aliases w:val=" Знак9,Знак9 Знак"/>
    <w:basedOn w:val="a"/>
    <w:next w:val="a"/>
    <w:link w:val="10"/>
    <w:qFormat/>
    <w:rsid w:val="00824327"/>
    <w:pPr>
      <w:keepNext/>
      <w:outlineLvl w:val="0"/>
    </w:pPr>
    <w:rPr>
      <w:rFonts w:eastAsia="Arial Unicode MS"/>
      <w:sz w:val="28"/>
      <w:szCs w:val="20"/>
    </w:rPr>
  </w:style>
  <w:style w:type="paragraph" w:styleId="2">
    <w:name w:val="heading 2"/>
    <w:aliases w:val=" Знак8"/>
    <w:basedOn w:val="a"/>
    <w:next w:val="a"/>
    <w:link w:val="20"/>
    <w:qFormat/>
    <w:rsid w:val="00824327"/>
    <w:pPr>
      <w:keepNext/>
      <w:jc w:val="center"/>
      <w:outlineLvl w:val="1"/>
    </w:pPr>
    <w:rPr>
      <w:rFonts w:ascii="Arial" w:eastAsia="Arial Unicode MS" w:hAnsi="Arial"/>
      <w:b/>
      <w:sz w:val="26"/>
      <w:szCs w:val="20"/>
    </w:rPr>
  </w:style>
  <w:style w:type="paragraph" w:styleId="3">
    <w:name w:val="heading 3"/>
    <w:aliases w:val=" Знак7"/>
    <w:basedOn w:val="a"/>
    <w:next w:val="a"/>
    <w:link w:val="30"/>
    <w:qFormat/>
    <w:rsid w:val="00824327"/>
    <w:pPr>
      <w:keepNext/>
      <w:jc w:val="center"/>
      <w:outlineLvl w:val="2"/>
    </w:pPr>
    <w:rPr>
      <w:b/>
      <w:sz w:val="32"/>
    </w:rPr>
  </w:style>
  <w:style w:type="paragraph" w:styleId="4">
    <w:name w:val="heading 4"/>
    <w:aliases w:val=" Знак6,Знак6"/>
    <w:basedOn w:val="a"/>
    <w:next w:val="a"/>
    <w:link w:val="40"/>
    <w:qFormat/>
    <w:rsid w:val="008243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aliases w:val=" Знак5"/>
    <w:basedOn w:val="a"/>
    <w:next w:val="a"/>
    <w:link w:val="50"/>
    <w:qFormat/>
    <w:rsid w:val="00824327"/>
    <w:pPr>
      <w:keepNext/>
      <w:jc w:val="center"/>
      <w:outlineLvl w:val="4"/>
    </w:pPr>
    <w:rPr>
      <w:rFonts w:eastAsia="Arial Unicode MS"/>
      <w:b/>
      <w:sz w:val="28"/>
      <w:szCs w:val="20"/>
    </w:rPr>
  </w:style>
  <w:style w:type="paragraph" w:styleId="6">
    <w:name w:val="heading 6"/>
    <w:aliases w:val=" Знак4"/>
    <w:basedOn w:val="a"/>
    <w:next w:val="a"/>
    <w:link w:val="60"/>
    <w:qFormat/>
    <w:rsid w:val="00824327"/>
    <w:pPr>
      <w:keepNext/>
      <w:jc w:val="center"/>
      <w:outlineLvl w:val="5"/>
    </w:pPr>
    <w:rPr>
      <w:rFonts w:ascii="Arial" w:eastAsia="Arial Unicode MS" w:hAnsi="Arial"/>
      <w:sz w:val="28"/>
      <w:szCs w:val="20"/>
    </w:rPr>
  </w:style>
  <w:style w:type="paragraph" w:styleId="7">
    <w:name w:val="heading 7"/>
    <w:aliases w:val=" Знак3"/>
    <w:basedOn w:val="a"/>
    <w:next w:val="a"/>
    <w:link w:val="70"/>
    <w:qFormat/>
    <w:rsid w:val="00824327"/>
    <w:pPr>
      <w:keepNext/>
      <w:ind w:firstLine="708"/>
      <w:jc w:val="center"/>
      <w:outlineLvl w:val="6"/>
    </w:pPr>
    <w:rPr>
      <w:b/>
      <w:sz w:val="28"/>
    </w:rPr>
  </w:style>
  <w:style w:type="paragraph" w:styleId="8">
    <w:name w:val="heading 8"/>
    <w:aliases w:val=" Знак2"/>
    <w:basedOn w:val="a"/>
    <w:next w:val="a"/>
    <w:link w:val="80"/>
    <w:qFormat/>
    <w:rsid w:val="00824327"/>
    <w:pPr>
      <w:keepNext/>
      <w:jc w:val="center"/>
      <w:outlineLvl w:val="7"/>
    </w:pPr>
    <w:rPr>
      <w:rFonts w:ascii="Garamond" w:hAnsi="Garamond"/>
      <w:b/>
      <w:sz w:val="36"/>
      <w:szCs w:val="20"/>
    </w:rPr>
  </w:style>
  <w:style w:type="paragraph" w:styleId="9">
    <w:name w:val="heading 9"/>
    <w:aliases w:val=" Знак1"/>
    <w:basedOn w:val="a"/>
    <w:next w:val="a"/>
    <w:link w:val="90"/>
    <w:qFormat/>
    <w:rsid w:val="00824327"/>
    <w:pPr>
      <w:keepNext/>
      <w:jc w:val="center"/>
      <w:outlineLvl w:val="8"/>
    </w:pPr>
    <w:rPr>
      <w:rFonts w:ascii="Garamond" w:hAnsi="Garamond"/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9 Знак,Знак9 Знак Знак1"/>
    <w:basedOn w:val="a0"/>
    <w:link w:val="1"/>
    <w:rsid w:val="00824327"/>
    <w:rPr>
      <w:rFonts w:eastAsia="Arial Unicode MS"/>
      <w:sz w:val="28"/>
      <w:lang w:val="ru-RU" w:eastAsia="ru-RU" w:bidi="ar-SA"/>
    </w:rPr>
  </w:style>
  <w:style w:type="character" w:customStyle="1" w:styleId="20">
    <w:name w:val="Заголовок 2 Знак"/>
    <w:aliases w:val=" Знак8 Знак"/>
    <w:basedOn w:val="a0"/>
    <w:link w:val="2"/>
    <w:rsid w:val="00824327"/>
    <w:rPr>
      <w:rFonts w:ascii="Arial" w:eastAsia="Arial Unicode MS" w:hAnsi="Arial"/>
      <w:b/>
      <w:sz w:val="26"/>
      <w:lang w:val="ru-RU" w:eastAsia="ru-RU" w:bidi="ar-SA"/>
    </w:rPr>
  </w:style>
  <w:style w:type="character" w:customStyle="1" w:styleId="30">
    <w:name w:val="Заголовок 3 Знак"/>
    <w:aliases w:val=" Знак7 Знак"/>
    <w:basedOn w:val="a0"/>
    <w:link w:val="3"/>
    <w:rsid w:val="00824327"/>
    <w:rPr>
      <w:b/>
      <w:sz w:val="32"/>
      <w:szCs w:val="24"/>
      <w:lang w:val="ru-RU" w:eastAsia="ru-RU" w:bidi="ar-SA"/>
    </w:rPr>
  </w:style>
  <w:style w:type="character" w:customStyle="1" w:styleId="40">
    <w:name w:val="Заголовок 4 Знак"/>
    <w:aliases w:val=" Знак6 Знак,Знак6 Знак1"/>
    <w:basedOn w:val="a0"/>
    <w:link w:val="4"/>
    <w:rsid w:val="00824327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aliases w:val=" Знак5 Знак"/>
    <w:basedOn w:val="a0"/>
    <w:link w:val="5"/>
    <w:rsid w:val="00824327"/>
    <w:rPr>
      <w:rFonts w:eastAsia="Arial Unicode MS"/>
      <w:b/>
      <w:sz w:val="28"/>
      <w:lang w:val="ru-RU" w:eastAsia="ru-RU" w:bidi="ar-SA"/>
    </w:rPr>
  </w:style>
  <w:style w:type="character" w:customStyle="1" w:styleId="60">
    <w:name w:val="Заголовок 6 Знак"/>
    <w:aliases w:val=" Знак4 Знак"/>
    <w:basedOn w:val="a0"/>
    <w:link w:val="6"/>
    <w:rsid w:val="00824327"/>
    <w:rPr>
      <w:rFonts w:ascii="Arial" w:eastAsia="Arial Unicode MS" w:hAnsi="Arial"/>
      <w:sz w:val="28"/>
      <w:lang w:val="ru-RU" w:eastAsia="ru-RU" w:bidi="ar-SA"/>
    </w:rPr>
  </w:style>
  <w:style w:type="character" w:customStyle="1" w:styleId="70">
    <w:name w:val="Заголовок 7 Знак"/>
    <w:aliases w:val=" Знак3 Знак"/>
    <w:basedOn w:val="a0"/>
    <w:link w:val="7"/>
    <w:rsid w:val="00824327"/>
    <w:rPr>
      <w:b/>
      <w:sz w:val="28"/>
      <w:szCs w:val="24"/>
      <w:lang w:val="ru-RU" w:eastAsia="ru-RU" w:bidi="ar-SA"/>
    </w:rPr>
  </w:style>
  <w:style w:type="character" w:customStyle="1" w:styleId="80">
    <w:name w:val="Заголовок 8 Знак"/>
    <w:aliases w:val=" Знак2 Знак"/>
    <w:basedOn w:val="a0"/>
    <w:link w:val="8"/>
    <w:rsid w:val="00824327"/>
    <w:rPr>
      <w:rFonts w:ascii="Garamond" w:hAnsi="Garamond"/>
      <w:b/>
      <w:sz w:val="36"/>
      <w:lang w:val="ru-RU" w:eastAsia="ru-RU" w:bidi="ar-SA"/>
    </w:rPr>
  </w:style>
  <w:style w:type="character" w:customStyle="1" w:styleId="90">
    <w:name w:val="Заголовок 9 Знак"/>
    <w:aliases w:val=" Знак1 Знак"/>
    <w:basedOn w:val="a0"/>
    <w:link w:val="9"/>
    <w:rsid w:val="00824327"/>
    <w:rPr>
      <w:rFonts w:ascii="Garamond" w:hAnsi="Garamond"/>
      <w:b/>
      <w:sz w:val="40"/>
      <w:lang w:val="ru-RU" w:eastAsia="ru-RU" w:bidi="ar-SA"/>
    </w:rPr>
  </w:style>
  <w:style w:type="paragraph" w:styleId="a3">
    <w:name w:val="Title"/>
    <w:aliases w:val=" Знак"/>
    <w:basedOn w:val="a"/>
    <w:link w:val="a4"/>
    <w:qFormat/>
    <w:rsid w:val="00824327"/>
    <w:pPr>
      <w:jc w:val="center"/>
    </w:pPr>
    <w:rPr>
      <w:b/>
      <w:bCs/>
      <w:sz w:val="32"/>
    </w:rPr>
  </w:style>
  <w:style w:type="character" w:customStyle="1" w:styleId="a4">
    <w:name w:val="Название Знак"/>
    <w:aliases w:val=" Знак Знак1"/>
    <w:basedOn w:val="a0"/>
    <w:link w:val="a3"/>
    <w:rsid w:val="00824327"/>
    <w:rPr>
      <w:b/>
      <w:bCs/>
      <w:sz w:val="32"/>
      <w:szCs w:val="24"/>
      <w:lang w:val="ru-RU" w:eastAsia="ru-RU" w:bidi="ar-SA"/>
    </w:rPr>
  </w:style>
  <w:style w:type="paragraph" w:styleId="a5">
    <w:name w:val="Subtitle"/>
    <w:aliases w:val=" Знак Знак"/>
    <w:basedOn w:val="a"/>
    <w:link w:val="a6"/>
    <w:qFormat/>
    <w:rsid w:val="00824327"/>
    <w:pPr>
      <w:jc w:val="center"/>
    </w:pPr>
    <w:rPr>
      <w:sz w:val="40"/>
      <w:szCs w:val="20"/>
    </w:rPr>
  </w:style>
  <w:style w:type="character" w:customStyle="1" w:styleId="a6">
    <w:name w:val="Подзаголовок Знак"/>
    <w:aliases w:val=" Знак Знак Знак"/>
    <w:basedOn w:val="a0"/>
    <w:link w:val="a5"/>
    <w:rsid w:val="00824327"/>
    <w:rPr>
      <w:sz w:val="40"/>
      <w:lang w:val="ru-RU" w:eastAsia="ru-RU" w:bidi="ar-SA"/>
    </w:rPr>
  </w:style>
  <w:style w:type="paragraph" w:styleId="a7">
    <w:name w:val="footnote text"/>
    <w:basedOn w:val="a"/>
    <w:link w:val="a8"/>
    <w:uiPriority w:val="99"/>
    <w:semiHidden/>
    <w:rsid w:val="00824327"/>
    <w:rPr>
      <w:sz w:val="20"/>
      <w:szCs w:val="20"/>
    </w:rPr>
  </w:style>
  <w:style w:type="paragraph" w:styleId="31">
    <w:name w:val="Body Text 3"/>
    <w:basedOn w:val="a"/>
    <w:rsid w:val="00824327"/>
    <w:pPr>
      <w:jc w:val="both"/>
    </w:pPr>
    <w:rPr>
      <w:sz w:val="28"/>
    </w:rPr>
  </w:style>
  <w:style w:type="paragraph" w:styleId="32">
    <w:name w:val="Body Text Indent 3"/>
    <w:basedOn w:val="a"/>
    <w:rsid w:val="00824327"/>
    <w:pPr>
      <w:ind w:firstLine="720"/>
      <w:jc w:val="both"/>
    </w:pPr>
    <w:rPr>
      <w:sz w:val="32"/>
    </w:rPr>
  </w:style>
  <w:style w:type="paragraph" w:customStyle="1" w:styleId="21">
    <w:name w:val="Основной текст 21"/>
    <w:basedOn w:val="a"/>
    <w:rsid w:val="00824327"/>
    <w:pPr>
      <w:widowControl w:val="0"/>
      <w:spacing w:line="256" w:lineRule="auto"/>
      <w:ind w:firstLine="560"/>
      <w:jc w:val="both"/>
    </w:pPr>
    <w:rPr>
      <w:szCs w:val="20"/>
    </w:rPr>
  </w:style>
  <w:style w:type="paragraph" w:styleId="a9">
    <w:name w:val="Body Text"/>
    <w:basedOn w:val="a"/>
    <w:link w:val="aa"/>
    <w:rsid w:val="00824327"/>
    <w:pPr>
      <w:jc w:val="both"/>
    </w:pPr>
    <w:rPr>
      <w:sz w:val="32"/>
    </w:rPr>
  </w:style>
  <w:style w:type="paragraph" w:customStyle="1" w:styleId="11">
    <w:name w:val="Обычный1"/>
    <w:rsid w:val="00824327"/>
    <w:rPr>
      <w:sz w:val="24"/>
    </w:rPr>
  </w:style>
  <w:style w:type="paragraph" w:customStyle="1" w:styleId="210">
    <w:name w:val="Основной текст с отступом 21"/>
    <w:basedOn w:val="a"/>
    <w:rsid w:val="00824327"/>
    <w:pPr>
      <w:widowControl w:val="0"/>
      <w:tabs>
        <w:tab w:val="left" w:pos="266"/>
      </w:tabs>
      <w:suppressAutoHyphens/>
      <w:spacing w:line="256" w:lineRule="auto"/>
      <w:ind w:firstLine="567"/>
      <w:jc w:val="both"/>
    </w:pPr>
    <w:rPr>
      <w:sz w:val="28"/>
      <w:szCs w:val="20"/>
    </w:rPr>
  </w:style>
  <w:style w:type="paragraph" w:styleId="22">
    <w:name w:val="Body Text Indent 2"/>
    <w:basedOn w:val="a"/>
    <w:rsid w:val="00824327"/>
    <w:pPr>
      <w:ind w:firstLine="708"/>
      <w:jc w:val="both"/>
    </w:pPr>
    <w:rPr>
      <w:sz w:val="32"/>
    </w:rPr>
  </w:style>
  <w:style w:type="paragraph" w:styleId="ab">
    <w:name w:val="Plain Text"/>
    <w:basedOn w:val="a"/>
    <w:rsid w:val="00824327"/>
    <w:rPr>
      <w:rFonts w:ascii="Courier New" w:hAnsi="Courier New"/>
      <w:sz w:val="20"/>
      <w:szCs w:val="20"/>
    </w:rPr>
  </w:style>
  <w:style w:type="paragraph" w:styleId="ac">
    <w:name w:val="Body Text Indent"/>
    <w:basedOn w:val="a"/>
    <w:rsid w:val="00824327"/>
    <w:pPr>
      <w:tabs>
        <w:tab w:val="left" w:pos="0"/>
      </w:tabs>
      <w:ind w:firstLine="374"/>
      <w:jc w:val="both"/>
    </w:pPr>
    <w:rPr>
      <w:sz w:val="32"/>
    </w:rPr>
  </w:style>
  <w:style w:type="paragraph" w:styleId="23">
    <w:name w:val="Body Text 2"/>
    <w:basedOn w:val="a"/>
    <w:link w:val="24"/>
    <w:rsid w:val="00824327"/>
    <w:pPr>
      <w:jc w:val="both"/>
    </w:pPr>
    <w:rPr>
      <w:szCs w:val="20"/>
    </w:rPr>
  </w:style>
  <w:style w:type="paragraph" w:styleId="ad">
    <w:name w:val="footer"/>
    <w:basedOn w:val="a"/>
    <w:rsid w:val="00824327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824327"/>
  </w:style>
  <w:style w:type="paragraph" w:customStyle="1" w:styleId="af">
    <w:name w:val="Стиль"/>
    <w:rsid w:val="0082432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af0">
    <w:name w:val="header"/>
    <w:basedOn w:val="a"/>
    <w:rsid w:val="00824327"/>
    <w:pPr>
      <w:tabs>
        <w:tab w:val="center" w:pos="4677"/>
        <w:tab w:val="right" w:pos="9355"/>
      </w:tabs>
    </w:pPr>
    <w:rPr>
      <w:sz w:val="28"/>
      <w:szCs w:val="28"/>
    </w:rPr>
  </w:style>
  <w:style w:type="table" w:styleId="af1">
    <w:name w:val="Table Grid"/>
    <w:basedOn w:val="a1"/>
    <w:uiPriority w:val="59"/>
    <w:rsid w:val="008243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0">
    <w:name w:val="Основной текст с отступом 31"/>
    <w:basedOn w:val="a"/>
    <w:rsid w:val="00824327"/>
    <w:pPr>
      <w:spacing w:line="312" w:lineRule="auto"/>
      <w:ind w:firstLine="720"/>
    </w:pPr>
    <w:rPr>
      <w:lang w:val="en-US" w:eastAsia="en-US" w:bidi="en-US"/>
    </w:rPr>
  </w:style>
  <w:style w:type="paragraph" w:styleId="33">
    <w:name w:val="List 3"/>
    <w:basedOn w:val="a"/>
    <w:rsid w:val="00824327"/>
    <w:pPr>
      <w:ind w:left="849" w:hanging="283"/>
    </w:pPr>
    <w:rPr>
      <w:rFonts w:ascii="Calibri" w:hAnsi="Calibri"/>
      <w:lang w:val="en-US" w:eastAsia="en-US" w:bidi="en-US"/>
    </w:rPr>
  </w:style>
  <w:style w:type="paragraph" w:styleId="af2">
    <w:name w:val="List Bullet"/>
    <w:basedOn w:val="a"/>
    <w:autoRedefine/>
    <w:rsid w:val="00824327"/>
    <w:pPr>
      <w:tabs>
        <w:tab w:val="num" w:pos="360"/>
      </w:tabs>
      <w:ind w:left="360" w:hanging="360"/>
    </w:pPr>
    <w:rPr>
      <w:rFonts w:ascii="Calibri" w:hAnsi="Calibri"/>
      <w:lang w:val="en-US" w:eastAsia="en-US" w:bidi="en-US"/>
    </w:rPr>
  </w:style>
  <w:style w:type="paragraph" w:styleId="25">
    <w:name w:val="List Bullet 2"/>
    <w:basedOn w:val="a"/>
    <w:autoRedefine/>
    <w:rsid w:val="00824327"/>
    <w:pPr>
      <w:ind w:left="283"/>
    </w:pPr>
    <w:rPr>
      <w:sz w:val="28"/>
      <w:szCs w:val="28"/>
      <w:lang w:val="en-US" w:eastAsia="en-US" w:bidi="en-US"/>
    </w:rPr>
  </w:style>
  <w:style w:type="paragraph" w:styleId="26">
    <w:name w:val="List Continue 2"/>
    <w:basedOn w:val="a"/>
    <w:rsid w:val="00824327"/>
    <w:pPr>
      <w:spacing w:after="120"/>
      <w:ind w:left="566"/>
    </w:pPr>
    <w:rPr>
      <w:rFonts w:ascii="Calibri" w:hAnsi="Calibri"/>
      <w:lang w:val="en-US" w:eastAsia="en-US" w:bidi="en-US"/>
    </w:rPr>
  </w:style>
  <w:style w:type="paragraph" w:styleId="27">
    <w:name w:val="List 2"/>
    <w:basedOn w:val="a"/>
    <w:rsid w:val="00824327"/>
    <w:pPr>
      <w:ind w:left="566" w:hanging="283"/>
    </w:pPr>
    <w:rPr>
      <w:rFonts w:ascii="Calibri" w:hAnsi="Calibri"/>
      <w:lang w:val="en-US" w:eastAsia="en-US" w:bidi="en-US"/>
    </w:rPr>
  </w:style>
  <w:style w:type="character" w:styleId="af3">
    <w:name w:val="Strong"/>
    <w:basedOn w:val="a0"/>
    <w:qFormat/>
    <w:rsid w:val="00824327"/>
    <w:rPr>
      <w:b/>
      <w:bCs/>
    </w:rPr>
  </w:style>
  <w:style w:type="character" w:styleId="af4">
    <w:name w:val="Emphasis"/>
    <w:basedOn w:val="a0"/>
    <w:qFormat/>
    <w:rsid w:val="00824327"/>
    <w:rPr>
      <w:rFonts w:ascii="Calibri" w:hAnsi="Calibri"/>
      <w:b/>
      <w:i/>
      <w:iCs/>
    </w:rPr>
  </w:style>
  <w:style w:type="paragraph" w:styleId="af5">
    <w:name w:val="No Spacing"/>
    <w:basedOn w:val="a"/>
    <w:uiPriority w:val="1"/>
    <w:qFormat/>
    <w:rsid w:val="00824327"/>
    <w:rPr>
      <w:rFonts w:ascii="Calibri" w:hAnsi="Calibri"/>
      <w:szCs w:val="32"/>
      <w:lang w:val="en-US" w:eastAsia="en-US" w:bidi="en-US"/>
    </w:rPr>
  </w:style>
  <w:style w:type="paragraph" w:styleId="af6">
    <w:name w:val="List Paragraph"/>
    <w:basedOn w:val="a"/>
    <w:uiPriority w:val="34"/>
    <w:qFormat/>
    <w:rsid w:val="00824327"/>
    <w:pPr>
      <w:ind w:left="720"/>
      <w:contextualSpacing/>
    </w:pPr>
    <w:rPr>
      <w:rFonts w:ascii="Calibri" w:hAnsi="Calibri"/>
      <w:lang w:val="en-US" w:eastAsia="en-US" w:bidi="en-US"/>
    </w:rPr>
  </w:style>
  <w:style w:type="paragraph" w:customStyle="1" w:styleId="28">
    <w:name w:val="Цитата 2 Знак"/>
    <w:basedOn w:val="a"/>
    <w:next w:val="a"/>
    <w:link w:val="29"/>
    <w:qFormat/>
    <w:rsid w:val="00824327"/>
    <w:rPr>
      <w:i/>
    </w:rPr>
  </w:style>
  <w:style w:type="character" w:customStyle="1" w:styleId="29">
    <w:name w:val="Цитата 2 Знак Знак"/>
    <w:basedOn w:val="a0"/>
    <w:link w:val="28"/>
    <w:rsid w:val="00824327"/>
    <w:rPr>
      <w:i/>
      <w:sz w:val="24"/>
      <w:szCs w:val="24"/>
      <w:lang w:val="ru-RU" w:eastAsia="ru-RU" w:bidi="ar-SA"/>
    </w:rPr>
  </w:style>
  <w:style w:type="paragraph" w:customStyle="1" w:styleId="af7">
    <w:name w:val="Выделенная цитата Знак"/>
    <w:basedOn w:val="a"/>
    <w:next w:val="a"/>
    <w:link w:val="af8"/>
    <w:qFormat/>
    <w:rsid w:val="00824327"/>
    <w:pPr>
      <w:ind w:left="720" w:right="720"/>
    </w:pPr>
    <w:rPr>
      <w:b/>
      <w:i/>
    </w:rPr>
  </w:style>
  <w:style w:type="character" w:customStyle="1" w:styleId="af8">
    <w:name w:val="Выделенная цитата Знак Знак"/>
    <w:basedOn w:val="a0"/>
    <w:link w:val="af7"/>
    <w:rsid w:val="00824327"/>
    <w:rPr>
      <w:b/>
      <w:i/>
      <w:sz w:val="24"/>
      <w:szCs w:val="24"/>
      <w:lang w:val="ru-RU" w:eastAsia="ru-RU" w:bidi="ar-SA"/>
    </w:rPr>
  </w:style>
  <w:style w:type="character" w:styleId="af9">
    <w:name w:val="Subtle Emphasis"/>
    <w:qFormat/>
    <w:rsid w:val="00824327"/>
    <w:rPr>
      <w:i/>
      <w:color w:val="5A5A5A"/>
    </w:rPr>
  </w:style>
  <w:style w:type="character" w:styleId="afa">
    <w:name w:val="Intense Emphasis"/>
    <w:basedOn w:val="a0"/>
    <w:qFormat/>
    <w:rsid w:val="00824327"/>
    <w:rPr>
      <w:b/>
      <w:i/>
      <w:sz w:val="24"/>
      <w:szCs w:val="24"/>
      <w:u w:val="single"/>
    </w:rPr>
  </w:style>
  <w:style w:type="character" w:styleId="afb">
    <w:name w:val="Subtle Reference"/>
    <w:basedOn w:val="a0"/>
    <w:qFormat/>
    <w:rsid w:val="00824327"/>
    <w:rPr>
      <w:sz w:val="24"/>
      <w:szCs w:val="24"/>
      <w:u w:val="single"/>
    </w:rPr>
  </w:style>
  <w:style w:type="character" w:styleId="afc">
    <w:name w:val="Intense Reference"/>
    <w:basedOn w:val="a0"/>
    <w:qFormat/>
    <w:rsid w:val="00824327"/>
    <w:rPr>
      <w:b/>
      <w:sz w:val="24"/>
      <w:u w:val="single"/>
    </w:rPr>
  </w:style>
  <w:style w:type="character" w:styleId="afd">
    <w:name w:val="Book Title"/>
    <w:basedOn w:val="a0"/>
    <w:qFormat/>
    <w:rsid w:val="00824327"/>
    <w:rPr>
      <w:rFonts w:ascii="Cambria" w:eastAsia="Times New Roman" w:hAnsi="Cambria"/>
      <w:b/>
      <w:i/>
      <w:sz w:val="24"/>
      <w:szCs w:val="24"/>
    </w:rPr>
  </w:style>
  <w:style w:type="paragraph" w:styleId="afe">
    <w:name w:val="TOC Heading"/>
    <w:basedOn w:val="1"/>
    <w:next w:val="a"/>
    <w:qFormat/>
    <w:rsid w:val="00824327"/>
    <w:pPr>
      <w:spacing w:before="240" w:after="60"/>
      <w:outlineLvl w:val="9"/>
    </w:pPr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aff">
    <w:name w:val="Знак"/>
    <w:basedOn w:val="a0"/>
    <w:rsid w:val="00824327"/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91">
    <w:name w:val="Знак9 Знак"/>
    <w:aliases w:val="Знак9 Знак Знак Знак"/>
    <w:basedOn w:val="a0"/>
    <w:rsid w:val="0082432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81">
    <w:name w:val="Знак8 Знак"/>
    <w:basedOn w:val="a0"/>
    <w:rsid w:val="0082432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71">
    <w:name w:val="Знак7 Знак"/>
    <w:basedOn w:val="a0"/>
    <w:rsid w:val="00824327"/>
    <w:rPr>
      <w:rFonts w:ascii="Cambria" w:eastAsia="Times New Roman" w:hAnsi="Cambria"/>
      <w:b/>
      <w:bCs/>
      <w:sz w:val="26"/>
      <w:szCs w:val="26"/>
    </w:rPr>
  </w:style>
  <w:style w:type="character" w:customStyle="1" w:styleId="61">
    <w:name w:val="Знак6 Знак"/>
    <w:basedOn w:val="a0"/>
    <w:rsid w:val="00824327"/>
    <w:rPr>
      <w:b/>
      <w:bCs/>
      <w:sz w:val="28"/>
      <w:szCs w:val="28"/>
    </w:rPr>
  </w:style>
  <w:style w:type="character" w:customStyle="1" w:styleId="51">
    <w:name w:val="Знак5 Знак"/>
    <w:basedOn w:val="a0"/>
    <w:rsid w:val="00824327"/>
    <w:rPr>
      <w:b/>
      <w:bCs/>
      <w:i/>
      <w:iCs/>
      <w:sz w:val="26"/>
      <w:szCs w:val="26"/>
    </w:rPr>
  </w:style>
  <w:style w:type="character" w:customStyle="1" w:styleId="41">
    <w:name w:val="Знак4 Знак"/>
    <w:basedOn w:val="a0"/>
    <w:rsid w:val="00824327"/>
    <w:rPr>
      <w:b/>
      <w:bCs/>
    </w:rPr>
  </w:style>
  <w:style w:type="character" w:customStyle="1" w:styleId="34">
    <w:name w:val="Знак3 Знак"/>
    <w:basedOn w:val="a0"/>
    <w:rsid w:val="00824327"/>
    <w:rPr>
      <w:sz w:val="24"/>
      <w:szCs w:val="24"/>
    </w:rPr>
  </w:style>
  <w:style w:type="character" w:customStyle="1" w:styleId="2a">
    <w:name w:val="Знак2 Знак"/>
    <w:basedOn w:val="a0"/>
    <w:rsid w:val="00824327"/>
    <w:rPr>
      <w:i/>
      <w:iCs/>
      <w:sz w:val="24"/>
      <w:szCs w:val="24"/>
    </w:rPr>
  </w:style>
  <w:style w:type="character" w:customStyle="1" w:styleId="12">
    <w:name w:val="Знак1 Знак"/>
    <w:basedOn w:val="a0"/>
    <w:rsid w:val="00824327"/>
    <w:rPr>
      <w:rFonts w:ascii="Cambria" w:eastAsia="Times New Roman" w:hAnsi="Cambria"/>
    </w:rPr>
  </w:style>
  <w:style w:type="character" w:customStyle="1" w:styleId="13">
    <w:name w:val="Знак Знак1"/>
    <w:basedOn w:val="a0"/>
    <w:rsid w:val="00824327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100">
    <w:name w:val="Знак10"/>
    <w:basedOn w:val="a0"/>
    <w:rsid w:val="00824327"/>
    <w:rPr>
      <w:rFonts w:ascii="Cambria" w:eastAsia="Times New Roman" w:hAnsi="Cambria"/>
      <w:b/>
      <w:bCs/>
      <w:kern w:val="32"/>
      <w:sz w:val="32"/>
      <w:szCs w:val="32"/>
    </w:rPr>
  </w:style>
  <w:style w:type="paragraph" w:styleId="aff0">
    <w:name w:val="Block Text"/>
    <w:basedOn w:val="a"/>
    <w:unhideWhenUsed/>
    <w:rsid w:val="00F44E51"/>
    <w:pPr>
      <w:ind w:left="-567" w:right="-766"/>
    </w:pPr>
    <w:rPr>
      <w:sz w:val="28"/>
      <w:szCs w:val="20"/>
    </w:rPr>
  </w:style>
  <w:style w:type="paragraph" w:styleId="aff1">
    <w:name w:val="Intense Quote"/>
    <w:basedOn w:val="a"/>
    <w:next w:val="a"/>
    <w:qFormat/>
    <w:rsid w:val="00824327"/>
    <w:pPr>
      <w:ind w:left="720" w:right="720"/>
    </w:pPr>
    <w:rPr>
      <w:rFonts w:ascii="Calibri" w:hAnsi="Calibri"/>
      <w:b/>
      <w:i/>
      <w:szCs w:val="22"/>
      <w:lang w:val="en-US" w:eastAsia="en-US" w:bidi="en-US"/>
    </w:rPr>
  </w:style>
  <w:style w:type="character" w:customStyle="1" w:styleId="92">
    <w:name w:val="Знак9 Знак Знак"/>
    <w:basedOn w:val="a0"/>
    <w:rsid w:val="0082432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82">
    <w:name w:val="Знак8 Знак Знак"/>
    <w:basedOn w:val="a0"/>
    <w:rsid w:val="0082432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72">
    <w:name w:val="Знак7 Знак Знак"/>
    <w:basedOn w:val="a0"/>
    <w:rsid w:val="00824327"/>
    <w:rPr>
      <w:rFonts w:ascii="Cambria" w:eastAsia="Times New Roman" w:hAnsi="Cambria"/>
      <w:b/>
      <w:bCs/>
      <w:sz w:val="26"/>
      <w:szCs w:val="26"/>
    </w:rPr>
  </w:style>
  <w:style w:type="character" w:customStyle="1" w:styleId="62">
    <w:name w:val="Знак6 Знак Знак"/>
    <w:basedOn w:val="a0"/>
    <w:rsid w:val="00824327"/>
    <w:rPr>
      <w:b/>
      <w:bCs/>
      <w:sz w:val="28"/>
      <w:szCs w:val="28"/>
    </w:rPr>
  </w:style>
  <w:style w:type="character" w:customStyle="1" w:styleId="52">
    <w:name w:val="Знак5 Знак Знак"/>
    <w:basedOn w:val="a0"/>
    <w:rsid w:val="00824327"/>
    <w:rPr>
      <w:b/>
      <w:bCs/>
      <w:i/>
      <w:iCs/>
      <w:sz w:val="26"/>
      <w:szCs w:val="26"/>
    </w:rPr>
  </w:style>
  <w:style w:type="character" w:customStyle="1" w:styleId="42">
    <w:name w:val="Знак4 Знак Знак"/>
    <w:basedOn w:val="a0"/>
    <w:rsid w:val="00824327"/>
    <w:rPr>
      <w:b/>
      <w:bCs/>
    </w:rPr>
  </w:style>
  <w:style w:type="character" w:customStyle="1" w:styleId="35">
    <w:name w:val="Знак3 Знак Знак"/>
    <w:basedOn w:val="a0"/>
    <w:rsid w:val="00824327"/>
    <w:rPr>
      <w:sz w:val="24"/>
      <w:szCs w:val="24"/>
    </w:rPr>
  </w:style>
  <w:style w:type="character" w:customStyle="1" w:styleId="2b">
    <w:name w:val="Знак2 Знак Знак"/>
    <w:basedOn w:val="a0"/>
    <w:rsid w:val="00824327"/>
    <w:rPr>
      <w:i/>
      <w:iCs/>
      <w:sz w:val="24"/>
      <w:szCs w:val="24"/>
    </w:rPr>
  </w:style>
  <w:style w:type="character" w:customStyle="1" w:styleId="14">
    <w:name w:val="Знак1 Знак Знак"/>
    <w:basedOn w:val="a0"/>
    <w:rsid w:val="00824327"/>
    <w:rPr>
      <w:rFonts w:ascii="Cambria" w:eastAsia="Times New Roman" w:hAnsi="Cambria"/>
    </w:rPr>
  </w:style>
  <w:style w:type="character" w:customStyle="1" w:styleId="aff2">
    <w:name w:val="Знак Знак Знак"/>
    <w:basedOn w:val="a0"/>
    <w:rsid w:val="00824327"/>
    <w:rPr>
      <w:rFonts w:ascii="Cambria" w:eastAsia="Times New Roman" w:hAnsi="Cambria"/>
      <w:b/>
      <w:bCs/>
      <w:kern w:val="28"/>
      <w:sz w:val="32"/>
      <w:szCs w:val="32"/>
    </w:rPr>
  </w:style>
  <w:style w:type="paragraph" w:styleId="aff3">
    <w:name w:val="Balloon Text"/>
    <w:basedOn w:val="a"/>
    <w:semiHidden/>
    <w:rsid w:val="00890CFE"/>
    <w:rPr>
      <w:rFonts w:ascii="Tahoma" w:hAnsi="Tahoma" w:cs="Tahoma"/>
      <w:sz w:val="16"/>
      <w:szCs w:val="16"/>
    </w:rPr>
  </w:style>
  <w:style w:type="paragraph" w:customStyle="1" w:styleId="aff4">
    <w:name w:val="Знак Знак Знак Знак Знак Знак Знак Знак Знак Знак Знак Знак Знак Знак Знак Знак Знак Знак Знак"/>
    <w:basedOn w:val="a"/>
    <w:rsid w:val="008E2745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styleId="aff5">
    <w:name w:val="footnote reference"/>
    <w:basedOn w:val="a0"/>
    <w:uiPriority w:val="99"/>
    <w:semiHidden/>
    <w:rsid w:val="00697155"/>
    <w:rPr>
      <w:vertAlign w:val="superscript"/>
    </w:rPr>
  </w:style>
  <w:style w:type="character" w:customStyle="1" w:styleId="TitleChar">
    <w:name w:val="Title Char"/>
    <w:aliases w:val="Знак Char"/>
    <w:basedOn w:val="a0"/>
    <w:locked/>
    <w:rsid w:val="009E38C0"/>
    <w:rPr>
      <w:rFonts w:cs="Times New Roman"/>
      <w:b/>
      <w:bCs/>
      <w:sz w:val="24"/>
      <w:szCs w:val="24"/>
      <w:lang w:val="ru-RU" w:eastAsia="ru-RU"/>
    </w:rPr>
  </w:style>
  <w:style w:type="character" w:customStyle="1" w:styleId="Heading4Char">
    <w:name w:val="Heading 4 Char"/>
    <w:aliases w:val="Знак6 Char"/>
    <w:basedOn w:val="a0"/>
    <w:locked/>
    <w:rsid w:val="00DA0D12"/>
    <w:rPr>
      <w:rFonts w:cs="Times New Roman"/>
      <w:b/>
      <w:bCs/>
      <w:sz w:val="28"/>
      <w:szCs w:val="28"/>
      <w:lang w:val="ru-RU" w:eastAsia="ru-RU"/>
    </w:rPr>
  </w:style>
  <w:style w:type="paragraph" w:styleId="aff6">
    <w:name w:val="Body Text First Indent"/>
    <w:basedOn w:val="a9"/>
    <w:unhideWhenUsed/>
    <w:rsid w:val="0097345A"/>
    <w:pPr>
      <w:spacing w:after="120"/>
      <w:ind w:firstLine="210"/>
      <w:jc w:val="left"/>
    </w:pPr>
    <w:rPr>
      <w:sz w:val="24"/>
    </w:rPr>
  </w:style>
  <w:style w:type="paragraph" w:customStyle="1" w:styleId="311">
    <w:name w:val="Основной текст 31"/>
    <w:basedOn w:val="a"/>
    <w:rsid w:val="00C35184"/>
    <w:pPr>
      <w:suppressAutoHyphens/>
      <w:jc w:val="both"/>
    </w:pPr>
    <w:rPr>
      <w:sz w:val="28"/>
      <w:szCs w:val="28"/>
      <w:lang w:eastAsia="ar-SA"/>
    </w:rPr>
  </w:style>
  <w:style w:type="paragraph" w:customStyle="1" w:styleId="2c">
    <w:name w:val="Без интервала2"/>
    <w:rsid w:val="00C35184"/>
    <w:pPr>
      <w:suppressAutoHyphens/>
    </w:pPr>
    <w:rPr>
      <w:sz w:val="24"/>
      <w:szCs w:val="24"/>
      <w:lang w:eastAsia="ar-SA"/>
    </w:rPr>
  </w:style>
  <w:style w:type="paragraph" w:customStyle="1" w:styleId="15">
    <w:name w:val="Без интервала1"/>
    <w:rsid w:val="00C35184"/>
    <w:rPr>
      <w:rFonts w:ascii="Calibri" w:hAnsi="Calibri" w:cs="Calibri"/>
      <w:sz w:val="22"/>
      <w:szCs w:val="22"/>
      <w:lang w:eastAsia="en-US"/>
    </w:rPr>
  </w:style>
  <w:style w:type="paragraph" w:customStyle="1" w:styleId="110">
    <w:name w:val="Без интервала11"/>
    <w:rsid w:val="00C35184"/>
    <w:pPr>
      <w:jc w:val="both"/>
    </w:pPr>
    <w:rPr>
      <w:sz w:val="28"/>
      <w:szCs w:val="28"/>
    </w:rPr>
  </w:style>
  <w:style w:type="paragraph" w:customStyle="1" w:styleId="16">
    <w:name w:val="Абзац списка1"/>
    <w:basedOn w:val="a"/>
    <w:rsid w:val="00C35184"/>
    <w:pPr>
      <w:ind w:left="720"/>
      <w:contextualSpacing/>
    </w:pPr>
    <w:rPr>
      <w:sz w:val="20"/>
      <w:szCs w:val="20"/>
    </w:rPr>
  </w:style>
  <w:style w:type="character" w:customStyle="1" w:styleId="36">
    <w:name w:val="Знак Знак3"/>
    <w:basedOn w:val="a0"/>
    <w:locked/>
    <w:rsid w:val="00C35184"/>
    <w:rPr>
      <w:b/>
      <w:bCs/>
      <w:sz w:val="32"/>
      <w:szCs w:val="32"/>
      <w:lang w:val="ru-RU" w:eastAsia="ar-SA" w:bidi="ar-SA"/>
    </w:rPr>
  </w:style>
  <w:style w:type="character" w:customStyle="1" w:styleId="aa">
    <w:name w:val="Основной текст Знак"/>
    <w:basedOn w:val="a0"/>
    <w:link w:val="a9"/>
    <w:rsid w:val="00B06803"/>
    <w:rPr>
      <w:sz w:val="32"/>
      <w:szCs w:val="24"/>
    </w:rPr>
  </w:style>
  <w:style w:type="character" w:customStyle="1" w:styleId="24">
    <w:name w:val="Основной текст 2 Знак"/>
    <w:basedOn w:val="a0"/>
    <w:link w:val="23"/>
    <w:rsid w:val="00F44E51"/>
    <w:rPr>
      <w:sz w:val="24"/>
    </w:rPr>
  </w:style>
  <w:style w:type="character" w:customStyle="1" w:styleId="a8">
    <w:name w:val="Текст сноски Знак"/>
    <w:basedOn w:val="a0"/>
    <w:link w:val="a7"/>
    <w:uiPriority w:val="99"/>
    <w:semiHidden/>
    <w:rsid w:val="00D272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http://www.fireman.ru/bd/zacon/Image8.gif" TargetMode="External"/><Relationship Id="rId11" Type="http://schemas.openxmlformats.org/officeDocument/2006/relationships/image" Target="media/image2.jpeg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chart" Target="charts/chart3.xml"/><Relationship Id="rId15" Type="http://schemas.openxmlformats.org/officeDocument/2006/relationships/chart" Target="charts/chart4.xml"/><Relationship Id="rId16" Type="http://schemas.openxmlformats.org/officeDocument/2006/relationships/chart" Target="charts/chart5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3.xml"/><Relationship Id="rId2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рабочие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2015 год </c:v>
                </c:pt>
                <c:pt idx="1">
                  <c:v>декабрь 2015 г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20.0</c:v>
                </c:pt>
                <c:pt idx="1">
                  <c:v>3.0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 выходные 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2015 год </c:v>
                </c:pt>
                <c:pt idx="1">
                  <c:v>декабрь 2015 г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11.0</c:v>
                </c:pt>
                <c:pt idx="1">
                  <c:v>0.0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более 1 суток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2015 год </c:v>
                </c:pt>
                <c:pt idx="1">
                  <c:v>декабрь 2015 г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18.0</c:v>
                </c:pt>
                <c:pt idx="1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37252728"/>
        <c:axId val="537265544"/>
        <c:axId val="0"/>
      </c:bar3DChart>
      <c:catAx>
        <c:axId val="537252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37265544"/>
        <c:crosses val="autoZero"/>
        <c:auto val="1"/>
        <c:lblAlgn val="ctr"/>
        <c:lblOffset val="100"/>
        <c:noMultiLvlLbl val="0"/>
      </c:catAx>
      <c:valAx>
        <c:axId val="537265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7252728"/>
        <c:crosses val="autoZero"/>
        <c:crossBetween val="between"/>
      </c:valAx>
      <c:spPr>
        <a:noFill/>
        <a:ln w="25389">
          <a:noFill/>
        </a:ln>
      </c:spPr>
    </c:plotArea>
    <c:legend>
      <c:legendPos val="r"/>
      <c:layout>
        <c:manualLayout>
          <c:xMode val="edge"/>
          <c:yMode val="edge"/>
          <c:x val="0.745867883932316"/>
          <c:y val="0.281437007874016"/>
          <c:w val="0.254132116067683"/>
          <c:h val="0.47305409740449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5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0688172043010753"/>
          <c:y val="0.0707964601769912"/>
          <c:w val="0.63010752688172"/>
          <c:h val="0.76106194690265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Утреннее 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Sheet1!$B$1:$C$1</c:f>
              <c:numCache>
                <c:formatCode>mmm/yy</c:formatCode>
                <c:ptCount val="2"/>
                <c:pt idx="0" formatCode="General">
                  <c:v>2015.0</c:v>
                </c:pt>
                <c:pt idx="1">
                  <c:v>42339.0</c:v>
                </c:pt>
              </c:numCache>
            </c:numRef>
          </c:cat>
          <c:val>
            <c:numRef>
              <c:f>Sheet1!$B$2:$C$2</c:f>
              <c:numCache>
                <c:formatCode>General</c:formatCode>
                <c:ptCount val="2"/>
                <c:pt idx="0">
                  <c:v>1.0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Дневное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Sheet1!$B$1:$C$1</c:f>
              <c:numCache>
                <c:formatCode>mmm/yy</c:formatCode>
                <c:ptCount val="2"/>
                <c:pt idx="0" formatCode="General">
                  <c:v>2015.0</c:v>
                </c:pt>
                <c:pt idx="1">
                  <c:v>42339.0</c:v>
                </c:pt>
              </c:numCache>
            </c:numRef>
          </c:cat>
          <c:val>
            <c:numRef>
              <c:f>Sheet1!$B$3:$C$3</c:f>
              <c:numCache>
                <c:formatCode>General</c:formatCode>
                <c:ptCount val="2"/>
                <c:pt idx="0">
                  <c:v>10.0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Вечернее/ночное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Sheet1!$B$1:$C$1</c:f>
              <c:numCache>
                <c:formatCode>mmm/yy</c:formatCode>
                <c:ptCount val="2"/>
                <c:pt idx="0" formatCode="General">
                  <c:v>2015.0</c:v>
                </c:pt>
                <c:pt idx="1">
                  <c:v>42339.0</c:v>
                </c:pt>
              </c:numCache>
            </c:numRef>
          </c:cat>
          <c:val>
            <c:numRef>
              <c:f>Sheet1!$B$4:$C$4</c:f>
              <c:numCache>
                <c:formatCode>General</c:formatCode>
                <c:ptCount val="2"/>
                <c:pt idx="0">
                  <c:v>6.0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не установлено</c:v>
                </c:pt>
              </c:strCache>
            </c:strRef>
          </c:tx>
          <c:spPr>
            <a:solidFill>
              <a:srgbClr val="CC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Sheet1!$B$1:$C$1</c:f>
              <c:numCache>
                <c:formatCode>mmm/yy</c:formatCode>
                <c:ptCount val="2"/>
                <c:pt idx="0" formatCode="General">
                  <c:v>2015.0</c:v>
                </c:pt>
                <c:pt idx="1">
                  <c:v>42339.0</c:v>
                </c:pt>
              </c:numCache>
            </c:numRef>
          </c:cat>
          <c:val>
            <c:numRef>
              <c:f>Sheet1!$B$5:$C$5</c:f>
              <c:numCache>
                <c:formatCode>General</c:formatCode>
                <c:ptCount val="2"/>
                <c:pt idx="0">
                  <c:v>32.0</c:v>
                </c:pt>
                <c:pt idx="1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538798568"/>
        <c:axId val="538802024"/>
        <c:axId val="0"/>
      </c:bar3DChart>
      <c:catAx>
        <c:axId val="538798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5388020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388020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53879856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94623655913979"/>
          <c:y val="0.323008849557522"/>
          <c:w val="0.305376344086022"/>
          <c:h val="0.38053097345132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Кражи АМТС</a:t>
            </a: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788954635108482"/>
          <c:y val="0.237918215613383"/>
          <c:w val="0.443786982248521"/>
          <c:h val="0.52416356877323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Кражи и угоны АМТС</c:v>
                </c:pt>
              </c:strCache>
            </c:strRef>
          </c:tx>
          <c:dLbls>
            <c:dLbl>
              <c:idx val="2"/>
              <c:delete val="1"/>
            </c:dLbl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Ночь</c:v>
                </c:pt>
                <c:pt idx="1">
                  <c:v>Не установленное время</c:v>
                </c:pt>
                <c:pt idx="2">
                  <c:v>День</c:v>
                </c:pt>
                <c:pt idx="3">
                  <c:v>Вечер</c:v>
                </c:pt>
                <c:pt idx="4">
                  <c:v>Утро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30.0</c:v>
                </c:pt>
                <c:pt idx="1">
                  <c:v>39.0</c:v>
                </c:pt>
                <c:pt idx="2">
                  <c:v>0.0</c:v>
                </c:pt>
                <c:pt idx="3">
                  <c:v>5.0</c:v>
                </c:pt>
                <c:pt idx="4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680311914589013"/>
          <c:y val="0.278195180147936"/>
          <c:w val="0.298245480436802"/>
          <c:h val="0.706767358625626"/>
        </c:manualLayout>
      </c:layout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Угоны АМТС</a:t>
            </a: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04288499025341"/>
          <c:y val="0.25187969924812"/>
          <c:w val="0.512670565302144"/>
          <c:h val="0.620300751879699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Кражи и угоны АМТС</c:v>
                </c:pt>
              </c:strCache>
            </c:strRef>
          </c:tx>
          <c:dLbls>
            <c:dLbl>
              <c:idx val="2"/>
              <c:delete val="1"/>
            </c:dLbl>
            <c:dLbl>
              <c:idx val="4"/>
              <c:delete val="1"/>
            </c:dLbl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Ночь</c:v>
                </c:pt>
                <c:pt idx="1">
                  <c:v>Не установленное время</c:v>
                </c:pt>
                <c:pt idx="2">
                  <c:v>День</c:v>
                </c:pt>
                <c:pt idx="3">
                  <c:v>Вечер</c:v>
                </c:pt>
                <c:pt idx="4">
                  <c:v>Утро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5.0</c:v>
                </c:pt>
                <c:pt idx="1">
                  <c:v>1.0</c:v>
                </c:pt>
                <c:pt idx="2">
                  <c:v>0.0</c:v>
                </c:pt>
                <c:pt idx="3">
                  <c:v>1.0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38">
          <a:noFill/>
        </a:ln>
      </c:spPr>
    </c:plotArea>
    <c:legend>
      <c:legendPos val="r"/>
      <c:layout/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9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ru-RU"/>
              <a:t>Диаграмма мошенничеств по времени совершения </a:t>
            </a:r>
          </a:p>
        </c:rich>
      </c:tx>
      <c:layout>
        <c:manualLayout>
          <c:xMode val="edge"/>
          <c:yMode val="edge"/>
          <c:x val="0.121733563792331"/>
          <c:y val="0.0311290271982934"/>
        </c:manualLayout>
      </c:layout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52573529411765"/>
          <c:y val="0.262948207171315"/>
          <c:w val="0.415441176470588"/>
          <c:h val="0.565737051792829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dLbls>
            <c:dLbl>
              <c:idx val="0"/>
              <c:layout>
                <c:manualLayout>
                  <c:x val="-0.0122751424364637"/>
                  <c:y val="0.020387740377074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0772639648857453"/>
                  <c:y val="-0.29901210265383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0.0115204877063913"/>
                  <c:y val="-0.12207913751816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delete val="1"/>
            </c:dLbl>
            <c:dLbl>
              <c:idx val="4"/>
              <c:layout>
                <c:manualLayout>
                  <c:x val="0.0450288812397512"/>
                  <c:y val="-0.06860693708107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delete val="1"/>
            </c:dLbl>
            <c:dLbl>
              <c:idx val="6"/>
              <c:delete val="1"/>
            </c:dLbl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</c:dLbls>
          <c:cat>
            <c:strRef>
              <c:f>Лист1!$A$2:$A$8</c:f>
              <c:strCache>
                <c:ptCount val="5"/>
                <c:pt idx="0">
                  <c:v>утро</c:v>
                </c:pt>
                <c:pt idx="1">
                  <c:v>день</c:v>
                </c:pt>
                <c:pt idx="2">
                  <c:v>вечер</c:v>
                </c:pt>
                <c:pt idx="3">
                  <c:v>ночь</c:v>
                </c:pt>
                <c:pt idx="4">
                  <c:v>неуст время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29.0</c:v>
                </c:pt>
                <c:pt idx="1">
                  <c:v>98.0</c:v>
                </c:pt>
                <c:pt idx="2">
                  <c:v>16.0</c:v>
                </c:pt>
                <c:pt idx="3">
                  <c:v>3.0</c:v>
                </c:pt>
                <c:pt idx="4">
                  <c:v>42.0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</c:pie3DChart>
      <c:spPr>
        <a:noFill/>
        <a:ln w="25391">
          <a:noFill/>
        </a:ln>
      </c:spPr>
    </c:plotArea>
    <c:legend>
      <c:legendPos val="r"/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0.768382305870302"/>
          <c:y val="0.358565737051793"/>
          <c:w val="0.205882367424522"/>
          <c:h val="0.462151394422311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A645F-B247-B041-94EE-420200DA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3998</Words>
  <Characters>22792</Characters>
  <Application>Microsoft Macintosh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26737</CharactersWithSpaces>
  <SharedDoc>false</SharedDoc>
  <HLinks>
    <vt:vector size="6" baseType="variant">
      <vt:variant>
        <vt:i4>5767263</vt:i4>
      </vt:variant>
      <vt:variant>
        <vt:i4>-1</vt:i4>
      </vt:variant>
      <vt:variant>
        <vt:i4>1039</vt:i4>
      </vt:variant>
      <vt:variant>
        <vt:i4>1</vt:i4>
      </vt:variant>
      <vt:variant>
        <vt:lpwstr>http://www.fireman.ru/bd/zacon/Image8.gif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Васильевна</dc:creator>
  <cp:lastModifiedBy>Пользователь Microsoft Office</cp:lastModifiedBy>
  <cp:revision>3</cp:revision>
  <cp:lastPrinted>2016-01-18T11:47:00Z</cp:lastPrinted>
  <dcterms:created xsi:type="dcterms:W3CDTF">2016-01-22T11:15:00Z</dcterms:created>
  <dcterms:modified xsi:type="dcterms:W3CDTF">2016-01-22T12:46:00Z</dcterms:modified>
</cp:coreProperties>
</file>