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7CA" w:rsidRPr="008567CA" w:rsidRDefault="008567CA" w:rsidP="008567CA">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8567CA">
        <w:rPr>
          <w:rFonts w:ascii="Arial" w:eastAsia="Times New Roman" w:hAnsi="Arial" w:cs="Arial"/>
          <w:color w:val="000000"/>
          <w:spacing w:val="-15"/>
          <w:kern w:val="36"/>
          <w:sz w:val="30"/>
          <w:szCs w:val="30"/>
          <w:lang w:val="ru-RU"/>
        </w:rPr>
        <w:t>Отчет начальника ОМВД России по району Печатники за 2014 год</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Основное содержание оперативно-служебной деятельности Отдела МВД России по району Печатники г. Москвы в условиях совершенствования её организационно-правовых основ, за 2014 год составляла концентрация усилий на повышение эффективности противодействию правонарушениям и преступлениям, а так же принятия комплексных мер в обновлении подходов по тесному взаимодействию общества с органами внутренних дел.  </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В связи с этим, одними из определяющих задач полиции в современных условиях являются укрепление тенденции восстановления доверия населения, повышение открытости деятельности и уровня взаимодействия с гражданским обществом, построение эффективной системы взаимодействия с населением на обслуживаемой территории, которое не возможно без доверия граждан к работе полиции.</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В январе, феврале и июле текущего года проведены отчета начальника ОМВД и участковых уполномоченных полиции перед органами муниципального образования и гражданами, проживающими на обслуживаемом административном участке.  </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Заслужить доверие населения без эффективной работы дежурной части по своевременному реагированию на сообщение о преступлениях и внимательному отношению к гражданам невозможно.</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Так в дежурную часть  Отдела МВД России по району Печатники г. Москвы за истекший период 2014 года поступило 21118 зарегистрированных заявлений, сообщений и иной информации о происшествиях, что на 3390 сообщений больше, чем за аналогичный период 2013 года 17728.</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Общее количество лиц, доставленных, в дежурную часть Отдела  составило 6602 человек, это меньше отчетного периода на 363 человека (АППГ-6965).</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xml:space="preserve">                    В целях оперативного реагирования сотрудников дежурной части на поступающие сигналы о совершенных противоправных деяниях, а также на улучшение эффективности использования нарядов задействованных в системе единой дислокации, в ОМВД введена в эксплуатацию Система управления мобильными нарядами (СУМН) в полном объеме.   В ОМВД установлено  1 рабочее автоматизированное место (АРМ). На балансе ОМВД находится 12 единиц служебного автотранспорта, которые оборудованы датчиками ГЛОНАСС, из которых 2 находятся в ремонте. Так же немаловажную роль в формировании благоприятного общественного мнения о работе полиции имеет правильная и своевременная работа по заявлениям и жалобам граждан. Так за 12 месяцев 2014 года в ОМВД поступило 511 обращений  (АППГ-359), что на 152 обращения </w:t>
      </w:r>
      <w:r w:rsidRPr="008567CA">
        <w:rPr>
          <w:rFonts w:ascii="Arial" w:hAnsi="Arial" w:cs="Arial"/>
          <w:color w:val="000000"/>
          <w:lang w:val="ru-RU"/>
        </w:rPr>
        <w:lastRenderedPageBreak/>
        <w:t>больше. По всем обращениям граждан их своевременно были предоставлены ответы, с разъяснением их прав обжалования данного решения.</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Анализ данной работы свидетельствует о достаточно качественном и объективном подходе к их рассмотрению, о чем свидетельствует тот факт, что повторные обращения граждан за истекший период текущего года не поступали.</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От начальников служб требуется обеспечение должного контроля за полнотой и сроками рассмотрения заявлений и жалоб граждан, а также за оформлением подготавливаемых ответов.</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Для более качественного приема населения в ОМВД утвержден график приема населения руководителями ОМВД, а также размещена необходимая для граждан информация на стендах при КПП, при дежурной части, а так же на участковых пунктах полиции.</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Одновременно, с проводимыми мероприятиями, направленными на совершенствование деятельности органов внутренних дел, 12 месяцев 2014 года были ознаменованы множеством событий во всех сферах жизни, которые не могли не повлиять на характер задач, поставленных перед органами внутренних дел. Прежде всего – это обеспечение общественной безопасности и правопорядка в период подготовки и проведения государственных праздников. Должная организация взаимодействия органов власти и руководства отдела позволили не допустить дестабилизации оперативной обстановки и нарушений общественного порядка при их проведении.</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Сотрудники отдела обеспечивали охрану общественного порядка и общественной безопасности при проведении мероприятий, в том числе и городского значения, религиозных праздников, спортивно-зрелищных и культурно-массовых мероприятий, всего в текущем году было проведено 63 мероприятия. В обеспечении, которых были задействованы сотрудники полиции. По результатам проведенных мероприятий, нарушений общественного порядка и безопасности граждан допущено не было.</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Для проверки готовности, совершенствования слаженности и скоординированности совместных действий органов власти и правоохранительных органов при выполнении задач в условиях совершения террористического акта, в текущем году Отдел принял участие в командно-штабной тренировке по мобилизационной готовности при переводе Отдела на работу в условиях военного времени.</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При проведении данной тренировки Отдел внутренних дел показал должный профессиональный уровень.</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Также сотрудниками полиции ОМВД проводилась работа и по правонарушениям в сфере незаконной миграции. При проведении указанных мероприятий было возбуждено 20 уголовных дел по ст. 327 УК РФ, 10 уголовных дел по ст. 322 УК РФ, составлено 20 протоколов по ст.18.8 КоАП РФ.</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Проведенные совместные с окружным отделом Федеральной миграционной службой профилактические мероприятия, направленные на пресечение нарушений иностранными гражданами миграционного законодательства пребывания на территории Российской Федерации, позволило существенно снизить социальную напряженность и раздражение жителей района, связанную с незаконным пребыванием и проживанием иностранных граждан на территории оперативного обслуживания. Так в результате совместных мероприятий с органами власти и местного самоуправления, УФМС, Префектуры по ЮВАО г. Москвы, в истекшем периоде проведены  мероприятия на оптово-розничном рынке «Элков» по выявлению лиц нарушающих миграционное законодательство.</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Немаловажную роль в профилактике преступлений является работа с ранее судимыми лицами.</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В рамках Федерального закона от 06 апреля 2011 г. № 64 «Об административном надзоре за лицами, освобожденными из мест лишения свободы» и приказы МВД России от 08 июля 2011г. №818 «О порядке осуществления  административного надзора за лицами, освобожденными из мест лишения свободы», всего под надзор находится 10 человек, из них по инициативе ОМВД 4 человека, по инициативе УФСИН 6 человек. Формально подпадающих под надзор 47 человек, условно осужденных 75 человек. Данные лица ежемесячно проверяются сотрудниками УУП, ОУУР и ОР ППСП.</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Важнейшим приоритетом служебной деятельности на протяжении 2014 года являлось и остается предупреждение правонарушений среди несовершеннолетних, защита жизни, здоровья, прав и законных интересов детей. Благодаря усилиям сотрудников группы по делам несовершеннолетних, которые в течение отчетного периода 2014 года вели активную лекционную и правовую работу среди несовершеннолетних на территории района, удалось не допустить криминогенной активности  и общего количества преступлений, совершенных указанной категорией лиц. С улиц района и других общественных мест изъято и доставлено в дежурную часть ОМВД -  119 несовершеннолетних, их них 3 помещены в ЦВСНП ГУВД г. Москвы, в  медицинские учреждения 2 человека.  </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Выявлено и поставлено на учет 15 неблагополучных родителей, всего на учете стоит 32 семьи.        </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Кроме того с положительной стороны хотелось бы отметить снижения количества грабежей</w:t>
      </w:r>
      <w:r w:rsidRPr="008567CA">
        <w:rPr>
          <w:rFonts w:ascii="Arial" w:hAnsi="Arial" w:cs="Arial"/>
          <w:b/>
          <w:bCs/>
          <w:color w:val="000000"/>
          <w:lang w:val="ru-RU"/>
        </w:rPr>
        <w:t> </w:t>
      </w:r>
      <w:r w:rsidRPr="008567CA">
        <w:rPr>
          <w:rFonts w:ascii="Arial" w:hAnsi="Arial" w:cs="Arial"/>
          <w:color w:val="000000"/>
          <w:lang w:val="ru-RU"/>
        </w:rPr>
        <w:t>за отчетный период зарегистрировано на 14 преступлений меньше: в 2014 году 71 преступление, в 2013 году  85 преступлений (или -16,5%), случаев неправомерного завладения автотранспортом в 2014 зарегистрировано 9 уголовных дел, в 2013 году  11 уголовных дел или -18,2%.   </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Число нераскрытых преступлений, уголовные дела по которым приостановлены по п.п. 1-3 ч. 1 ст. 208 УПК РФ  по итогам 12 месяцев 2014 года составило 772 уголовных дела, это больше аналогичного показателя прошлого года на 88 преступлений (АППГ-684) или +12,9%.</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Основные задачи которые будут стоять перед отделом в 2015году:</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b/>
          <w:bCs/>
          <w:color w:val="000000"/>
          <w:lang w:val="ru-RU"/>
        </w:rPr>
        <w:t> </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организация работы по выявлению нарушителей миграционного законодательства.</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активизировать участие органов внутренних дел в формировании общественного мнения о своей деятельности, широко и своевременно освещать позитивные результаты работы, проявления героизма и самоотверженности при выполнении поставленных задач,</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 выявления лиц распространяющих «спайс»;</w:t>
      </w:r>
    </w:p>
    <w:p w:rsidR="008567CA" w:rsidRPr="008567CA" w:rsidRDefault="008567CA" w:rsidP="008567CA">
      <w:pPr>
        <w:shd w:val="clear" w:color="auto" w:fill="FFFFFF"/>
        <w:spacing w:before="150" w:after="150" w:line="360" w:lineRule="atLeast"/>
        <w:rPr>
          <w:rFonts w:ascii="Arial" w:hAnsi="Arial" w:cs="Arial"/>
          <w:color w:val="000000"/>
          <w:lang w:val="ru-RU"/>
        </w:rPr>
      </w:pPr>
      <w:r w:rsidRPr="008567CA">
        <w:rPr>
          <w:rFonts w:ascii="Arial" w:hAnsi="Arial" w:cs="Arial"/>
          <w:color w:val="000000"/>
          <w:lang w:val="ru-RU"/>
        </w:rPr>
        <w:t>-осуществление рациональной расстановки и усиление контроля за нарядами, задействованными в системе единой дислокации, с целью повышения эффективности раскрытия уличных преступлений, </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7CA"/>
    <w:rsid w:val="008567CA"/>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8567CA"/>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67CA"/>
    <w:rPr>
      <w:rFonts w:ascii="Times" w:hAnsi="Times"/>
      <w:b/>
      <w:bCs/>
      <w:kern w:val="36"/>
      <w:sz w:val="48"/>
      <w:szCs w:val="48"/>
    </w:rPr>
  </w:style>
  <w:style w:type="character" w:customStyle="1" w:styleId="apple-converted-space">
    <w:name w:val="apple-converted-space"/>
    <w:basedOn w:val="a0"/>
    <w:rsid w:val="008567CA"/>
  </w:style>
  <w:style w:type="paragraph" w:styleId="a3">
    <w:name w:val="Normal (Web)"/>
    <w:basedOn w:val="a"/>
    <w:uiPriority w:val="99"/>
    <w:unhideWhenUsed/>
    <w:rsid w:val="008567CA"/>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8567CA"/>
    <w:rPr>
      <w:b/>
      <w:bCs/>
    </w:rPr>
  </w:style>
  <w:style w:type="paragraph" w:customStyle="1" w:styleId="a5">
    <w:name w:val="a"/>
    <w:basedOn w:val="a"/>
    <w:rsid w:val="008567CA"/>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8567CA"/>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67CA"/>
    <w:rPr>
      <w:rFonts w:ascii="Times" w:hAnsi="Times"/>
      <w:b/>
      <w:bCs/>
      <w:kern w:val="36"/>
      <w:sz w:val="48"/>
      <w:szCs w:val="48"/>
    </w:rPr>
  </w:style>
  <w:style w:type="character" w:customStyle="1" w:styleId="apple-converted-space">
    <w:name w:val="apple-converted-space"/>
    <w:basedOn w:val="a0"/>
    <w:rsid w:val="008567CA"/>
  </w:style>
  <w:style w:type="paragraph" w:styleId="a3">
    <w:name w:val="Normal (Web)"/>
    <w:basedOn w:val="a"/>
    <w:uiPriority w:val="99"/>
    <w:unhideWhenUsed/>
    <w:rsid w:val="008567CA"/>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8567CA"/>
    <w:rPr>
      <w:b/>
      <w:bCs/>
    </w:rPr>
  </w:style>
  <w:style w:type="paragraph" w:customStyle="1" w:styleId="a5">
    <w:name w:val="a"/>
    <w:basedOn w:val="a"/>
    <w:rsid w:val="008567CA"/>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022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1275</Words>
  <Characters>7268</Characters>
  <Application>Microsoft Macintosh Word</Application>
  <DocSecurity>0</DocSecurity>
  <Lines>60</Lines>
  <Paragraphs>17</Paragraphs>
  <ScaleCrop>false</ScaleCrop>
  <Company/>
  <LinksUpToDate>false</LinksUpToDate>
  <CharactersWithSpaces>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2015-01-24T18:20:00Z</dcterms:created>
  <dcterms:modified xsi:type="dcterms:W3CDTF">2015-01-24T18:20:00Z</dcterms:modified>
</cp:coreProperties>
</file>