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D06" w:rsidRPr="00497D06" w:rsidRDefault="00497D06" w:rsidP="00497D06">
      <w:pPr>
        <w:shd w:val="clear" w:color="auto" w:fill="FFFFFF"/>
        <w:outlineLvl w:val="0"/>
        <w:rPr>
          <w:rFonts w:ascii="Arial" w:eastAsia="Times New Roman" w:hAnsi="Arial" w:cs="Arial"/>
          <w:color w:val="000000"/>
          <w:kern w:val="36"/>
          <w:sz w:val="30"/>
          <w:szCs w:val="30"/>
          <w:lang w:val="ru-RU"/>
        </w:rPr>
      </w:pPr>
      <w:r w:rsidRPr="00497D06">
        <w:rPr>
          <w:rFonts w:ascii="Arial" w:eastAsia="Times New Roman" w:hAnsi="Arial" w:cs="Arial"/>
          <w:color w:val="000000"/>
          <w:kern w:val="36"/>
          <w:sz w:val="30"/>
          <w:szCs w:val="30"/>
          <w:lang w:val="ru-RU"/>
        </w:rPr>
        <w:t>Отчет начальника ОМВД России по району Печатники</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b/>
          <w:bCs/>
          <w:color w:val="000000"/>
          <w:u w:val="single"/>
          <w:lang w:val="ru-RU"/>
        </w:rPr>
        <w:t>Отчет</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b/>
          <w:bCs/>
          <w:color w:val="000000"/>
          <w:u w:val="single"/>
          <w:lang w:val="ru-RU"/>
        </w:rPr>
        <w:t>Начальника Отдела МВД России по району Печатники г.Москвы, перед</w:t>
      </w:r>
      <w:r w:rsidRPr="00497D06">
        <w:rPr>
          <w:rFonts w:ascii="Arial" w:hAnsi="Arial" w:cs="Arial"/>
          <w:color w:val="000000"/>
          <w:lang w:val="ru-RU"/>
        </w:rPr>
        <w:t> </w:t>
      </w:r>
      <w:r w:rsidRPr="00497D06">
        <w:rPr>
          <w:rFonts w:ascii="Arial" w:hAnsi="Arial" w:cs="Arial"/>
          <w:b/>
          <w:bCs/>
          <w:color w:val="000000"/>
          <w:u w:val="single"/>
          <w:lang w:val="ru-RU"/>
        </w:rPr>
        <w:t>населением района  Печатники г. Москвы «О состоянии правопорядка на территории  района Печатники г.Москвы и итогах оперативно-служебной деятельности Отдела МВД России по району Печатники г.Москвы  за 2015 года.  </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b/>
          <w:bCs/>
          <w:color w:val="000000"/>
          <w:lang w:val="ru-RU"/>
        </w:rPr>
        <w:t> </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b/>
          <w:bCs/>
          <w:color w:val="000000"/>
          <w:lang w:val="ru-RU"/>
        </w:rPr>
        <w:t>Уважаемые жители района!</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b/>
          <w:bCs/>
          <w:color w:val="000000"/>
          <w:lang w:val="ru-RU"/>
        </w:rPr>
        <w:t> </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Основное содержание оперативно-служебной деятельности Отдела МВД России по району Печатники г. Москвы в условиях совершенствования её организационно-правовых основ, за 2015 год составляла концентрация усилий на повышение эффективности противодействию правонарушениям и преступлениям, а так же принятия комплексных мер в обновлении подходов по тесному взаимодействию населения с органами внутренних дел.  </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В связи с этим, одними из определяющих задач полиции в современных условиях являются укрепление тенденции восстановления доверия населения, повышение открытости деятельности и уровня взаимодействия с гражданским обществом. Построить эффективную систему взаимодействия с населением на обслуживаемой территории, не возможно без доверия граждан к работе полиции.</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Заслужить доверие населения без эффективной работы дежурной части по своевременному реагированию на сообщение о преступлениях и внимательному отношению к гражданам невозможно. Оценивая работу сотрудников дежурной части, хочу привести определенные цифры о результатах их работы за истекший период 2015 года.</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Так в дежурную часть  Отдела МВД России по району Печатники г. Москвы за истекший период 2015 года поступило 26463 зарегистрированных заявления, сообщений и иной информации о происшествиях, что на 5345 сообщения больше, чем в 2014 году 21118.</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xml:space="preserve">          Основные недовольства жителей района вызывает нарушение тишины в ночное время и распитие спиртных напитков  на детских площадках и других </w:t>
      </w:r>
      <w:r w:rsidRPr="00497D06">
        <w:rPr>
          <w:rFonts w:ascii="Arial" w:hAnsi="Arial" w:cs="Arial"/>
          <w:color w:val="000000"/>
          <w:lang w:val="ru-RU"/>
        </w:rPr>
        <w:lastRenderedPageBreak/>
        <w:t>общественных местах, так в отчетном периоде в дежурной часть отдела поступило всего 1619 сообщений по данным фактам, из них  1078 по нарушению тишины и 541 по распитию.</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Общее количество лиц, доставленных, в дежурную часть Отдела  составило 10086 человек, это больше показателей прошлого года на 3484 человек (в 2014 году-6602).</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За отчетный период на сотрудников дежурной части поступило 15 жалоб со стороны граждан (в 2014 году-40). Основные причины жалоб на грубое, некорректное общение, не реагирование на сигналы.</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Одновременно, с проводимыми мероприятиями, направленными на совершенствование деятельности органов внутренних дел, для установления доверия граждан прошедший год был ознаменован множеством событий во всех сферах жизни, которые не могли не повлиять на характер задач, поставленными перед органами внутренних дел. Прежде всего- это обеспечение общественной безопасности и правопорядка в период подготовки подготовке и празднованию 70-летия Победы в Великой отечественной войне, религиозных праздников (рождество Христово, Крещения, Пасха, Вербное воскресение, Красная горка, Троица) и других мероприятий проводимых на территории района. </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Всего сотрудники Отдела обеспечивали охрану общественного порядка при проведении 73 мероприятий.</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Должная организация взаимодействия органов власти и руководства отдела позволили не допустить дестабилизации оперативной обстановки и групповых нарушений общественного порядка при их проведении.       </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В этих условиях перед правоохранительными органами стоят задачи по созданию жесткого заслона на пути проникновения в молодежную среду экстремизма.</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В целях профилактики и снижения остроты проблем, связанных с проявлением экстремизма и преступлениями на их фоне, в том числе со стороны членов неформальных молодежных объединений, во взаимодействии со службами УФСБ, УФМС и Люблинской межрайонной прокуратурой проведены совещания, в том числе и в рамках работы антитеррористической комиссии по вопросам взаимодействия в предупреждении диверсионно-террористических актов и экстремистских акций. Всего в рамках антитеррористических мероприятий  было выявлено и отработано по учетам 1291 человек представляющих оперативный интерес, из них: жители района - 485 человек, подучетники 52 человека, иногородние - 806 человек.  Кроме этого с ними проведены профилактические беседы о недопущении противоправных действий.</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Также сотрудниками ОМВД проводилась работа по правонарушениям, которые в большей степени вызывают недовольство и раздражение жителей района.</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В первую очередь это деятельность в сфере незаконной миграции.</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Проведенные совместные с окружным отделом Федеральной миграционной службой профилактические мероприятия, направленные на пресечение нарушений иностранными гражданами миграционного законодательства пребывания на территории Российской Федерации, позволило существенно снизить социальную напряженность жителей района, связанную с незаконным пребыванием и проживанием иностранных граждан на территории оперативного обслуживания.</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Так при проведении указанных мероприятий было возбуждено 25 уголовных дел по ст. 327 УК РФ (подделка документов)  , 9 уголовных дел по ст. 322 УК РФ (организация незаконного пребывания иностранных граждан и лиц без гражданства на территории Российской Федерации), за нарушение миграционного законодательства составлено 39 протоколов по ст.18.8 КоАП РФ, из которых 37 с принудительным выдворением в форме самостоятельного выезда и 2 через помещение в спец. приемник.</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w:t>
      </w:r>
      <w:r w:rsidRPr="00497D06">
        <w:rPr>
          <w:rFonts w:ascii="Arial" w:hAnsi="Arial" w:cs="Arial"/>
          <w:b/>
          <w:bCs/>
          <w:color w:val="000000"/>
          <w:lang w:val="ru-RU"/>
        </w:rPr>
        <w:t>Так же следует остановиться на работе участковых уполномоченных полиции отдела</w:t>
      </w:r>
      <w:r w:rsidRPr="00497D06">
        <w:rPr>
          <w:rFonts w:ascii="Arial" w:hAnsi="Arial" w:cs="Arial"/>
          <w:color w:val="000000"/>
          <w:lang w:val="ru-RU"/>
        </w:rPr>
        <w:t>.</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Всего в районе Печатники расположено 27885 квартир, участковыми уполномоченными полиции отработано 26022 квартир (в 2014 году 18425) выявлено 297 квартир сдаваемых в наем (в 2014 году 86), в налоговую инспекцию направлено 250 сообщений о сдаваемых квартирах (в 2014 году 62).</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Важнейшим приоритетом служебной деятельности на протяжении 2015 года являлось и остается предупреждение правонарушений среди несовершеннолетних, защита жизни, здоровья, прав и законных интересов детей. Благодаря усилиям сотрудников группы по делам несовершеннолетних, которые в течение отчетного периода 2015 года вели активную лекционную и правовую работу среди несовершеннолетних на территории района, удалось не допустить криминогенной активности  и общего количества преступлений, совершенных указанной категорией лиц. С улиц района и других общественных мест изъято и доставлено в дежурную часть ОМВД -  113 несовершеннолетних, их них 3 помещены в ЦВСНП ГУВД г. Москвы, в  медицинские учреждения 8 человек.  </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Выявлено и поставлено на учет 21 неблагополучный родитель, всего на учете стоит 39 семей.        </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Проблемой нашего района также остаются факты мошенничества совершенные в отношении лиц преклонного возраста, инвалидов, одиноких людей, то есть наименее незащитной категории граждан.   </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Для предупреждения данного вида преступлений разработана специальная памятка, которая раздается всем жителем нашего района, а также размещена во всех отделениях «Сберегательного банка», находящихся на территории обслуживания.</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w:t>
      </w:r>
      <w:r w:rsidRPr="00497D06">
        <w:rPr>
          <w:rFonts w:ascii="Arial" w:hAnsi="Arial" w:cs="Arial"/>
          <w:b/>
          <w:bCs/>
          <w:color w:val="000000"/>
          <w:lang w:val="ru-RU"/>
        </w:rPr>
        <w:t>Вкратце остановлюсь на состоянии преступности.</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b/>
          <w:bCs/>
          <w:color w:val="000000"/>
          <w:lang w:val="ru-RU"/>
        </w:rPr>
        <w:t> </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По итогам работы в отчетном периоде общее количество зарегистрированных преступлений увеличилось на 25,4% с или на 280 преступлений с 1104 в 2014 году до 1384 в 2015 году</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За двенадцать месяцев 2015 года было зарегистрировано 1039 преступлений совершенных в общественных местах, в 2014 году-586 случаев данного вида преступлений, или отмечается увеличение на 77,3 %.           Направлено в суд 134 уголовных дела в 2014 году  было направлено в суд 93 уголовных дела, или + 44,1 %.</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w:t>
      </w:r>
      <w:r w:rsidRPr="00497D06">
        <w:rPr>
          <w:rFonts w:ascii="Arial" w:hAnsi="Arial" w:cs="Arial"/>
          <w:b/>
          <w:bCs/>
          <w:color w:val="000000"/>
          <w:lang w:val="ru-RU"/>
        </w:rPr>
        <w:t>В завершении своего доклада хочу обозначить основные направления деятельности отдела, которые будут поставленные перед руководством и личным составом отдела:</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активизация работы по отработке жилого сектора, с целью выявления съемных квартир, с последующим направление информации в налоговые органы;</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повышению уровня работы отдела направленную на пресечение  нелегальной миграции, несанкционированной торговле, нелегального игорного бизнеса;</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продолжение работы по профилактике мошенничества в отношении  незащитной категории граждан;</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увеличению количества нарядов на улице, особенно в ночное время с целью максимального доставления лиц распивающих спиртные напитки и представляющих оперативный интерес.</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 </w:t>
      </w:r>
    </w:p>
    <w:p w:rsidR="00497D06" w:rsidRPr="00497D06" w:rsidRDefault="00497D06" w:rsidP="00497D06">
      <w:pPr>
        <w:shd w:val="clear" w:color="auto" w:fill="FFFFFF"/>
        <w:spacing w:before="150" w:after="150" w:line="408" w:lineRule="atLeast"/>
        <w:rPr>
          <w:rFonts w:ascii="Arial" w:hAnsi="Arial" w:cs="Arial"/>
          <w:color w:val="000000"/>
          <w:lang w:val="ru-RU"/>
        </w:rPr>
      </w:pPr>
      <w:r w:rsidRPr="00497D06">
        <w:rPr>
          <w:rFonts w:ascii="Arial" w:hAnsi="Arial" w:cs="Arial"/>
          <w:color w:val="000000"/>
          <w:lang w:val="ru-RU"/>
        </w:rPr>
        <w:t>Благодарю за внимание.   </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D06"/>
    <w:rsid w:val="00497D06"/>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497D06"/>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97D06"/>
    <w:rPr>
      <w:rFonts w:ascii="Times" w:hAnsi="Times"/>
      <w:b/>
      <w:bCs/>
      <w:kern w:val="36"/>
      <w:sz w:val="48"/>
      <w:szCs w:val="48"/>
    </w:rPr>
  </w:style>
  <w:style w:type="paragraph" w:styleId="a3">
    <w:name w:val="Normal (Web)"/>
    <w:basedOn w:val="a"/>
    <w:uiPriority w:val="99"/>
    <w:unhideWhenUsed/>
    <w:rsid w:val="00497D06"/>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497D06"/>
    <w:rPr>
      <w:b/>
      <w:bCs/>
    </w:rPr>
  </w:style>
  <w:style w:type="paragraph" w:customStyle="1" w:styleId="a5">
    <w:name w:val="a"/>
    <w:basedOn w:val="a"/>
    <w:rsid w:val="00497D06"/>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497D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497D06"/>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97D06"/>
    <w:rPr>
      <w:rFonts w:ascii="Times" w:hAnsi="Times"/>
      <w:b/>
      <w:bCs/>
      <w:kern w:val="36"/>
      <w:sz w:val="48"/>
      <w:szCs w:val="48"/>
    </w:rPr>
  </w:style>
  <w:style w:type="paragraph" w:styleId="a3">
    <w:name w:val="Normal (Web)"/>
    <w:basedOn w:val="a"/>
    <w:uiPriority w:val="99"/>
    <w:unhideWhenUsed/>
    <w:rsid w:val="00497D06"/>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497D06"/>
    <w:rPr>
      <w:b/>
      <w:bCs/>
    </w:rPr>
  </w:style>
  <w:style w:type="paragraph" w:customStyle="1" w:styleId="a5">
    <w:name w:val="a"/>
    <w:basedOn w:val="a"/>
    <w:rsid w:val="00497D06"/>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497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806959">
      <w:bodyDiv w:val="1"/>
      <w:marLeft w:val="0"/>
      <w:marRight w:val="0"/>
      <w:marTop w:val="0"/>
      <w:marBottom w:val="0"/>
      <w:divBdr>
        <w:top w:val="none" w:sz="0" w:space="0" w:color="auto"/>
        <w:left w:val="none" w:sz="0" w:space="0" w:color="auto"/>
        <w:bottom w:val="none" w:sz="0" w:space="0" w:color="auto"/>
        <w:right w:val="none" w:sz="0" w:space="0" w:color="auto"/>
      </w:divBdr>
      <w:divsChild>
        <w:div w:id="420566328">
          <w:marLeft w:val="0"/>
          <w:marRight w:val="0"/>
          <w:marTop w:val="0"/>
          <w:marBottom w:val="0"/>
          <w:divBdr>
            <w:top w:val="none" w:sz="0" w:space="0" w:color="auto"/>
            <w:left w:val="none" w:sz="0" w:space="0" w:color="auto"/>
            <w:bottom w:val="none" w:sz="0" w:space="0" w:color="auto"/>
            <w:right w:val="none" w:sz="0" w:space="0" w:color="auto"/>
          </w:divBdr>
          <w:divsChild>
            <w:div w:id="2075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1242</Words>
  <Characters>7084</Characters>
  <Application>Microsoft Macintosh Word</Application>
  <DocSecurity>0</DocSecurity>
  <Lines>59</Lines>
  <Paragraphs>16</Paragraphs>
  <ScaleCrop>false</ScaleCrop>
  <Company/>
  <LinksUpToDate>false</LinksUpToDate>
  <CharactersWithSpaces>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2016-07-15T09:41:00Z</dcterms:created>
  <dcterms:modified xsi:type="dcterms:W3CDTF">2016-07-15T09:41:00Z</dcterms:modified>
</cp:coreProperties>
</file>