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06B" w:rsidRPr="00EE506B" w:rsidRDefault="00EE506B" w:rsidP="00EE506B">
      <w:pPr>
        <w:outlineLvl w:val="0"/>
        <w:rPr>
          <w:rFonts w:ascii="Times" w:eastAsia="Times New Roman" w:hAnsi="Times" w:cs="Times New Roman"/>
          <w:color w:val="000000"/>
          <w:kern w:val="36"/>
          <w:sz w:val="30"/>
          <w:szCs w:val="30"/>
          <w:lang w:val="ru-RU"/>
        </w:rPr>
      </w:pPr>
      <w:r w:rsidRPr="00EE506B">
        <w:rPr>
          <w:rFonts w:ascii="Times" w:eastAsia="Times New Roman" w:hAnsi="Times" w:cs="Times New Roman"/>
          <w:color w:val="000000"/>
          <w:kern w:val="36"/>
          <w:sz w:val="30"/>
          <w:szCs w:val="30"/>
          <w:lang w:val="ru-RU"/>
        </w:rPr>
        <w:t>Отчет начальника ОМВД России по району Южнопортовый</w:t>
      </w:r>
    </w:p>
    <w:p w:rsidR="00EE506B" w:rsidRPr="00EE506B" w:rsidRDefault="00EE506B" w:rsidP="00EE506B">
      <w:pPr>
        <w:shd w:val="clear" w:color="auto" w:fill="FFFFFF"/>
        <w:spacing w:before="150" w:after="150" w:line="408" w:lineRule="atLeast"/>
        <w:jc w:val="center"/>
        <w:rPr>
          <w:rFonts w:ascii="Arial" w:hAnsi="Arial" w:cs="Arial"/>
          <w:color w:val="000000"/>
          <w:lang w:val="ru-RU"/>
        </w:rPr>
      </w:pPr>
      <w:r w:rsidRPr="00EE506B">
        <w:rPr>
          <w:rFonts w:ascii="Arial" w:hAnsi="Arial" w:cs="Arial"/>
          <w:b/>
          <w:bCs/>
          <w:color w:val="000000"/>
          <w:lang w:val="ru-RU"/>
        </w:rPr>
        <w:t>ОТЧЕТ</w:t>
      </w:r>
    </w:p>
    <w:p w:rsidR="00EE506B" w:rsidRPr="00EE506B" w:rsidRDefault="00EE506B" w:rsidP="00EE506B">
      <w:pPr>
        <w:shd w:val="clear" w:color="auto" w:fill="FFFFFF"/>
        <w:spacing w:before="150" w:after="150" w:line="408" w:lineRule="atLeast"/>
        <w:jc w:val="center"/>
        <w:rPr>
          <w:rFonts w:ascii="Arial" w:hAnsi="Arial" w:cs="Arial"/>
          <w:color w:val="000000"/>
          <w:lang w:val="ru-RU"/>
        </w:rPr>
      </w:pPr>
      <w:r w:rsidRPr="00EE506B">
        <w:rPr>
          <w:rFonts w:ascii="Arial" w:hAnsi="Arial" w:cs="Arial"/>
          <w:b/>
          <w:bCs/>
          <w:color w:val="000000"/>
          <w:lang w:val="ru-RU"/>
        </w:rPr>
        <w:t>начальника Отдела МВД России по Южнопортовому району г.Москвы</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Подводя итоги деятельности Отдела МВД России по Южнопортовому району г. Москвы за двенадцать месяцев 2015 года и определяя задачи на 2016 год, мы должны исходить из того, что основной задачей полиции является защита жизни, здоровья, прав и свобод граждан, оказание противодействия преступности, охрана общественного порядка и обеспечение общественной безопасности.</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На деятельность Отдела, по выполнению поставленных задач в отчетном периоде, существенное влияние оказало проведение большого количества различных социально-политических, культурно-массовых, религиозных, праздничных и спортивных мероприятий, а также обеспечение охраны общественного порядка и общественной безопасности в период подготовки и проведения праздничных мероприятий 1 и 9 мая 2015 года, мероприятий посвященных «последнему звонку» и празднованию «Выпускных вечеров» в общеобразовательных учреждениях  района, выборов МГД.</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В отчетном периоде руководством Отдела были приняты необходимые меры, направленные на защиту жизни, здоровья и собственности граждан от противоправных посягательств, а также выполнение поставленных перед органами внутренних дел задач, что позволило сохранить общий контроль за состоянием правопорядка и безопасности на территории Южнопортового района г. Москвы.      Сейчас можно говорить, что благодаря координации усилий правоохранительных органов, органов власти и государственных служб района не было допущено проявлений экстремизма, нарушений работы инфраструктуры района, что во многом предопределило проведение на должном уровне различных мероприятий.</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b/>
          <w:bCs/>
          <w:color w:val="000000"/>
          <w:lang w:val="ru-RU"/>
        </w:rPr>
        <w:t>        </w:t>
      </w:r>
      <w:r w:rsidRPr="00EE506B">
        <w:rPr>
          <w:rFonts w:ascii="Arial" w:hAnsi="Arial" w:cs="Arial"/>
          <w:color w:val="000000"/>
          <w:lang w:val="ru-RU"/>
        </w:rPr>
        <w:t>Работа правоохранительных органов в современных условиях невозможна без установления прямой связи с населением и получения обратной реакции. Руководством отдела одной из основных задач определено повышение оперативности реагирования на обращения граждан, доверия населения к органам внутренних дел.</w:t>
      </w:r>
      <w:r w:rsidRPr="00EE506B">
        <w:rPr>
          <w:rFonts w:ascii="Arial" w:hAnsi="Arial" w:cs="Arial"/>
          <w:b/>
          <w:bCs/>
          <w:color w:val="000000"/>
          <w:lang w:val="ru-RU"/>
        </w:rPr>
        <w:t> </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lastRenderedPageBreak/>
        <w:t>Заслужить доверие населения без эффективной работы дежурной части по своевременному реагированию на сообщение о преступлениях и внимательному отношению к гражданам, не возможно. </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В 2015 году в ОМВД по Южнопортовому району г. Москвы поступило 98 (АППГ – 117) жалоб на действия(бездействия) сотрудников полиции, из них подавляющее большинство (15) связаны с обжалованием неправомерных, по мнению заявителя, действий (бездействия) сотрудников. 20 жалоб связаны с несогласием заявителя с принятым по заявлению решением и 16 носят иной характер. По всем фактам проведены соответствующие проверки, заявители уведомлены о принятых мерах.   </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b/>
          <w:bCs/>
          <w:color w:val="000000"/>
          <w:lang w:val="ru-RU"/>
        </w:rPr>
        <w:t> </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В 2015 году на территории Южнопортового района совершено 1130 преступления (АППГ – 1182), было раскрыто и направлено в суд 333 (АППГ – 235), число преступлений, раскрытых на 1 аттестованного сотрудника из числа направленных в суд составило 3,16, что является седьмым показателем по УВД.</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Рост преступлений произошел из-за увеличения числа совершенных краж на 48, одновременно с этим произошло снижение краж из квартир 49 (АППГ – 60), краж транспортных средств 41 (АППГ – 84), а также мошенничеств на 15.  Необходимо отметить, что 25% уголовных дел по мошенничествам возбужденно по заявлениям жителей других регионов России в связи с открытием на территории ОМВД счетов на которые были переведены денежные средства потерпевших.</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Произошло снижение</w:t>
      </w:r>
      <w:r w:rsidRPr="00EE506B">
        <w:rPr>
          <w:rFonts w:ascii="Arial" w:hAnsi="Arial" w:cs="Arial"/>
          <w:b/>
          <w:bCs/>
          <w:color w:val="000000"/>
          <w:lang w:val="ru-RU"/>
        </w:rPr>
        <w:t> </w:t>
      </w:r>
      <w:r w:rsidRPr="00EE506B">
        <w:rPr>
          <w:rFonts w:ascii="Arial" w:hAnsi="Arial" w:cs="Arial"/>
          <w:color w:val="000000"/>
          <w:lang w:val="ru-RU"/>
        </w:rPr>
        <w:t>зарегистрированных грабежей с 70 до 37, повысилась раскрываемость данного вида преступлений на 8%, а также разбойных нападений с 23 до 17, однако раскрываемость данного вида преступлений снизилась в два раза.</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Надо признать, что значительная часть преступлений имущественного характера (кражи, грабежи) совершается лицами, употребляющими наркотические вещества</w:t>
      </w:r>
      <w:r w:rsidRPr="00EE506B">
        <w:rPr>
          <w:rFonts w:ascii="Arial" w:hAnsi="Arial" w:cs="Arial"/>
          <w:b/>
          <w:bCs/>
          <w:color w:val="000000"/>
          <w:lang w:val="ru-RU"/>
        </w:rPr>
        <w:t>.  </w:t>
      </w:r>
      <w:r w:rsidRPr="00EE506B">
        <w:rPr>
          <w:rFonts w:ascii="Arial" w:hAnsi="Arial" w:cs="Arial"/>
          <w:color w:val="000000"/>
          <w:lang w:val="ru-RU"/>
        </w:rPr>
        <w:t>В 2015 году ОМВД России по Южнопортовому району г. Москвы направленно в суд 35 уголовных дел, связанных с незаконным оборотом наркотических средств и сильнодействующих веществ (- 5 к АППГ).</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Особое внимание уделено работе по выявлению и привлечению к уголовной ответственности лиц, организующих в своих квартирах притоны для потребления наркотических веществ. В своем отчете о работе за 2013 года я  Вас информировал о том, что  в ноябре 2013 года в ходе специальных мероприятий был выявлен притон для потребления наркотических средств, в отношении содержателя притона возбуждено уголовное дело по ч. 1 ст. 232 УК РФ. В феврале 2014 года уголовное дело было направлено в суд, вынесен обвинительный приговор. Всего в 2014 году в суд было направлено два уголовных дела в отношении содержателей притонов.</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Несмотря на большой объем работы по выявлению преступлений в сфере незаконного оборота наркотиков, руководство отдела считает, что в данном направлении сотрудникам полиции необходимо активизировать работу по профилактике наркотизации населения, как со стороны участковых и оперативных сотрудников, так и со стороны патрульно-постовой службы.</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В борьбе с данным видом преступления мы рассчитываем на помощь населения района, а именно в информировании полиции о известных случаях распространения наркотиков, сведения о лицах совершающих данные преступления, а также местах где имеются надписи телефонов наркосбытчиков.</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b/>
          <w:bCs/>
          <w:color w:val="000000"/>
          <w:lang w:val="ru-RU"/>
        </w:rPr>
        <w:t> </w:t>
      </w:r>
      <w:r w:rsidRPr="00EE506B">
        <w:rPr>
          <w:rFonts w:ascii="Arial" w:hAnsi="Arial" w:cs="Arial"/>
          <w:color w:val="000000"/>
          <w:lang w:val="ru-RU"/>
        </w:rPr>
        <w:t>Следует сказать, что в отчетном периоде планомерно проводилась работа, направленная на реализацию главного принципа уголовной политики - обеспечения неотвратимости наказания за совершенное преступление и в этом плане отделом внутренних дел большое внимание уделяется не только раскрытию и расследованию преступлений, совершенных в настоящее время, но и преступлениям прошлых лет.</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По итогам работы за 2014 год раскрыто11 преступлений прошлых лет.</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Не меньшее значение придается раскрытию тяжких и особо тяжких преступлений, здесь можно остановиться на раскрытии сотрудниками полиции резонансных преступлений против личности, совершенных на территории нашего района.</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b/>
          <w:bCs/>
          <w:color w:val="000000"/>
          <w:lang w:val="ru-RU"/>
        </w:rPr>
        <w:t> </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Так, например:</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в мае 2014 года по подозрению в совершении разбойного нападения задержан гражданин  р.Белорусь, который 19.05.2014 г., примерно в 22.00 час. по ул. Шарикоподшипниковская, д18., угрожая ножом похитил у гражданина 10000 рублей. По данному факту СО ОМВД было возбуждено уголовное дело по ч. 2 ст. 162 УК РФ;</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- 28.05.2014 года в 17.20 час. По адресу: 2-я Машиностроения  д.11 сотрудниками ОМВД были задержаны за совершения грабежа Маматмурадов  А.Д., житель Саратовской обл. Репин С.И., прож.Тамбовская обл., Ярыгин П.В., житель Ростовской обл., Бекмерзиев З.Б., уроженец р.Ингушетия. СО ОМВД было возбуждено уголовное дело по ч. 2 ст. 161 УК РФ; В ходе работы с задержанными было установлено, что ранее ими было совершено разбойное нападение.</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В прошедшем году мероприятия по стабилизации оперативной обстановки на обслуживаемой территории вырабатывались исходя из обращений граждан по правонарушениям, которые в большей степени вызывают недовольство жителей района. В первую очередь это незаконная миграция.</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Всего за 12 месяцев 2015 года в отношении иностранных граждан составлено по ст. 18.8 КоАП РФ 300 административных материалов, (в 2014 году 270), из них: с принудительным выдворением – 26 граждан (АППГ – 15); 274 с наказанием в виде административного выдворения за пределы РФ путем контролируемого самостоятельного выезда, наложено штрафов на общую сумму 1 500 000 рублей, в 2013 году – 1 265 000 руб.</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В отношении иностранных граждан, использующих заведомо поддельные документы (разрешение на работу иностранного гражданина) было направлено в суд 30 уголовных дела, тогда как за аналогичный период 2014 года – 61 уголовное дело (снижение – 31).</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В целях стабилизации оперативной обстановки на территории обслуживания ОМВД систематически проводятся комплексные проверки и профилактические мероприятия по предупреждению правонарушений со стороны иногородних граждан в жилом секторе и 4 рынках: продовольственный (Велозаводский рынок), автозапчастей («Южный порт»), строительный и вещевой (торговый комплекс «Дубровка»).</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Регулярно в целях поддержания регистрационного режима, исключения возможного проживания в городе граждан ближнего зарубежья на нелегальном положении, осуществляются проверки общежитий по адресам: Волгоградский проспект д. 32, 1-я Машиностроения д. 5, ул. Новоостаповская д. 10.  </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Как положительный пример совместной работы с общественными формированиями, депутатским корпусом района, МЧС, ФМС, МЛП следует отметить проверочные мероприятия по адресу: 1-ая Машиностроения д. 5 (общежитие). Данные мероприятия освещались в СМИ.  </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Несмотря на ряд позитивных изменений в состоянии правопорядка на территории района, необходимо отметить, что по отдельным направлениям оперативно-служебной деятельности не удалось достичь положительных показателей работы.        </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Для предупреждения уличной преступности на территории района в 2015 году были организованы и проведены профилактические мероприятия «Квадрат», «Колесо» и некоторые другие. Данные мероприятия проводились практически ежемесячно, что позволило сбить вал преступлений, совершаемых на улицах.</w:t>
      </w:r>
      <w:r w:rsidRPr="00EE506B">
        <w:rPr>
          <w:rFonts w:ascii="Arial" w:hAnsi="Arial" w:cs="Arial"/>
          <w:b/>
          <w:bCs/>
          <w:color w:val="000000"/>
          <w:lang w:val="ru-RU"/>
        </w:rPr>
        <w:t> </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Проблемой нашего района остаются и факты мошенничества, совершенные в отношении лиц преклонного возраста, зарегистрировано 7 преступлений.</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Для их предупреждения службой участковых уполномоченных полиции проводятся профилактические беседы с выдачей специально разработанной памятки. В ней отражены простые правила, использование которых позволит обезопасить себя и своих близких от хищений мошенниками сбережений и ценностей. Так же данная информация размещалась в газете «Наш район Южнопортовый».</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Говоря о правопорядке на территории нашего района, необходимо затронуть работу с лицами, стоящими на профилактических учетах и административную практику, т.е. выявление и пресечение административных правонарушений.</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В 2015 году было привлечено к административной ответственности 230 гражданина, находящихся в общественном месте в состоянии алкогольного опьянения, в 2014 году – 167, за распитие спиртных напитков привлечено 1430 человек, в 2014 году – 1360. В 2015 году пресечено 52 случая совершения мелкого хулиганства (АППГ – 40), 91 граждан сотрудниками полиции были привлечены к ответственности за нарушение порядка регистрации гражданского оружия, в 222 случаев на территории района пресечена несанкционированная торговля, материалы для рассмотрения были направлены в административную комиссию Управы Южнопортового района г. Москвы. </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Сотрудниками ОМВД России   по Южнопортовому району г. Москвы проводилась работа по выявлению игорных заведений, всего было проведено 322 проверки, общее число изъятого игорного оборудования составило –единиц, тогда как в прошлом году было изъято незаконного оборудования     375.</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В настоящее время одним из самых заметных для граждан направлений деятельности органов внутренних дел является работа службы участковых уполномоченных полиции, которая предусматривает непосредственную работу с жителями района.</w:t>
      </w:r>
      <w:r w:rsidRPr="00EE506B">
        <w:rPr>
          <w:rFonts w:ascii="Arial" w:hAnsi="Arial" w:cs="Arial"/>
          <w:b/>
          <w:bCs/>
          <w:color w:val="000000"/>
          <w:lang w:val="ru-RU"/>
        </w:rPr>
        <w:t> </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Основой эффективной работы</w:t>
      </w:r>
      <w:r w:rsidRPr="00EE506B">
        <w:rPr>
          <w:rFonts w:ascii="Arial" w:hAnsi="Arial" w:cs="Arial"/>
          <w:b/>
          <w:bCs/>
          <w:color w:val="000000"/>
          <w:lang w:val="ru-RU"/>
        </w:rPr>
        <w:t> </w:t>
      </w:r>
      <w:r w:rsidRPr="00EE506B">
        <w:rPr>
          <w:rFonts w:ascii="Arial" w:hAnsi="Arial" w:cs="Arial"/>
          <w:color w:val="000000"/>
          <w:lang w:val="ru-RU"/>
        </w:rPr>
        <w:t>участковых уполномоченных полиции</w:t>
      </w:r>
      <w:r w:rsidRPr="00EE506B">
        <w:rPr>
          <w:rFonts w:ascii="Arial" w:hAnsi="Arial" w:cs="Arial"/>
          <w:b/>
          <w:bCs/>
          <w:color w:val="000000"/>
          <w:lang w:val="ru-RU"/>
        </w:rPr>
        <w:t> </w:t>
      </w:r>
      <w:r w:rsidRPr="00EE506B">
        <w:rPr>
          <w:rFonts w:ascii="Arial" w:hAnsi="Arial" w:cs="Arial"/>
          <w:color w:val="000000"/>
          <w:lang w:val="ru-RU"/>
        </w:rPr>
        <w:t>является тесное и активное взаимодействие с гражданами, проживающими на обслуживаемой территории, установление доверительных взаимоотношений, позволяющих своевременно получать необходимую информацию, пресекать и предотвращать противоправные действия со стороны лиц, склонных к их совершению. В том числе и в этих целях участковыми уполномоченными полиции совместно с представителями общественных пунктов охраны правопорядка проводятся ежеквартальные отчеты о проделанной работе перед населением административного участка.</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В 2015 году службой участковых уполномоченных полиции проводился комплекс профилактических мероприятий с лицами, стоящими на профилактических учетах, всего таких 87. Из них: 4 лица, страдающее хроническим алкоголизмом, 3 лица, допускающих правонарушения в сфере семейно-бытовых отношений, 10 употребляющих наркотики и состоящие на учете в наркологическом диспансере, 10 лиц, находящихся под административном надзором и 29 лиц ФНП, 31 лиц, осужденных к мерам наказания, не связанным с лишением свободы.</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b/>
          <w:bCs/>
          <w:color w:val="000000"/>
          <w:lang w:val="ru-RU"/>
        </w:rPr>
        <w:t> </w:t>
      </w:r>
      <w:r w:rsidRPr="00EE506B">
        <w:rPr>
          <w:rFonts w:ascii="Arial" w:hAnsi="Arial" w:cs="Arial"/>
          <w:color w:val="000000"/>
          <w:lang w:val="ru-RU"/>
        </w:rPr>
        <w:t>В 2015 году и в настоящее время, в соответствии с указанием начальника Главного управления МВД России по г. Москве, с целью получения более полной информации о населении, проживающем на территории района, а также установления взаимного контакта и повышения уровня доверия населения, участковыми уполномоченными полиции проводится полная отработка жилого сектора. Всего подлежит отработке 22377 квартир.</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Одной из основных целей отработки жилого сектора является выявление лиц, которые несут потенциальную опасность совершения правонарушений и преступлений. В настоящее время проводится активная работа по установлению квартир, сдаваемых в наем лицам, прибывшим с территории ближнего зарубежья, которые могут являться, как субъектами совершения преступлений, так и потерпевшими от действий других лиц.</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Уменьшилось количество преступлений, совершенных несовершеннолетними с 7 до 2. Здесь необходимо отметить что в 2015 году все преступления совершены не жителем нашего района. несовершеннолетними лицами, проживающими на обслуживаемой территории, преступлений не совершено.  Однако, сотрудниками ОМВД задержано 2 несовершеннолетних жителей, не проживающих на территории района за совершение преступлений, предусмотренных ст. 158 ч.3 УК РФ и ст.162 ч.2 УК РФ.</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За 2015 год в ОМВД доставлено 114 (АППГ – 94) несовершеннолетних правонарушителей, из них за безнадзорность и беспризорность 20 (АППГ – 26) несовершеннолетних.</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В отчетном периоде выявлено и поставлено на профилактический учет в группе по делам несовершеннолетних 29 (АППГ – 29) подростков и 31 (АППГ – 24) неблагополучных родителей, составлено 73 (АППГ – 76) административных протоколов на родителей, не исполняющих обязанности по воспитанию детей, допускающих жестокое обращение с ними и 16 (АППГ – 14) протоколов на несовершеннолетних правонарушителей.</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Кроме того, ежемесячно на территории округа проводится профилактическое мероприятие «Подросток», в школах и других учебных заведениях проводятся лекции и беседы на правовые темы. Всего в образовательных учреждениях района проведено 58 лекций, на которых, в том числе, разъяснены уголовная и административная ответственность за совершение преступлений и правонарушений.</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Благодаря этим мерам, в 2015 году несовершеннолетними лицами, проживающими на обслуживаемой территории преступлений не совершено.     </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Показатель уровня уличной преступности является, пожалуй, одним из основных индикаторов состояния защищенности населения от криминальных проявлений. В этой связи оценка населением качества нашей работы напрямую связана с достаточностью и полнотой решения проблем в данной сфере.</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b/>
          <w:bCs/>
          <w:color w:val="000000"/>
          <w:lang w:val="ru-RU"/>
        </w:rPr>
        <w:t>        </w:t>
      </w:r>
      <w:r w:rsidRPr="00EE506B">
        <w:rPr>
          <w:rFonts w:ascii="Arial" w:hAnsi="Arial" w:cs="Arial"/>
          <w:color w:val="000000"/>
          <w:lang w:val="ru-RU"/>
        </w:rPr>
        <w:t>Работа правоохранительных органов в современных условиях невозможна без установления прямой связи с населением и получения обратной реакции. Руководством отдела одной из основных задач определено повышение оперативности реагирования на обращения граждан. доверия населения к органам внутренних дел.</w:t>
      </w:r>
      <w:r w:rsidRPr="00EE506B">
        <w:rPr>
          <w:rFonts w:ascii="Arial" w:hAnsi="Arial" w:cs="Arial"/>
          <w:b/>
          <w:bCs/>
          <w:color w:val="000000"/>
          <w:lang w:val="ru-RU"/>
        </w:rPr>
        <w:t> </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И в этом плане достигнуты определенные результаты. Так, можно сказать, что в отчетном периоде возрос уровень доверия граждан к органам внутренних дел, о чем свидетельствует рост обращений в отдел внутренних дел.</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В дежурную часть Отдела поступило и зарегистрировано 26 099 сообщений о происшествиях (АППГ – 20 799), рост составил – 5 300, из них зарегистрировано сообщений о преступлениях – 9 836 (АППГ – 8 398).</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Анализ обращений показывает, что наибольшее число жалоб поступает на соседей, деятельность различных организаций и различных увеселительных заведений и повреждение личного автотранспорта.</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В завершении своего выступления хотелось бы обратить внимание на то, что на самом деле руководители отдела относятся к своей работе критически. Это связано с тем, что, несмотря на снижение, остается высокий уровень не раскрытых преступлений. Существует проблема текучки кадров, не профессионализма отдельных сотрудников, социально-бытовых проблем и многое другое. В связи с чем считаю, что деятельность Отдела МВД по Южнопортовому району г. Москвы далека от совершенства.</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           Хочу еще раз отметить, что ряд стоящих перед органами внутренних дел задач не возможно выполнить без активной поддержки граждан и общественности, в связи с чем мы предлагаем органу местного самоуправления, администрации предприятий и жителям Южнопортового района г. Москвы активно сотрудничать в решении вопросов обеспечения охраны общественного порядка и борьбы с преступностью, что обязательно повлияет на состояние оперативной обстановки в нашем с Вами районе.</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b/>
          <w:bCs/>
          <w:color w:val="000000"/>
          <w:lang w:val="ru-RU"/>
        </w:rPr>
        <w:t> </w:t>
      </w:r>
    </w:p>
    <w:p w:rsidR="00EE506B" w:rsidRPr="00EE506B" w:rsidRDefault="00EE506B" w:rsidP="00EE506B">
      <w:pPr>
        <w:shd w:val="clear" w:color="auto" w:fill="FFFFFF"/>
        <w:spacing w:before="150" w:after="150" w:line="408" w:lineRule="atLeast"/>
        <w:rPr>
          <w:rFonts w:ascii="Arial" w:hAnsi="Arial" w:cs="Arial"/>
          <w:color w:val="000000"/>
          <w:lang w:val="ru-RU"/>
        </w:rPr>
      </w:pPr>
      <w:r w:rsidRPr="00EE506B">
        <w:rPr>
          <w:rFonts w:ascii="Arial" w:hAnsi="Arial" w:cs="Arial"/>
          <w:color w:val="000000"/>
          <w:lang w:val="ru-RU"/>
        </w:rPr>
        <w:t>Благодарю за внимание.</w:t>
      </w:r>
    </w:p>
    <w:p w:rsidR="00EE506B" w:rsidRPr="00EE506B" w:rsidRDefault="00EE506B" w:rsidP="00EE506B">
      <w:pPr>
        <w:rPr>
          <w:rFonts w:ascii="Times" w:eastAsia="Times New Roman" w:hAnsi="Times" w:cs="Times New Roman"/>
          <w:sz w:val="20"/>
          <w:szCs w:val="2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06B"/>
    <w:rsid w:val="009C473A"/>
    <w:rsid w:val="00EE506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EE506B"/>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506B"/>
    <w:rPr>
      <w:rFonts w:ascii="Times" w:hAnsi="Times"/>
      <w:b/>
      <w:bCs/>
      <w:kern w:val="36"/>
      <w:sz w:val="48"/>
      <w:szCs w:val="48"/>
    </w:rPr>
  </w:style>
  <w:style w:type="paragraph" w:styleId="a3">
    <w:name w:val="Normal (Web)"/>
    <w:basedOn w:val="a"/>
    <w:uiPriority w:val="99"/>
    <w:unhideWhenUsed/>
    <w:rsid w:val="00EE506B"/>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EE506B"/>
    <w:rPr>
      <w:b/>
      <w:bCs/>
    </w:rPr>
  </w:style>
  <w:style w:type="paragraph" w:customStyle="1" w:styleId="a5">
    <w:name w:val="a"/>
    <w:basedOn w:val="a"/>
    <w:rsid w:val="00EE506B"/>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EE506B"/>
  </w:style>
  <w:style w:type="paragraph" w:customStyle="1" w:styleId="listparagraph">
    <w:name w:val="listparagraph"/>
    <w:basedOn w:val="a"/>
    <w:rsid w:val="00EE506B"/>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EE506B"/>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506B"/>
    <w:rPr>
      <w:rFonts w:ascii="Times" w:hAnsi="Times"/>
      <w:b/>
      <w:bCs/>
      <w:kern w:val="36"/>
      <w:sz w:val="48"/>
      <w:szCs w:val="48"/>
    </w:rPr>
  </w:style>
  <w:style w:type="paragraph" w:styleId="a3">
    <w:name w:val="Normal (Web)"/>
    <w:basedOn w:val="a"/>
    <w:uiPriority w:val="99"/>
    <w:unhideWhenUsed/>
    <w:rsid w:val="00EE506B"/>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EE506B"/>
    <w:rPr>
      <w:b/>
      <w:bCs/>
    </w:rPr>
  </w:style>
  <w:style w:type="paragraph" w:customStyle="1" w:styleId="a5">
    <w:name w:val="a"/>
    <w:basedOn w:val="a"/>
    <w:rsid w:val="00EE506B"/>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EE506B"/>
  </w:style>
  <w:style w:type="paragraph" w:customStyle="1" w:styleId="listparagraph">
    <w:name w:val="listparagraph"/>
    <w:basedOn w:val="a"/>
    <w:rsid w:val="00EE506B"/>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98563">
      <w:bodyDiv w:val="1"/>
      <w:marLeft w:val="0"/>
      <w:marRight w:val="0"/>
      <w:marTop w:val="0"/>
      <w:marBottom w:val="0"/>
      <w:divBdr>
        <w:top w:val="none" w:sz="0" w:space="0" w:color="auto"/>
        <w:left w:val="none" w:sz="0" w:space="0" w:color="auto"/>
        <w:bottom w:val="none" w:sz="0" w:space="0" w:color="auto"/>
        <w:right w:val="none" w:sz="0" w:space="0" w:color="auto"/>
      </w:divBdr>
      <w:divsChild>
        <w:div w:id="1481732166">
          <w:marLeft w:val="0"/>
          <w:marRight w:val="0"/>
          <w:marTop w:val="0"/>
          <w:marBottom w:val="0"/>
          <w:divBdr>
            <w:top w:val="none" w:sz="0" w:space="0" w:color="auto"/>
            <w:left w:val="none" w:sz="0" w:space="0" w:color="auto"/>
            <w:bottom w:val="none" w:sz="0" w:space="0" w:color="auto"/>
            <w:right w:val="none" w:sz="0" w:space="0" w:color="auto"/>
          </w:divBdr>
          <w:divsChild>
            <w:div w:id="14705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2444</Words>
  <Characters>13935</Characters>
  <Application>Microsoft Macintosh Word</Application>
  <DocSecurity>0</DocSecurity>
  <Lines>116</Lines>
  <Paragraphs>32</Paragraphs>
  <ScaleCrop>false</ScaleCrop>
  <Company/>
  <LinksUpToDate>false</LinksUpToDate>
  <CharactersWithSpaces>16347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2016-07-15T09:40:00Z</dcterms:created>
  <dcterms:modified xsi:type="dcterms:W3CDTF">2016-07-15T09:40:00Z</dcterms:modified>
</cp:coreProperties>
</file>