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6B8" w:rsidRDefault="009306B8" w:rsidP="009306B8">
      <w:pPr>
        <w:pStyle w:val="1"/>
        <w:rPr>
          <w:rFonts w:eastAsia="Times New Roman" w:cs="Times New Roman"/>
        </w:rPr>
      </w:pPr>
      <w:r>
        <w:rPr>
          <w:rFonts w:eastAsia="Times New Roman" w:cs="Times New Roman"/>
        </w:rPr>
        <w:t xml:space="preserve">ИНФОРМАЦИЯ </w:t>
      </w:r>
      <w:r w:rsidRPr="00754C83">
        <w:rPr>
          <w:rFonts w:eastAsia="Times New Roman" w:cs="Times New Roman"/>
        </w:rPr>
        <w:br/>
      </w:r>
      <w:r>
        <w:rPr>
          <w:rFonts w:eastAsia="Times New Roman" w:cs="Times New Roman"/>
        </w:rPr>
        <w:t xml:space="preserve">о поступлении и расходовании средств политических партий </w:t>
      </w:r>
      <w:r w:rsidRPr="00754C83">
        <w:rPr>
          <w:rFonts w:eastAsia="Times New Roman" w:cs="Times New Roman"/>
        </w:rPr>
        <w:br/>
      </w:r>
      <w:r>
        <w:rPr>
          <w:rFonts w:eastAsia="Times New Roman" w:cs="Times New Roman"/>
        </w:rPr>
        <w:t xml:space="preserve">в </w:t>
      </w:r>
      <w:r w:rsidR="00783F00">
        <w:rPr>
          <w:rFonts w:eastAsia="Times New Roman" w:cs="Times New Roman"/>
          <w:lang w:val="en-US"/>
        </w:rPr>
        <w:t>I</w:t>
      </w:r>
      <w:r w:rsidR="00615954">
        <w:rPr>
          <w:rFonts w:eastAsia="Times New Roman" w:cs="Times New Roman"/>
          <w:lang w:val="en-US"/>
        </w:rPr>
        <w:t>I</w:t>
      </w:r>
      <w:r w:rsidR="009640E5">
        <w:rPr>
          <w:rFonts w:eastAsia="Times New Roman" w:cs="Times New Roman"/>
          <w:lang w:val="en-US"/>
        </w:rPr>
        <w:t>I</w:t>
      </w:r>
      <w:r>
        <w:rPr>
          <w:rFonts w:eastAsia="Times New Roman" w:cs="Times New Roman"/>
        </w:rPr>
        <w:t xml:space="preserve"> квартале 20</w:t>
      </w:r>
      <w:r w:rsidR="00424BF3">
        <w:rPr>
          <w:rFonts w:eastAsia="Times New Roman" w:cs="Times New Roman"/>
        </w:rPr>
        <w:t>20</w:t>
      </w:r>
      <w:r w:rsidR="00312D44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года</w:t>
      </w:r>
    </w:p>
    <w:p w:rsidR="009306B8" w:rsidRPr="009306B8" w:rsidRDefault="009306B8" w:rsidP="009306B8">
      <w:pPr>
        <w:spacing w:line="240" w:lineRule="auto"/>
        <w:ind w:firstLine="0"/>
        <w:jc w:val="center"/>
        <w:rPr>
          <w:sz w:val="20"/>
          <w:szCs w:val="20"/>
        </w:rPr>
      </w:pPr>
      <w:r w:rsidRPr="009306B8">
        <w:rPr>
          <w:sz w:val="20"/>
          <w:szCs w:val="20"/>
        </w:rPr>
        <w:t>(</w:t>
      </w:r>
      <w:r w:rsidR="0061688D" w:rsidRPr="0061688D">
        <w:rPr>
          <w:sz w:val="20"/>
          <w:szCs w:val="20"/>
        </w:rPr>
        <w:t>по данным ГАС</w:t>
      </w:r>
      <w:r w:rsidR="0061688D">
        <w:rPr>
          <w:sz w:val="20"/>
          <w:szCs w:val="20"/>
        </w:rPr>
        <w:t> «</w:t>
      </w:r>
      <w:r w:rsidR="0061688D" w:rsidRPr="0061688D">
        <w:rPr>
          <w:sz w:val="20"/>
          <w:szCs w:val="20"/>
        </w:rPr>
        <w:t>Выборы</w:t>
      </w:r>
      <w:r w:rsidR="0061688D">
        <w:rPr>
          <w:sz w:val="20"/>
          <w:szCs w:val="20"/>
        </w:rPr>
        <w:t>»</w:t>
      </w:r>
      <w:r w:rsidR="00324D61">
        <w:rPr>
          <w:sz w:val="20"/>
          <w:szCs w:val="20"/>
        </w:rPr>
        <w:t>,</w:t>
      </w:r>
      <w:r w:rsidR="0061688D" w:rsidRPr="0061688D">
        <w:rPr>
          <w:sz w:val="20"/>
          <w:szCs w:val="20"/>
        </w:rPr>
        <w:t xml:space="preserve"> </w:t>
      </w:r>
      <w:r w:rsidRPr="009306B8">
        <w:rPr>
          <w:sz w:val="20"/>
          <w:szCs w:val="20"/>
        </w:rPr>
        <w:t>по состоянию на</w:t>
      </w:r>
      <w:r w:rsidR="0010230F" w:rsidRPr="0010230F">
        <w:rPr>
          <w:sz w:val="20"/>
          <w:szCs w:val="20"/>
        </w:rPr>
        <w:t xml:space="preserve"> </w:t>
      </w:r>
      <w:r w:rsidR="00A65825" w:rsidRPr="00A65825">
        <w:rPr>
          <w:sz w:val="20"/>
          <w:szCs w:val="20"/>
        </w:rPr>
        <w:t>27.05</w:t>
      </w:r>
      <w:r w:rsidRPr="009306B8">
        <w:rPr>
          <w:sz w:val="20"/>
          <w:szCs w:val="20"/>
        </w:rPr>
        <w:t>.20</w:t>
      </w:r>
      <w:r w:rsidR="00783F00" w:rsidRPr="00783F00">
        <w:rPr>
          <w:sz w:val="20"/>
          <w:szCs w:val="20"/>
        </w:rPr>
        <w:t>2</w:t>
      </w:r>
      <w:r w:rsidR="00A61159">
        <w:rPr>
          <w:sz w:val="20"/>
          <w:szCs w:val="20"/>
        </w:rPr>
        <w:t>1</w:t>
      </w:r>
      <w:r w:rsidR="002C466C">
        <w:rPr>
          <w:sz w:val="20"/>
          <w:szCs w:val="20"/>
          <w:lang w:val="en-US"/>
        </w:rPr>
        <w:t> </w:t>
      </w:r>
      <w:r w:rsidRPr="009306B8">
        <w:rPr>
          <w:sz w:val="20"/>
          <w:szCs w:val="20"/>
        </w:rPr>
        <w:t>г.)</w:t>
      </w:r>
    </w:p>
    <w:p w:rsidR="009306B8" w:rsidRDefault="009306B8" w:rsidP="009306B8"/>
    <w:p w:rsidR="009306B8" w:rsidRDefault="009306B8" w:rsidP="009306B8">
      <w:r>
        <w:t xml:space="preserve">В соответствии с требованиями пункта 3 статьи 34 Федерального закона от 11 июля 2001 года № 95-ФЗ «О политических партиях» </w:t>
      </w:r>
      <w:r w:rsidR="00312D44">
        <w:br/>
      </w:r>
      <w:r w:rsidR="005854DC" w:rsidRPr="0010230F">
        <w:t xml:space="preserve">42 </w:t>
      </w:r>
      <w:r w:rsidR="00324D61">
        <w:t>действующи</w:t>
      </w:r>
      <w:r w:rsidR="0010230F">
        <w:t>е</w:t>
      </w:r>
      <w:r w:rsidR="00324D61">
        <w:t xml:space="preserve"> </w:t>
      </w:r>
      <w:r w:rsidR="00324D61" w:rsidRPr="002268F6">
        <w:t>п</w:t>
      </w:r>
      <w:r w:rsidR="00324D61">
        <w:t>олитически</w:t>
      </w:r>
      <w:r w:rsidR="0010230F">
        <w:t>е</w:t>
      </w:r>
      <w:r w:rsidR="00324D61">
        <w:t xml:space="preserve"> парти</w:t>
      </w:r>
      <w:r w:rsidR="0010230F">
        <w:t>и</w:t>
      </w:r>
      <w:r w:rsidR="00324D61">
        <w:t xml:space="preserve"> </w:t>
      </w:r>
      <w:r>
        <w:t xml:space="preserve">были обязаны представить </w:t>
      </w:r>
      <w:r w:rsidR="00324D61" w:rsidRPr="00324D61">
        <w:br/>
      </w:r>
      <w:r>
        <w:t xml:space="preserve">в Центральную избирательную комиссию Российской Федерации не позднее </w:t>
      </w:r>
      <w:r w:rsidR="009640E5">
        <w:t>30</w:t>
      </w:r>
      <w:r w:rsidR="00581C37">
        <w:t xml:space="preserve"> </w:t>
      </w:r>
      <w:r w:rsidR="007C7C20">
        <w:t xml:space="preserve">октября </w:t>
      </w:r>
      <w:r>
        <w:t>20</w:t>
      </w:r>
      <w:r w:rsidR="00783F00">
        <w:t>20</w:t>
      </w:r>
      <w:r>
        <w:t xml:space="preserve"> года сведения о поступлении и расходовании средств </w:t>
      </w:r>
      <w:r w:rsidR="00324D61" w:rsidRPr="00324D61">
        <w:br/>
      </w:r>
      <w:r>
        <w:t xml:space="preserve">в </w:t>
      </w:r>
      <w:r w:rsidR="00783F00">
        <w:rPr>
          <w:lang w:val="en-US"/>
        </w:rPr>
        <w:t>I</w:t>
      </w:r>
      <w:r w:rsidR="007C7C20">
        <w:rPr>
          <w:lang w:val="en-US"/>
        </w:rPr>
        <w:t>I</w:t>
      </w:r>
      <w:r w:rsidR="009640E5">
        <w:rPr>
          <w:lang w:val="en-US"/>
        </w:rPr>
        <w:t>I</w:t>
      </w:r>
      <w:r>
        <w:t xml:space="preserve"> квартале 20</w:t>
      </w:r>
      <w:r w:rsidR="00424BF3">
        <w:t>20</w:t>
      </w:r>
      <w:r>
        <w:t xml:space="preserve"> года.</w:t>
      </w:r>
    </w:p>
    <w:p w:rsidR="009306B8" w:rsidRDefault="0010230F" w:rsidP="009306B8">
      <w:r>
        <w:t>Все</w:t>
      </w:r>
      <w:r w:rsidR="00324D61" w:rsidRPr="00324D61">
        <w:t xml:space="preserve"> политические партии представили </w:t>
      </w:r>
      <w:r w:rsidR="00324D61">
        <w:t xml:space="preserve">указанные </w:t>
      </w:r>
      <w:r w:rsidR="009306B8">
        <w:t xml:space="preserve">сведения </w:t>
      </w:r>
      <w:r w:rsidR="00324D61">
        <w:br/>
      </w:r>
      <w:r w:rsidR="00A81D1D">
        <w:t>в установленный срок</w:t>
      </w:r>
      <w:r w:rsidR="009306B8">
        <w:t>.</w:t>
      </w:r>
    </w:p>
    <w:p w:rsidR="005854DC" w:rsidRDefault="005854DC" w:rsidP="009306B8"/>
    <w:p w:rsidR="009306B8" w:rsidRDefault="009306B8" w:rsidP="005854DC">
      <w:pPr>
        <w:keepNext/>
        <w:keepLines/>
        <w:pageBreakBefore/>
      </w:pPr>
      <w:r>
        <w:lastRenderedPageBreak/>
        <w:t xml:space="preserve">Согласно представленным сведениям в </w:t>
      </w:r>
      <w:r w:rsidR="00783F00">
        <w:rPr>
          <w:lang w:val="en-US"/>
        </w:rPr>
        <w:t>I</w:t>
      </w:r>
      <w:r w:rsidR="009640E5">
        <w:rPr>
          <w:lang w:val="en-US"/>
        </w:rPr>
        <w:t>I</w:t>
      </w:r>
      <w:r w:rsidR="007C7C20">
        <w:rPr>
          <w:lang w:val="en-US"/>
        </w:rPr>
        <w:t>I</w:t>
      </w:r>
      <w:r>
        <w:t xml:space="preserve"> квартале 20</w:t>
      </w:r>
      <w:r w:rsidR="00424BF3">
        <w:t>20</w:t>
      </w:r>
      <w:r>
        <w:t xml:space="preserve"> года политическим партиям поступило имущество на общую сумму </w:t>
      </w:r>
      <w:r>
        <w:br/>
      </w:r>
      <w:r w:rsidR="00A61159">
        <w:t>около</w:t>
      </w:r>
      <w:r w:rsidR="00DE0297" w:rsidRPr="00DE0297">
        <w:t xml:space="preserve"> </w:t>
      </w:r>
      <w:r w:rsidR="00DE0297">
        <w:t>1</w:t>
      </w:r>
      <w:r w:rsidR="00A61159">
        <w:rPr>
          <w:lang w:val="en-US"/>
        </w:rPr>
        <w:t> </w:t>
      </w:r>
      <w:r w:rsidR="00DE0297">
        <w:t>143</w:t>
      </w:r>
      <w:r w:rsidR="00A61159">
        <w:t>,7</w:t>
      </w:r>
      <w:r w:rsidR="00783F00">
        <w:t> </w:t>
      </w:r>
      <w:r>
        <w:t xml:space="preserve">млн рублей, из них денежные средства составили </w:t>
      </w:r>
      <w:r>
        <w:br/>
      </w:r>
      <w:r w:rsidR="00A61159">
        <w:t>более</w:t>
      </w:r>
      <w:r w:rsidR="00416526" w:rsidRPr="00DE0297">
        <w:t xml:space="preserve"> </w:t>
      </w:r>
      <w:r w:rsidR="00DE0297" w:rsidRPr="00DE0297">
        <w:t>854</w:t>
      </w:r>
      <w:r w:rsidR="00A61159">
        <w:t>,9</w:t>
      </w:r>
      <w:r w:rsidR="00EB571E">
        <w:t> </w:t>
      </w:r>
      <w:r>
        <w:t>млн рублей.</w:t>
      </w:r>
    </w:p>
    <w:p w:rsidR="009306B8" w:rsidRDefault="009306B8" w:rsidP="00424BF3">
      <w:pPr>
        <w:keepNext/>
        <w:keepLines/>
      </w:pPr>
    </w:p>
    <w:p w:rsidR="009306B8" w:rsidRDefault="009306B8" w:rsidP="009306B8">
      <w:pPr>
        <w:pStyle w:val="1"/>
      </w:pPr>
      <w:r>
        <w:t xml:space="preserve">Сведения о формировании имущества политических партий </w:t>
      </w:r>
      <w:r>
        <w:br/>
        <w:t xml:space="preserve">в </w:t>
      </w:r>
      <w:r w:rsidR="00424BF3">
        <w:rPr>
          <w:lang w:val="en-US"/>
        </w:rPr>
        <w:t>I</w:t>
      </w:r>
      <w:r w:rsidR="007D3DC3">
        <w:rPr>
          <w:lang w:val="en-US"/>
        </w:rPr>
        <w:t>I</w:t>
      </w:r>
      <w:r w:rsidR="009640E5">
        <w:rPr>
          <w:lang w:val="en-US"/>
        </w:rPr>
        <w:t>I</w:t>
      </w:r>
      <w:r>
        <w:t xml:space="preserve"> квартале 20</w:t>
      </w:r>
      <w:r w:rsidR="00424BF3">
        <w:t>20</w:t>
      </w:r>
      <w:r>
        <w:t xml:space="preserve"> года</w:t>
      </w:r>
    </w:p>
    <w:p w:rsidR="009306B8" w:rsidRDefault="009306B8" w:rsidP="009306B8">
      <w:pPr>
        <w:spacing w:line="240" w:lineRule="auto"/>
        <w:ind w:firstLine="0"/>
        <w:jc w:val="right"/>
      </w:pPr>
      <w:r>
        <w:t>(в рублях)</w:t>
      </w:r>
    </w:p>
    <w:tbl>
      <w:tblPr>
        <w:tblStyle w:val="ac"/>
        <w:tblW w:w="0" w:type="auto"/>
        <w:tblLook w:val="04A0"/>
      </w:tblPr>
      <w:tblGrid>
        <w:gridCol w:w="3652"/>
        <w:gridCol w:w="1985"/>
        <w:gridCol w:w="1978"/>
        <w:gridCol w:w="1956"/>
      </w:tblGrid>
      <w:tr w:rsidR="00A61159" w:rsidRPr="00A61159" w:rsidTr="00A61159">
        <w:trPr>
          <w:cantSplit/>
          <w:tblHeader/>
        </w:trPr>
        <w:tc>
          <w:tcPr>
            <w:tcW w:w="3652" w:type="dxa"/>
            <w:vMerge w:val="restart"/>
          </w:tcPr>
          <w:p w:rsidR="00A61159" w:rsidRPr="00A61159" w:rsidRDefault="00A61159" w:rsidP="00A61159">
            <w:pPr>
              <w:pStyle w:val="-0"/>
            </w:pPr>
            <w:r w:rsidRPr="009306B8">
              <w:t xml:space="preserve">Наименование </w:t>
            </w:r>
            <w:r>
              <w:br/>
            </w:r>
            <w:r w:rsidRPr="009306B8">
              <w:t>политической партии</w:t>
            </w:r>
          </w:p>
        </w:tc>
        <w:tc>
          <w:tcPr>
            <w:tcW w:w="1985" w:type="dxa"/>
            <w:vMerge w:val="restart"/>
          </w:tcPr>
          <w:p w:rsidR="00A61159" w:rsidRPr="00A61159" w:rsidRDefault="00A61159" w:rsidP="00A61159">
            <w:pPr>
              <w:pStyle w:val="-0"/>
            </w:pPr>
            <w:r>
              <w:t>Поступило имущество всего, на сумму</w:t>
            </w:r>
          </w:p>
        </w:tc>
        <w:tc>
          <w:tcPr>
            <w:tcW w:w="3934" w:type="dxa"/>
            <w:gridSpan w:val="2"/>
          </w:tcPr>
          <w:p w:rsidR="00A61159" w:rsidRPr="00A61159" w:rsidRDefault="00A61159" w:rsidP="00A61159">
            <w:pPr>
              <w:pStyle w:val="-0"/>
            </w:pPr>
            <w:r w:rsidRPr="009306B8">
              <w:t>в том числе</w:t>
            </w:r>
          </w:p>
        </w:tc>
      </w:tr>
      <w:tr w:rsidR="00A61159" w:rsidRPr="00A61159" w:rsidTr="00A61159">
        <w:trPr>
          <w:cantSplit/>
          <w:tblHeader/>
        </w:trPr>
        <w:tc>
          <w:tcPr>
            <w:tcW w:w="3652" w:type="dxa"/>
            <w:vMerge/>
          </w:tcPr>
          <w:p w:rsidR="00A61159" w:rsidRPr="00A61159" w:rsidRDefault="00A61159" w:rsidP="00A61159">
            <w:pPr>
              <w:pStyle w:val="-0"/>
            </w:pPr>
          </w:p>
        </w:tc>
        <w:tc>
          <w:tcPr>
            <w:tcW w:w="1985" w:type="dxa"/>
            <w:vMerge/>
          </w:tcPr>
          <w:p w:rsidR="00A61159" w:rsidRPr="00A61159" w:rsidRDefault="00A61159" w:rsidP="00A61159">
            <w:pPr>
              <w:pStyle w:val="-0"/>
            </w:pPr>
          </w:p>
        </w:tc>
        <w:tc>
          <w:tcPr>
            <w:tcW w:w="1978" w:type="dxa"/>
          </w:tcPr>
          <w:p w:rsidR="00A61159" w:rsidRPr="00A61159" w:rsidRDefault="00A61159" w:rsidP="00A61159">
            <w:pPr>
              <w:pStyle w:val="-0"/>
            </w:pPr>
            <w:r w:rsidRPr="009306B8">
              <w:t xml:space="preserve">денежные </w:t>
            </w:r>
            <w:r>
              <w:br/>
            </w:r>
            <w:r w:rsidRPr="009306B8">
              <w:t>средства</w:t>
            </w:r>
          </w:p>
        </w:tc>
        <w:tc>
          <w:tcPr>
            <w:tcW w:w="1956" w:type="dxa"/>
          </w:tcPr>
          <w:p w:rsidR="00A61159" w:rsidRPr="00A61159" w:rsidRDefault="00A61159" w:rsidP="00A61159">
            <w:pPr>
              <w:pStyle w:val="-0"/>
            </w:pPr>
            <w:r w:rsidRPr="009306B8">
              <w:t xml:space="preserve">иное </w:t>
            </w:r>
            <w:r>
              <w:br/>
            </w:r>
            <w:r w:rsidRPr="009306B8">
              <w:t>имущество</w:t>
            </w:r>
          </w:p>
        </w:tc>
      </w:tr>
      <w:tr w:rsidR="00A61159" w:rsidRPr="00A61159" w:rsidTr="00A61159">
        <w:trPr>
          <w:cantSplit/>
        </w:trPr>
        <w:tc>
          <w:tcPr>
            <w:tcW w:w="3652" w:type="dxa"/>
          </w:tcPr>
          <w:p w:rsidR="00A61159" w:rsidRPr="00A61159" w:rsidRDefault="00A61159" w:rsidP="00A61159">
            <w:pPr>
              <w:pStyle w:val="-"/>
            </w:pPr>
            <w:r w:rsidRPr="00A61159">
              <w:t xml:space="preserve">Всероссийская политическая партия </w:t>
            </w:r>
            <w:r>
              <w:t>«</w:t>
            </w:r>
            <w:r w:rsidRPr="00A61159">
              <w:t>ЕДИНАЯ РОССИЯ</w:t>
            </w:r>
            <w:r>
              <w:t>»</w:t>
            </w:r>
          </w:p>
        </w:tc>
        <w:tc>
          <w:tcPr>
            <w:tcW w:w="1985" w:type="dxa"/>
          </w:tcPr>
          <w:p w:rsidR="00A61159" w:rsidRPr="00A61159" w:rsidRDefault="00A61159" w:rsidP="00A61159">
            <w:pPr>
              <w:pStyle w:val="-14pt0"/>
            </w:pPr>
            <w:r w:rsidRPr="00A61159">
              <w:t>447</w:t>
            </w:r>
            <w:r>
              <w:t> </w:t>
            </w:r>
            <w:r w:rsidRPr="00A61159">
              <w:t>932</w:t>
            </w:r>
            <w:r>
              <w:t> </w:t>
            </w:r>
            <w:r w:rsidRPr="00A61159">
              <w:t>281,09</w:t>
            </w:r>
          </w:p>
        </w:tc>
        <w:tc>
          <w:tcPr>
            <w:tcW w:w="1978" w:type="dxa"/>
          </w:tcPr>
          <w:p w:rsidR="00A61159" w:rsidRPr="00A61159" w:rsidRDefault="00A61159" w:rsidP="00A61159">
            <w:pPr>
              <w:pStyle w:val="-14pt0"/>
            </w:pPr>
            <w:r w:rsidRPr="00A61159">
              <w:t>260</w:t>
            </w:r>
            <w:r>
              <w:t> </w:t>
            </w:r>
            <w:r w:rsidRPr="00A61159">
              <w:t>669</w:t>
            </w:r>
            <w:r>
              <w:t> </w:t>
            </w:r>
            <w:r w:rsidRPr="00A61159">
              <w:t>636,98</w:t>
            </w:r>
          </w:p>
        </w:tc>
        <w:tc>
          <w:tcPr>
            <w:tcW w:w="1956" w:type="dxa"/>
          </w:tcPr>
          <w:p w:rsidR="00A61159" w:rsidRPr="00A61159" w:rsidRDefault="00A61159" w:rsidP="00A61159">
            <w:pPr>
              <w:pStyle w:val="-14pt0"/>
            </w:pPr>
            <w:r w:rsidRPr="00A61159">
              <w:t>187</w:t>
            </w:r>
            <w:r>
              <w:t> </w:t>
            </w:r>
            <w:r w:rsidRPr="00A61159">
              <w:t>262</w:t>
            </w:r>
            <w:r>
              <w:t> </w:t>
            </w:r>
            <w:r w:rsidRPr="00A61159">
              <w:t>644,11</w:t>
            </w:r>
          </w:p>
        </w:tc>
      </w:tr>
      <w:tr w:rsidR="00A61159" w:rsidRPr="00A61159" w:rsidTr="00A61159">
        <w:trPr>
          <w:cantSplit/>
        </w:trPr>
        <w:tc>
          <w:tcPr>
            <w:tcW w:w="3652" w:type="dxa"/>
          </w:tcPr>
          <w:p w:rsidR="00A61159" w:rsidRPr="00A61159" w:rsidRDefault="00A61159" w:rsidP="00A61159">
            <w:pPr>
              <w:pStyle w:val="-"/>
            </w:pPr>
            <w:r w:rsidRPr="00A61159">
              <w:t xml:space="preserve">Политическая партия </w:t>
            </w:r>
            <w:r>
              <w:br/>
              <w:t>«</w:t>
            </w:r>
            <w:r w:rsidRPr="00A61159">
              <w:t>НОВЫЕ ЛЮДИ</w:t>
            </w:r>
            <w:r>
              <w:t>»</w:t>
            </w:r>
          </w:p>
        </w:tc>
        <w:tc>
          <w:tcPr>
            <w:tcW w:w="1985" w:type="dxa"/>
          </w:tcPr>
          <w:p w:rsidR="00A61159" w:rsidRPr="00A61159" w:rsidRDefault="00A61159" w:rsidP="00A61159">
            <w:pPr>
              <w:pStyle w:val="-14pt0"/>
            </w:pPr>
            <w:r w:rsidRPr="00A61159">
              <w:t>179</w:t>
            </w:r>
            <w:r>
              <w:t> </w:t>
            </w:r>
            <w:r w:rsidRPr="00A61159">
              <w:t>948</w:t>
            </w:r>
            <w:r>
              <w:t> </w:t>
            </w:r>
            <w:r w:rsidRPr="00A61159">
              <w:t>500,00</w:t>
            </w:r>
          </w:p>
        </w:tc>
        <w:tc>
          <w:tcPr>
            <w:tcW w:w="1978" w:type="dxa"/>
          </w:tcPr>
          <w:p w:rsidR="00A61159" w:rsidRPr="00A61159" w:rsidRDefault="00A61159" w:rsidP="00A61159">
            <w:pPr>
              <w:pStyle w:val="-14pt0"/>
            </w:pPr>
            <w:r w:rsidRPr="00A61159">
              <w:t>179</w:t>
            </w:r>
            <w:r>
              <w:t> </w:t>
            </w:r>
            <w:r w:rsidRPr="00A61159">
              <w:t>948</w:t>
            </w:r>
            <w:r>
              <w:t> </w:t>
            </w:r>
            <w:r w:rsidRPr="00A61159">
              <w:t>500,00</w:t>
            </w:r>
          </w:p>
        </w:tc>
        <w:tc>
          <w:tcPr>
            <w:tcW w:w="1956" w:type="dxa"/>
          </w:tcPr>
          <w:p w:rsidR="00A61159" w:rsidRPr="00A61159" w:rsidRDefault="00A61159" w:rsidP="00A61159">
            <w:pPr>
              <w:pStyle w:val="-14pt0"/>
            </w:pPr>
            <w:r w:rsidRPr="00A61159">
              <w:t>0,00</w:t>
            </w:r>
          </w:p>
        </w:tc>
      </w:tr>
      <w:tr w:rsidR="00A61159" w:rsidRPr="00A61159" w:rsidTr="00A61159">
        <w:trPr>
          <w:cantSplit/>
        </w:trPr>
        <w:tc>
          <w:tcPr>
            <w:tcW w:w="3652" w:type="dxa"/>
          </w:tcPr>
          <w:p w:rsidR="00A61159" w:rsidRPr="00A61159" w:rsidRDefault="00A61159" w:rsidP="00A61159">
            <w:pPr>
              <w:pStyle w:val="-"/>
            </w:pPr>
            <w:r w:rsidRPr="00A61159">
              <w:t>Политическая партия ЛДПР – Либерально-демократическая партия России</w:t>
            </w:r>
          </w:p>
        </w:tc>
        <w:tc>
          <w:tcPr>
            <w:tcW w:w="1985" w:type="dxa"/>
          </w:tcPr>
          <w:p w:rsidR="00A61159" w:rsidRPr="00A61159" w:rsidRDefault="00A61159" w:rsidP="00A61159">
            <w:pPr>
              <w:pStyle w:val="-14pt0"/>
            </w:pPr>
            <w:r w:rsidRPr="00A61159">
              <w:t>153</w:t>
            </w:r>
            <w:r>
              <w:t> </w:t>
            </w:r>
            <w:r w:rsidRPr="00A61159">
              <w:t>052</w:t>
            </w:r>
            <w:r>
              <w:t> </w:t>
            </w:r>
            <w:r w:rsidRPr="00A61159">
              <w:t>543,11</w:t>
            </w:r>
          </w:p>
        </w:tc>
        <w:tc>
          <w:tcPr>
            <w:tcW w:w="1978" w:type="dxa"/>
          </w:tcPr>
          <w:p w:rsidR="00A61159" w:rsidRPr="00A61159" w:rsidRDefault="00A61159" w:rsidP="00A61159">
            <w:pPr>
              <w:pStyle w:val="-14pt0"/>
            </w:pPr>
            <w:r w:rsidRPr="00A61159">
              <w:t>76</w:t>
            </w:r>
            <w:r>
              <w:t> </w:t>
            </w:r>
            <w:r w:rsidRPr="00A61159">
              <w:t>476</w:t>
            </w:r>
            <w:r>
              <w:t> </w:t>
            </w:r>
            <w:r w:rsidRPr="00A61159">
              <w:t>808,71</w:t>
            </w:r>
          </w:p>
        </w:tc>
        <w:tc>
          <w:tcPr>
            <w:tcW w:w="1956" w:type="dxa"/>
          </w:tcPr>
          <w:p w:rsidR="00A61159" w:rsidRPr="00A61159" w:rsidRDefault="00A61159" w:rsidP="00A61159">
            <w:pPr>
              <w:pStyle w:val="-14pt0"/>
            </w:pPr>
            <w:r w:rsidRPr="00A61159">
              <w:t>76</w:t>
            </w:r>
            <w:r>
              <w:t> </w:t>
            </w:r>
            <w:r w:rsidRPr="00A61159">
              <w:t>575</w:t>
            </w:r>
            <w:r>
              <w:t> </w:t>
            </w:r>
            <w:r w:rsidRPr="00A61159">
              <w:t>734,40</w:t>
            </w:r>
          </w:p>
        </w:tc>
      </w:tr>
      <w:tr w:rsidR="00A61159" w:rsidRPr="00A61159" w:rsidTr="00A61159">
        <w:trPr>
          <w:cantSplit/>
        </w:trPr>
        <w:tc>
          <w:tcPr>
            <w:tcW w:w="3652" w:type="dxa"/>
          </w:tcPr>
          <w:p w:rsidR="00A61159" w:rsidRPr="00A61159" w:rsidRDefault="00A61159" w:rsidP="00A61159">
            <w:pPr>
              <w:pStyle w:val="-"/>
            </w:pPr>
            <w:r w:rsidRPr="00A61159">
              <w:t xml:space="preserve">Политическая партия </w:t>
            </w:r>
            <w:r>
              <w:t>«</w:t>
            </w:r>
            <w:r w:rsidRPr="00A61159">
              <w:t>Российская партия пенсионеров за социальную справедливость</w:t>
            </w:r>
            <w:r>
              <w:t>»</w:t>
            </w:r>
          </w:p>
        </w:tc>
        <w:tc>
          <w:tcPr>
            <w:tcW w:w="1985" w:type="dxa"/>
          </w:tcPr>
          <w:p w:rsidR="00A61159" w:rsidRPr="00A61159" w:rsidRDefault="00A61159" w:rsidP="00A61159">
            <w:pPr>
              <w:pStyle w:val="-14pt0"/>
            </w:pPr>
            <w:r w:rsidRPr="00A61159">
              <w:t>92</w:t>
            </w:r>
            <w:r>
              <w:t> </w:t>
            </w:r>
            <w:r w:rsidRPr="00A61159">
              <w:t>580</w:t>
            </w:r>
            <w:r>
              <w:t> </w:t>
            </w:r>
            <w:r w:rsidRPr="00A61159">
              <w:t>000,00</w:t>
            </w:r>
          </w:p>
        </w:tc>
        <w:tc>
          <w:tcPr>
            <w:tcW w:w="1978" w:type="dxa"/>
          </w:tcPr>
          <w:p w:rsidR="00A61159" w:rsidRPr="00A61159" w:rsidRDefault="00A61159" w:rsidP="00A61159">
            <w:pPr>
              <w:pStyle w:val="-14pt0"/>
            </w:pPr>
            <w:r w:rsidRPr="00A61159">
              <w:t>92</w:t>
            </w:r>
            <w:r>
              <w:t> </w:t>
            </w:r>
            <w:r w:rsidRPr="00A61159">
              <w:t>580</w:t>
            </w:r>
            <w:r>
              <w:t> </w:t>
            </w:r>
            <w:r w:rsidRPr="00A61159">
              <w:t>000,00</w:t>
            </w:r>
          </w:p>
        </w:tc>
        <w:tc>
          <w:tcPr>
            <w:tcW w:w="1956" w:type="dxa"/>
          </w:tcPr>
          <w:p w:rsidR="00A61159" w:rsidRPr="00A61159" w:rsidRDefault="00A61159" w:rsidP="00A61159">
            <w:pPr>
              <w:pStyle w:val="-14pt0"/>
            </w:pPr>
            <w:r w:rsidRPr="00A61159">
              <w:t>0,00</w:t>
            </w:r>
          </w:p>
        </w:tc>
      </w:tr>
      <w:tr w:rsidR="00A61159" w:rsidRPr="00A61159" w:rsidTr="00A61159">
        <w:trPr>
          <w:cantSplit/>
        </w:trPr>
        <w:tc>
          <w:tcPr>
            <w:tcW w:w="3652" w:type="dxa"/>
          </w:tcPr>
          <w:p w:rsidR="00A61159" w:rsidRPr="00A61159" w:rsidRDefault="00A61159" w:rsidP="00A61159">
            <w:pPr>
              <w:pStyle w:val="-"/>
            </w:pPr>
            <w:r w:rsidRPr="00A61159">
              <w:t xml:space="preserve">Политическая партия </w:t>
            </w:r>
            <w:r>
              <w:t>«</w:t>
            </w:r>
            <w:r w:rsidRPr="00A61159">
              <w:t xml:space="preserve">Российская объединенная демократическая партия </w:t>
            </w:r>
            <w:r>
              <w:t>«</w:t>
            </w:r>
            <w:r w:rsidRPr="00A61159">
              <w:t>ЯБЛОКО</w:t>
            </w:r>
            <w:r>
              <w:t>»</w:t>
            </w:r>
          </w:p>
        </w:tc>
        <w:tc>
          <w:tcPr>
            <w:tcW w:w="1985" w:type="dxa"/>
          </w:tcPr>
          <w:p w:rsidR="00A61159" w:rsidRPr="00A61159" w:rsidRDefault="00A61159" w:rsidP="00A61159">
            <w:pPr>
              <w:pStyle w:val="-14pt0"/>
            </w:pPr>
            <w:r w:rsidRPr="00A61159">
              <w:t>56</w:t>
            </w:r>
            <w:r>
              <w:t> </w:t>
            </w:r>
            <w:r w:rsidRPr="00A61159">
              <w:t>714</w:t>
            </w:r>
            <w:r>
              <w:t> </w:t>
            </w:r>
            <w:r w:rsidRPr="00A61159">
              <w:t>172,44</w:t>
            </w:r>
          </w:p>
        </w:tc>
        <w:tc>
          <w:tcPr>
            <w:tcW w:w="1978" w:type="dxa"/>
          </w:tcPr>
          <w:p w:rsidR="00A61159" w:rsidRPr="00A61159" w:rsidRDefault="00A61159" w:rsidP="00A61159">
            <w:pPr>
              <w:pStyle w:val="-14pt0"/>
            </w:pPr>
            <w:r w:rsidRPr="00A61159">
              <w:t>56</w:t>
            </w:r>
            <w:r>
              <w:t> </w:t>
            </w:r>
            <w:r w:rsidRPr="00A61159">
              <w:t>708</w:t>
            </w:r>
            <w:r>
              <w:t> </w:t>
            </w:r>
            <w:r w:rsidRPr="00A61159">
              <w:t>159,44</w:t>
            </w:r>
          </w:p>
        </w:tc>
        <w:tc>
          <w:tcPr>
            <w:tcW w:w="1956" w:type="dxa"/>
          </w:tcPr>
          <w:p w:rsidR="00A61159" w:rsidRPr="00A61159" w:rsidRDefault="00A61159" w:rsidP="00A61159">
            <w:pPr>
              <w:pStyle w:val="-14pt0"/>
            </w:pPr>
            <w:r w:rsidRPr="00A61159">
              <w:t>6</w:t>
            </w:r>
            <w:r>
              <w:t> </w:t>
            </w:r>
            <w:r w:rsidRPr="00A61159">
              <w:t>013,00</w:t>
            </w:r>
          </w:p>
        </w:tc>
      </w:tr>
      <w:tr w:rsidR="00A61159" w:rsidRPr="00A61159" w:rsidTr="00A61159">
        <w:trPr>
          <w:cantSplit/>
        </w:trPr>
        <w:tc>
          <w:tcPr>
            <w:tcW w:w="3652" w:type="dxa"/>
          </w:tcPr>
          <w:p w:rsidR="00A61159" w:rsidRPr="00A61159" w:rsidRDefault="00A61159" w:rsidP="00A61159">
            <w:pPr>
              <w:pStyle w:val="-"/>
            </w:pPr>
            <w:r w:rsidRPr="00A61159">
              <w:t xml:space="preserve">Политическая партия </w:t>
            </w:r>
            <w:r>
              <w:br/>
              <w:t>«</w:t>
            </w:r>
            <w:r w:rsidRPr="00A61159">
              <w:t>Партия Возрождения России</w:t>
            </w:r>
            <w:r>
              <w:t>»</w:t>
            </w:r>
          </w:p>
        </w:tc>
        <w:tc>
          <w:tcPr>
            <w:tcW w:w="1985" w:type="dxa"/>
          </w:tcPr>
          <w:p w:rsidR="00A61159" w:rsidRPr="00A61159" w:rsidRDefault="00A61159" w:rsidP="00A61159">
            <w:pPr>
              <w:pStyle w:val="-14pt0"/>
            </w:pPr>
            <w:r w:rsidRPr="00A61159">
              <w:t>48</w:t>
            </w:r>
            <w:r>
              <w:t> </w:t>
            </w:r>
            <w:r w:rsidRPr="00A61159">
              <w:t>283</w:t>
            </w:r>
            <w:r>
              <w:t> </w:t>
            </w:r>
            <w:r w:rsidRPr="00A61159">
              <w:t>000,00</w:t>
            </w:r>
          </w:p>
        </w:tc>
        <w:tc>
          <w:tcPr>
            <w:tcW w:w="1978" w:type="dxa"/>
          </w:tcPr>
          <w:p w:rsidR="00A61159" w:rsidRPr="00A61159" w:rsidRDefault="00A61159" w:rsidP="00A61159">
            <w:pPr>
              <w:pStyle w:val="-14pt0"/>
            </w:pPr>
            <w:r w:rsidRPr="00A61159">
              <w:t>48</w:t>
            </w:r>
            <w:r>
              <w:t> </w:t>
            </w:r>
            <w:r w:rsidRPr="00A61159">
              <w:t>283</w:t>
            </w:r>
            <w:r>
              <w:t> </w:t>
            </w:r>
            <w:r w:rsidRPr="00A61159">
              <w:t>000,00</w:t>
            </w:r>
          </w:p>
        </w:tc>
        <w:tc>
          <w:tcPr>
            <w:tcW w:w="1956" w:type="dxa"/>
          </w:tcPr>
          <w:p w:rsidR="00A61159" w:rsidRPr="00A61159" w:rsidRDefault="00A61159" w:rsidP="00A61159">
            <w:pPr>
              <w:pStyle w:val="-14pt0"/>
            </w:pPr>
            <w:r w:rsidRPr="00A61159">
              <w:t>0,00</w:t>
            </w:r>
          </w:p>
        </w:tc>
      </w:tr>
      <w:tr w:rsidR="00A61159" w:rsidRPr="00A61159" w:rsidTr="00A61159">
        <w:trPr>
          <w:cantSplit/>
        </w:trPr>
        <w:tc>
          <w:tcPr>
            <w:tcW w:w="3652" w:type="dxa"/>
          </w:tcPr>
          <w:p w:rsidR="00A61159" w:rsidRPr="00A61159" w:rsidRDefault="00A61159" w:rsidP="00A61159">
            <w:pPr>
              <w:pStyle w:val="-"/>
            </w:pPr>
            <w:r w:rsidRPr="00A61159">
              <w:t xml:space="preserve">Политическая партия </w:t>
            </w:r>
            <w:r>
              <w:t>«</w:t>
            </w:r>
            <w:r w:rsidRPr="00A61159">
              <w:t>КОММУНИСТИЧЕСКАЯ ПАРТИЯ РОССИЙСКОЙ ФЕДЕРАЦИИ</w:t>
            </w:r>
            <w:r>
              <w:t>»</w:t>
            </w:r>
          </w:p>
        </w:tc>
        <w:tc>
          <w:tcPr>
            <w:tcW w:w="1985" w:type="dxa"/>
          </w:tcPr>
          <w:p w:rsidR="00A61159" w:rsidRPr="00A61159" w:rsidRDefault="00A61159" w:rsidP="00A61159">
            <w:pPr>
              <w:pStyle w:val="-14pt0"/>
            </w:pPr>
            <w:r w:rsidRPr="00A61159">
              <w:t>42</w:t>
            </w:r>
            <w:r>
              <w:t> </w:t>
            </w:r>
            <w:r w:rsidRPr="00A61159">
              <w:t>624</w:t>
            </w:r>
            <w:r>
              <w:t> </w:t>
            </w:r>
            <w:r w:rsidRPr="00A61159">
              <w:t>435,00</w:t>
            </w:r>
          </w:p>
        </w:tc>
        <w:tc>
          <w:tcPr>
            <w:tcW w:w="1978" w:type="dxa"/>
          </w:tcPr>
          <w:p w:rsidR="00A61159" w:rsidRPr="00A61159" w:rsidRDefault="00A61159" w:rsidP="00A61159">
            <w:pPr>
              <w:pStyle w:val="-14pt0"/>
            </w:pPr>
            <w:r w:rsidRPr="00A61159">
              <w:t>18</w:t>
            </w:r>
            <w:r>
              <w:t> </w:t>
            </w:r>
            <w:r w:rsidRPr="00A61159">
              <w:t>226</w:t>
            </w:r>
            <w:r>
              <w:t> </w:t>
            </w:r>
            <w:r w:rsidRPr="00A61159">
              <w:t>455,00</w:t>
            </w:r>
          </w:p>
        </w:tc>
        <w:tc>
          <w:tcPr>
            <w:tcW w:w="1956" w:type="dxa"/>
          </w:tcPr>
          <w:p w:rsidR="00A61159" w:rsidRPr="00A61159" w:rsidRDefault="00A61159" w:rsidP="00A61159">
            <w:pPr>
              <w:pStyle w:val="-14pt0"/>
            </w:pPr>
            <w:r w:rsidRPr="00A61159">
              <w:t>24</w:t>
            </w:r>
            <w:r>
              <w:t> </w:t>
            </w:r>
            <w:r w:rsidRPr="00A61159">
              <w:t>397</w:t>
            </w:r>
            <w:r>
              <w:t> </w:t>
            </w:r>
            <w:r w:rsidRPr="00A61159">
              <w:t>980,00</w:t>
            </w:r>
          </w:p>
        </w:tc>
      </w:tr>
      <w:tr w:rsidR="00A61159" w:rsidRPr="00A61159" w:rsidTr="00A61159">
        <w:trPr>
          <w:cantSplit/>
        </w:trPr>
        <w:tc>
          <w:tcPr>
            <w:tcW w:w="3652" w:type="dxa"/>
          </w:tcPr>
          <w:p w:rsidR="00A61159" w:rsidRPr="00A61159" w:rsidRDefault="00A61159" w:rsidP="00A61159">
            <w:pPr>
              <w:pStyle w:val="-"/>
            </w:pPr>
            <w:r w:rsidRPr="00A61159">
              <w:t>Политическая партия КОММУНИСТИЧЕСКАЯ ПАРТИЯ СОЦИАЛЬНОЙ СПРАВЕДЛИВОСТИ</w:t>
            </w:r>
          </w:p>
        </w:tc>
        <w:tc>
          <w:tcPr>
            <w:tcW w:w="1985" w:type="dxa"/>
          </w:tcPr>
          <w:p w:rsidR="00A61159" w:rsidRPr="00A61159" w:rsidRDefault="00A61159" w:rsidP="00A61159">
            <w:pPr>
              <w:pStyle w:val="-14pt0"/>
            </w:pPr>
            <w:r w:rsidRPr="00A61159">
              <w:t>30</w:t>
            </w:r>
            <w:r>
              <w:t> </w:t>
            </w:r>
            <w:r w:rsidRPr="00A61159">
              <w:t>301</w:t>
            </w:r>
            <w:r>
              <w:t> </w:t>
            </w:r>
            <w:r w:rsidRPr="00A61159">
              <w:t>000,00</w:t>
            </w:r>
          </w:p>
        </w:tc>
        <w:tc>
          <w:tcPr>
            <w:tcW w:w="1978" w:type="dxa"/>
          </w:tcPr>
          <w:p w:rsidR="00A61159" w:rsidRPr="00A61159" w:rsidRDefault="00A61159" w:rsidP="00A61159">
            <w:pPr>
              <w:pStyle w:val="-14pt0"/>
            </w:pPr>
            <w:r w:rsidRPr="00A61159">
              <w:t>30</w:t>
            </w:r>
            <w:r>
              <w:t> </w:t>
            </w:r>
            <w:r w:rsidRPr="00A61159">
              <w:t>301</w:t>
            </w:r>
            <w:r>
              <w:t> </w:t>
            </w:r>
            <w:r w:rsidRPr="00A61159">
              <w:t>000,00</w:t>
            </w:r>
          </w:p>
        </w:tc>
        <w:tc>
          <w:tcPr>
            <w:tcW w:w="1956" w:type="dxa"/>
          </w:tcPr>
          <w:p w:rsidR="00A61159" w:rsidRPr="00A61159" w:rsidRDefault="00A61159" w:rsidP="00A61159">
            <w:pPr>
              <w:pStyle w:val="-14pt0"/>
            </w:pPr>
            <w:r w:rsidRPr="00A61159">
              <w:t>0,00</w:t>
            </w:r>
          </w:p>
        </w:tc>
      </w:tr>
      <w:tr w:rsidR="00A61159" w:rsidRPr="00A61159" w:rsidTr="00A61159">
        <w:trPr>
          <w:cantSplit/>
        </w:trPr>
        <w:tc>
          <w:tcPr>
            <w:tcW w:w="3652" w:type="dxa"/>
          </w:tcPr>
          <w:p w:rsidR="00A61159" w:rsidRPr="00A61159" w:rsidRDefault="00A61159" w:rsidP="00A61159">
            <w:pPr>
              <w:pStyle w:val="-"/>
            </w:pPr>
            <w:r w:rsidRPr="00A61159">
              <w:t xml:space="preserve">Всероссийская политическая партия </w:t>
            </w:r>
            <w:r>
              <w:t>«</w:t>
            </w:r>
            <w:r w:rsidRPr="00A61159">
              <w:t>ПАРТИЯ РОСТА</w:t>
            </w:r>
            <w:r>
              <w:t>»</w:t>
            </w:r>
          </w:p>
        </w:tc>
        <w:tc>
          <w:tcPr>
            <w:tcW w:w="1985" w:type="dxa"/>
          </w:tcPr>
          <w:p w:rsidR="00A61159" w:rsidRPr="00A61159" w:rsidRDefault="00A61159" w:rsidP="00A61159">
            <w:pPr>
              <w:pStyle w:val="-14pt0"/>
            </w:pPr>
            <w:r w:rsidRPr="00A61159">
              <w:t>27</w:t>
            </w:r>
            <w:r>
              <w:t> </w:t>
            </w:r>
            <w:r w:rsidRPr="00A61159">
              <w:t>549</w:t>
            </w:r>
            <w:r>
              <w:t> </w:t>
            </w:r>
            <w:r w:rsidRPr="00A61159">
              <w:t>646,50</w:t>
            </w:r>
          </w:p>
        </w:tc>
        <w:tc>
          <w:tcPr>
            <w:tcW w:w="1978" w:type="dxa"/>
          </w:tcPr>
          <w:p w:rsidR="00A61159" w:rsidRPr="00A61159" w:rsidRDefault="00A61159" w:rsidP="00A61159">
            <w:pPr>
              <w:pStyle w:val="-14pt0"/>
            </w:pPr>
            <w:r w:rsidRPr="00A61159">
              <w:t>27</w:t>
            </w:r>
            <w:r>
              <w:t> </w:t>
            </w:r>
            <w:r w:rsidRPr="00A61159">
              <w:t>549</w:t>
            </w:r>
            <w:r>
              <w:t> </w:t>
            </w:r>
            <w:r w:rsidRPr="00A61159">
              <w:t>646,50</w:t>
            </w:r>
          </w:p>
        </w:tc>
        <w:tc>
          <w:tcPr>
            <w:tcW w:w="1956" w:type="dxa"/>
          </w:tcPr>
          <w:p w:rsidR="00A61159" w:rsidRPr="00A61159" w:rsidRDefault="00A61159" w:rsidP="00A61159">
            <w:pPr>
              <w:pStyle w:val="-14pt0"/>
            </w:pPr>
            <w:r w:rsidRPr="00A61159">
              <w:t>0,00</w:t>
            </w:r>
          </w:p>
        </w:tc>
      </w:tr>
      <w:tr w:rsidR="00A61159" w:rsidRPr="00A61159" w:rsidTr="00A61159">
        <w:trPr>
          <w:cantSplit/>
        </w:trPr>
        <w:tc>
          <w:tcPr>
            <w:tcW w:w="3652" w:type="dxa"/>
          </w:tcPr>
          <w:p w:rsidR="00A61159" w:rsidRPr="00A61159" w:rsidRDefault="00A61159" w:rsidP="00A61159">
            <w:pPr>
              <w:pStyle w:val="-"/>
            </w:pPr>
            <w:r w:rsidRPr="00A61159">
              <w:t xml:space="preserve">Политическая партия </w:t>
            </w:r>
            <w:r>
              <w:br/>
              <w:t>«</w:t>
            </w:r>
            <w:r w:rsidRPr="00A61159">
              <w:t>ЗА ПРАВДУ</w:t>
            </w:r>
            <w:r>
              <w:t>»</w:t>
            </w:r>
          </w:p>
        </w:tc>
        <w:tc>
          <w:tcPr>
            <w:tcW w:w="1985" w:type="dxa"/>
          </w:tcPr>
          <w:p w:rsidR="00A61159" w:rsidRPr="00A61159" w:rsidRDefault="00A61159" w:rsidP="00A61159">
            <w:pPr>
              <w:pStyle w:val="-14pt0"/>
            </w:pPr>
            <w:r w:rsidRPr="00A61159">
              <w:t>21</w:t>
            </w:r>
            <w:r>
              <w:t> </w:t>
            </w:r>
            <w:r w:rsidRPr="00A61159">
              <w:t>734</w:t>
            </w:r>
            <w:r>
              <w:t> </w:t>
            </w:r>
            <w:r w:rsidRPr="00A61159">
              <w:t>743,00</w:t>
            </w:r>
          </w:p>
        </w:tc>
        <w:tc>
          <w:tcPr>
            <w:tcW w:w="1978" w:type="dxa"/>
          </w:tcPr>
          <w:p w:rsidR="00A61159" w:rsidRPr="00A61159" w:rsidRDefault="00A61159" w:rsidP="00A61159">
            <w:pPr>
              <w:pStyle w:val="-14pt0"/>
            </w:pPr>
            <w:r w:rsidRPr="00A61159">
              <w:t>21</w:t>
            </w:r>
            <w:r>
              <w:t> </w:t>
            </w:r>
            <w:r w:rsidRPr="00A61159">
              <w:t>734</w:t>
            </w:r>
            <w:r>
              <w:t> </w:t>
            </w:r>
            <w:r w:rsidRPr="00A61159">
              <w:t>743,00</w:t>
            </w:r>
          </w:p>
        </w:tc>
        <w:tc>
          <w:tcPr>
            <w:tcW w:w="1956" w:type="dxa"/>
          </w:tcPr>
          <w:p w:rsidR="00A61159" w:rsidRPr="00A61159" w:rsidRDefault="00A61159" w:rsidP="00A61159">
            <w:pPr>
              <w:pStyle w:val="-14pt0"/>
            </w:pPr>
            <w:r w:rsidRPr="00A61159">
              <w:t>0,00</w:t>
            </w:r>
          </w:p>
        </w:tc>
      </w:tr>
      <w:tr w:rsidR="00A61159" w:rsidRPr="00A61159" w:rsidTr="00A61159">
        <w:trPr>
          <w:cantSplit/>
        </w:trPr>
        <w:tc>
          <w:tcPr>
            <w:tcW w:w="3652" w:type="dxa"/>
          </w:tcPr>
          <w:p w:rsidR="00A61159" w:rsidRPr="00A61159" w:rsidRDefault="00A61159" w:rsidP="00A61159">
            <w:pPr>
              <w:pStyle w:val="-"/>
            </w:pPr>
            <w:r w:rsidRPr="00A61159">
              <w:t>Политическая партия КОММУНИСТИЧЕСКАЯ ПАРТИЯ КОММУНИСТЫ РОССИИ</w:t>
            </w:r>
          </w:p>
        </w:tc>
        <w:tc>
          <w:tcPr>
            <w:tcW w:w="1985" w:type="dxa"/>
          </w:tcPr>
          <w:p w:rsidR="00A61159" w:rsidRPr="00A61159" w:rsidRDefault="00A61159" w:rsidP="00A61159">
            <w:pPr>
              <w:pStyle w:val="-14pt0"/>
            </w:pPr>
            <w:r w:rsidRPr="00A61159">
              <w:t>16</w:t>
            </w:r>
            <w:r>
              <w:t> </w:t>
            </w:r>
            <w:r w:rsidRPr="00A61159">
              <w:t>585</w:t>
            </w:r>
            <w:r>
              <w:t> </w:t>
            </w:r>
            <w:r w:rsidRPr="00A61159">
              <w:t>184,23</w:t>
            </w:r>
          </w:p>
        </w:tc>
        <w:tc>
          <w:tcPr>
            <w:tcW w:w="1978" w:type="dxa"/>
          </w:tcPr>
          <w:p w:rsidR="00A61159" w:rsidRPr="00A61159" w:rsidRDefault="00A61159" w:rsidP="00A61159">
            <w:pPr>
              <w:pStyle w:val="-14pt0"/>
            </w:pPr>
            <w:r w:rsidRPr="00A61159">
              <w:t>16</w:t>
            </w:r>
            <w:r>
              <w:t> </w:t>
            </w:r>
            <w:r w:rsidRPr="00A61159">
              <w:t>585</w:t>
            </w:r>
            <w:r>
              <w:t> </w:t>
            </w:r>
            <w:r w:rsidRPr="00A61159">
              <w:t>184,23</w:t>
            </w:r>
          </w:p>
        </w:tc>
        <w:tc>
          <w:tcPr>
            <w:tcW w:w="1956" w:type="dxa"/>
          </w:tcPr>
          <w:p w:rsidR="00A61159" w:rsidRPr="00A61159" w:rsidRDefault="00A61159" w:rsidP="00A61159">
            <w:pPr>
              <w:pStyle w:val="-14pt0"/>
            </w:pPr>
            <w:r w:rsidRPr="00A61159">
              <w:t>0,00</w:t>
            </w:r>
          </w:p>
        </w:tc>
      </w:tr>
      <w:tr w:rsidR="00A61159" w:rsidRPr="00A61159" w:rsidTr="00A61159">
        <w:trPr>
          <w:cantSplit/>
        </w:trPr>
        <w:tc>
          <w:tcPr>
            <w:tcW w:w="3652" w:type="dxa"/>
          </w:tcPr>
          <w:p w:rsidR="00A61159" w:rsidRPr="00A61159" w:rsidRDefault="00A61159" w:rsidP="00A61159">
            <w:pPr>
              <w:pStyle w:val="-"/>
            </w:pPr>
            <w:r w:rsidRPr="00A61159">
              <w:t>Политическая партия СПРАВЕДЛИВАЯ РОССИЯ</w:t>
            </w:r>
          </w:p>
        </w:tc>
        <w:tc>
          <w:tcPr>
            <w:tcW w:w="1985" w:type="dxa"/>
          </w:tcPr>
          <w:p w:rsidR="00A61159" w:rsidRPr="00A61159" w:rsidRDefault="00A61159" w:rsidP="00A61159">
            <w:pPr>
              <w:pStyle w:val="-14pt0"/>
            </w:pPr>
            <w:r w:rsidRPr="00A61159">
              <w:t>14</w:t>
            </w:r>
            <w:r>
              <w:t> </w:t>
            </w:r>
            <w:r w:rsidRPr="00A61159">
              <w:t>139</w:t>
            </w:r>
            <w:r>
              <w:t> </w:t>
            </w:r>
            <w:r w:rsidRPr="00A61159">
              <w:t>732,50</w:t>
            </w:r>
          </w:p>
        </w:tc>
        <w:tc>
          <w:tcPr>
            <w:tcW w:w="1978" w:type="dxa"/>
          </w:tcPr>
          <w:p w:rsidR="00A61159" w:rsidRPr="00A61159" w:rsidRDefault="00A61159" w:rsidP="00A61159">
            <w:pPr>
              <w:pStyle w:val="-14pt0"/>
            </w:pPr>
            <w:r w:rsidRPr="00A61159">
              <w:t>13</w:t>
            </w:r>
            <w:r>
              <w:t> </w:t>
            </w:r>
            <w:r w:rsidRPr="00A61159">
              <w:t>626</w:t>
            </w:r>
            <w:r>
              <w:t> </w:t>
            </w:r>
            <w:r w:rsidRPr="00A61159">
              <w:t>340,99</w:t>
            </w:r>
          </w:p>
        </w:tc>
        <w:tc>
          <w:tcPr>
            <w:tcW w:w="1956" w:type="dxa"/>
          </w:tcPr>
          <w:p w:rsidR="00A61159" w:rsidRPr="00A61159" w:rsidRDefault="00A61159" w:rsidP="00A61159">
            <w:pPr>
              <w:pStyle w:val="-14pt0"/>
            </w:pPr>
            <w:r w:rsidRPr="00A61159">
              <w:t>513</w:t>
            </w:r>
            <w:r>
              <w:t> </w:t>
            </w:r>
            <w:r w:rsidRPr="00A61159">
              <w:t>391,51</w:t>
            </w:r>
          </w:p>
        </w:tc>
      </w:tr>
      <w:tr w:rsidR="00A61159" w:rsidRPr="00A61159" w:rsidTr="00A61159">
        <w:trPr>
          <w:cantSplit/>
        </w:trPr>
        <w:tc>
          <w:tcPr>
            <w:tcW w:w="3652" w:type="dxa"/>
          </w:tcPr>
          <w:p w:rsidR="00A61159" w:rsidRPr="00A61159" w:rsidRDefault="00A61159" w:rsidP="00A61159">
            <w:pPr>
              <w:pStyle w:val="-"/>
            </w:pPr>
            <w:r w:rsidRPr="00A61159">
              <w:t xml:space="preserve">Всероссийская политическая партия </w:t>
            </w:r>
            <w:r>
              <w:t>«</w:t>
            </w:r>
            <w:r w:rsidRPr="00A61159">
              <w:t>ПАРТИЯ ДЕЛА</w:t>
            </w:r>
            <w:r>
              <w:t>»</w:t>
            </w:r>
          </w:p>
        </w:tc>
        <w:tc>
          <w:tcPr>
            <w:tcW w:w="1985" w:type="dxa"/>
          </w:tcPr>
          <w:p w:rsidR="00A61159" w:rsidRPr="00A61159" w:rsidRDefault="00A61159" w:rsidP="00A61159">
            <w:pPr>
              <w:pStyle w:val="-14pt0"/>
            </w:pPr>
            <w:r w:rsidRPr="00A61159">
              <w:t>7</w:t>
            </w:r>
            <w:r>
              <w:t> </w:t>
            </w:r>
            <w:r w:rsidRPr="00A61159">
              <w:t>000</w:t>
            </w:r>
            <w:r>
              <w:t> </w:t>
            </w:r>
            <w:r w:rsidRPr="00A61159">
              <w:t>000,00</w:t>
            </w:r>
          </w:p>
        </w:tc>
        <w:tc>
          <w:tcPr>
            <w:tcW w:w="1978" w:type="dxa"/>
          </w:tcPr>
          <w:p w:rsidR="00A61159" w:rsidRPr="00A61159" w:rsidRDefault="00A61159" w:rsidP="00A61159">
            <w:pPr>
              <w:pStyle w:val="-14pt0"/>
            </w:pPr>
            <w:r w:rsidRPr="00A61159">
              <w:t>7</w:t>
            </w:r>
            <w:r>
              <w:t> </w:t>
            </w:r>
            <w:r w:rsidRPr="00A61159">
              <w:t>000</w:t>
            </w:r>
            <w:r>
              <w:t> </w:t>
            </w:r>
            <w:r w:rsidRPr="00A61159">
              <w:t>000,00</w:t>
            </w:r>
          </w:p>
        </w:tc>
        <w:tc>
          <w:tcPr>
            <w:tcW w:w="1956" w:type="dxa"/>
          </w:tcPr>
          <w:p w:rsidR="00A61159" w:rsidRPr="00A61159" w:rsidRDefault="00A61159" w:rsidP="00A61159">
            <w:pPr>
              <w:pStyle w:val="-14pt0"/>
            </w:pPr>
            <w:r w:rsidRPr="00A61159">
              <w:t>0,00</w:t>
            </w:r>
          </w:p>
        </w:tc>
      </w:tr>
      <w:tr w:rsidR="00A61159" w:rsidRPr="00A61159" w:rsidTr="00A61159">
        <w:trPr>
          <w:cantSplit/>
        </w:trPr>
        <w:tc>
          <w:tcPr>
            <w:tcW w:w="3652" w:type="dxa"/>
          </w:tcPr>
          <w:p w:rsidR="00A61159" w:rsidRPr="00A61159" w:rsidRDefault="00A61159" w:rsidP="00A61159">
            <w:pPr>
              <w:pStyle w:val="-"/>
            </w:pPr>
            <w:r w:rsidRPr="00A61159">
              <w:lastRenderedPageBreak/>
              <w:t xml:space="preserve">Политическая партия </w:t>
            </w:r>
            <w:r>
              <w:t>«</w:t>
            </w:r>
            <w:r w:rsidRPr="00A61159">
              <w:t>Гражданская Платформа</w:t>
            </w:r>
            <w:r>
              <w:t>»</w:t>
            </w:r>
          </w:p>
        </w:tc>
        <w:tc>
          <w:tcPr>
            <w:tcW w:w="1985" w:type="dxa"/>
          </w:tcPr>
          <w:p w:rsidR="00A61159" w:rsidRPr="00A61159" w:rsidRDefault="00A61159" w:rsidP="00A61159">
            <w:pPr>
              <w:pStyle w:val="-14pt0"/>
            </w:pPr>
            <w:r w:rsidRPr="00A61159">
              <w:t>2</w:t>
            </w:r>
            <w:r>
              <w:t> </w:t>
            </w:r>
            <w:r w:rsidRPr="00A61159">
              <w:t>112</w:t>
            </w:r>
            <w:r>
              <w:t> </w:t>
            </w:r>
            <w:r w:rsidRPr="00A61159">
              <w:t>687,37</w:t>
            </w:r>
          </w:p>
        </w:tc>
        <w:tc>
          <w:tcPr>
            <w:tcW w:w="1978" w:type="dxa"/>
          </w:tcPr>
          <w:p w:rsidR="00A61159" w:rsidRPr="00A61159" w:rsidRDefault="00A61159" w:rsidP="00A61159">
            <w:pPr>
              <w:pStyle w:val="-14pt0"/>
            </w:pPr>
            <w:r w:rsidRPr="00A61159">
              <w:t>2</w:t>
            </w:r>
            <w:r>
              <w:t> </w:t>
            </w:r>
            <w:r w:rsidRPr="00A61159">
              <w:t>108</w:t>
            </w:r>
            <w:r>
              <w:t> </w:t>
            </w:r>
            <w:r w:rsidRPr="00A61159">
              <w:t>724,73</w:t>
            </w:r>
          </w:p>
        </w:tc>
        <w:tc>
          <w:tcPr>
            <w:tcW w:w="1956" w:type="dxa"/>
          </w:tcPr>
          <w:p w:rsidR="00A61159" w:rsidRPr="00A61159" w:rsidRDefault="00A61159" w:rsidP="00A61159">
            <w:pPr>
              <w:pStyle w:val="-14pt0"/>
            </w:pPr>
            <w:r w:rsidRPr="00A61159">
              <w:t>3</w:t>
            </w:r>
            <w:r>
              <w:t> </w:t>
            </w:r>
            <w:r w:rsidRPr="00A61159">
              <w:t>962,64</w:t>
            </w:r>
          </w:p>
        </w:tc>
      </w:tr>
      <w:tr w:rsidR="00A61159" w:rsidRPr="00A61159" w:rsidTr="00A61159">
        <w:trPr>
          <w:cantSplit/>
        </w:trPr>
        <w:tc>
          <w:tcPr>
            <w:tcW w:w="3652" w:type="dxa"/>
          </w:tcPr>
          <w:p w:rsidR="00A61159" w:rsidRPr="00A61159" w:rsidRDefault="00A61159" w:rsidP="00A61159">
            <w:pPr>
              <w:pStyle w:val="-"/>
            </w:pPr>
            <w:r w:rsidRPr="00A61159">
              <w:t xml:space="preserve">Политическая партия </w:t>
            </w:r>
            <w:r w:rsidR="00407F57">
              <w:br/>
            </w:r>
            <w:r>
              <w:t>«</w:t>
            </w:r>
            <w:r w:rsidRPr="00A61159">
              <w:t>Партия народной свободы</w:t>
            </w:r>
            <w:r>
              <w:t>»</w:t>
            </w:r>
            <w:r w:rsidRPr="00A61159">
              <w:t xml:space="preserve"> (ПАРНАС)</w:t>
            </w:r>
          </w:p>
        </w:tc>
        <w:tc>
          <w:tcPr>
            <w:tcW w:w="1985" w:type="dxa"/>
          </w:tcPr>
          <w:p w:rsidR="00A61159" w:rsidRPr="00A61159" w:rsidRDefault="00A61159" w:rsidP="00A61159">
            <w:pPr>
              <w:pStyle w:val="-14pt0"/>
            </w:pPr>
            <w:r w:rsidRPr="00A61159">
              <w:t>1</w:t>
            </w:r>
            <w:r>
              <w:t> </w:t>
            </w:r>
            <w:r w:rsidRPr="00A61159">
              <w:t>512</w:t>
            </w:r>
            <w:r>
              <w:t> </w:t>
            </w:r>
            <w:r w:rsidRPr="00A61159">
              <w:t>500,00</w:t>
            </w:r>
          </w:p>
        </w:tc>
        <w:tc>
          <w:tcPr>
            <w:tcW w:w="1978" w:type="dxa"/>
          </w:tcPr>
          <w:p w:rsidR="00A61159" w:rsidRPr="00A61159" w:rsidRDefault="00A61159" w:rsidP="00A61159">
            <w:pPr>
              <w:pStyle w:val="-14pt0"/>
            </w:pPr>
            <w:r w:rsidRPr="00A61159">
              <w:t>1</w:t>
            </w:r>
            <w:r>
              <w:t> </w:t>
            </w:r>
            <w:r w:rsidRPr="00A61159">
              <w:t>512</w:t>
            </w:r>
            <w:r>
              <w:t> </w:t>
            </w:r>
            <w:r w:rsidRPr="00A61159">
              <w:t>500,00</w:t>
            </w:r>
          </w:p>
        </w:tc>
        <w:tc>
          <w:tcPr>
            <w:tcW w:w="1956" w:type="dxa"/>
          </w:tcPr>
          <w:p w:rsidR="00A61159" w:rsidRPr="00A61159" w:rsidRDefault="00A61159" w:rsidP="00A61159">
            <w:pPr>
              <w:pStyle w:val="-14pt0"/>
            </w:pPr>
            <w:r w:rsidRPr="00A61159">
              <w:t>0,00</w:t>
            </w:r>
          </w:p>
        </w:tc>
      </w:tr>
      <w:tr w:rsidR="00A61159" w:rsidRPr="00A61159" w:rsidTr="00A61159">
        <w:trPr>
          <w:cantSplit/>
        </w:trPr>
        <w:tc>
          <w:tcPr>
            <w:tcW w:w="3652" w:type="dxa"/>
          </w:tcPr>
          <w:p w:rsidR="00A61159" w:rsidRPr="00A61159" w:rsidRDefault="00A61159" w:rsidP="00A61159">
            <w:pPr>
              <w:pStyle w:val="-"/>
            </w:pPr>
            <w:r w:rsidRPr="00A61159">
              <w:t xml:space="preserve">ВСЕРОССИЙСКАЯ ПОЛИТИЧЕСКАЯ </w:t>
            </w:r>
            <w:r>
              <w:br/>
            </w:r>
            <w:r w:rsidRPr="00A61159">
              <w:t xml:space="preserve">ПАРТИЯ </w:t>
            </w:r>
            <w:r>
              <w:t>«</w:t>
            </w:r>
            <w:r w:rsidRPr="00A61159">
              <w:t>РОДИНА</w:t>
            </w:r>
            <w:r>
              <w:t>»</w:t>
            </w:r>
          </w:p>
        </w:tc>
        <w:tc>
          <w:tcPr>
            <w:tcW w:w="1985" w:type="dxa"/>
          </w:tcPr>
          <w:p w:rsidR="00A61159" w:rsidRPr="00A61159" w:rsidRDefault="00A61159" w:rsidP="00A61159">
            <w:pPr>
              <w:pStyle w:val="-14pt0"/>
            </w:pPr>
            <w:r w:rsidRPr="00A61159">
              <w:t>1</w:t>
            </w:r>
            <w:r>
              <w:t> </w:t>
            </w:r>
            <w:r w:rsidRPr="00A61159">
              <w:t>135</w:t>
            </w:r>
            <w:r>
              <w:t> </w:t>
            </w:r>
            <w:r w:rsidRPr="00A61159">
              <w:t>801,00</w:t>
            </w:r>
          </w:p>
        </w:tc>
        <w:tc>
          <w:tcPr>
            <w:tcW w:w="1978" w:type="dxa"/>
          </w:tcPr>
          <w:p w:rsidR="00A61159" w:rsidRPr="00A61159" w:rsidRDefault="00A61159" w:rsidP="00A61159">
            <w:pPr>
              <w:pStyle w:val="-14pt0"/>
            </w:pPr>
            <w:r w:rsidRPr="00A61159">
              <w:t>1</w:t>
            </w:r>
            <w:r>
              <w:t> </w:t>
            </w:r>
            <w:r w:rsidRPr="00A61159">
              <w:t>135</w:t>
            </w:r>
            <w:r>
              <w:t> </w:t>
            </w:r>
            <w:r w:rsidRPr="00A61159">
              <w:t>801,00</w:t>
            </w:r>
          </w:p>
        </w:tc>
        <w:tc>
          <w:tcPr>
            <w:tcW w:w="1956" w:type="dxa"/>
          </w:tcPr>
          <w:p w:rsidR="00A61159" w:rsidRPr="00A61159" w:rsidRDefault="00A61159" w:rsidP="00A61159">
            <w:pPr>
              <w:pStyle w:val="-14pt0"/>
            </w:pPr>
            <w:r w:rsidRPr="00A61159">
              <w:t>0,00</w:t>
            </w:r>
          </w:p>
        </w:tc>
      </w:tr>
      <w:tr w:rsidR="00A61159" w:rsidRPr="00A61159" w:rsidTr="00A61159">
        <w:trPr>
          <w:cantSplit/>
        </w:trPr>
        <w:tc>
          <w:tcPr>
            <w:tcW w:w="3652" w:type="dxa"/>
          </w:tcPr>
          <w:p w:rsidR="00A61159" w:rsidRPr="00A61159" w:rsidRDefault="00A61159" w:rsidP="00A61159">
            <w:pPr>
              <w:pStyle w:val="-"/>
            </w:pPr>
            <w:r w:rsidRPr="00A61159">
              <w:t xml:space="preserve">Политическая партия </w:t>
            </w:r>
            <w:r>
              <w:t>«</w:t>
            </w:r>
            <w:r w:rsidRPr="00A61159">
              <w:t>ПАТРИОТЫ РОССИИ</w:t>
            </w:r>
            <w:r>
              <w:t>»</w:t>
            </w:r>
          </w:p>
        </w:tc>
        <w:tc>
          <w:tcPr>
            <w:tcW w:w="1985" w:type="dxa"/>
          </w:tcPr>
          <w:p w:rsidR="00A61159" w:rsidRPr="00A61159" w:rsidRDefault="00A61159" w:rsidP="00A61159">
            <w:pPr>
              <w:pStyle w:val="-14pt0"/>
            </w:pPr>
            <w:r w:rsidRPr="00A61159">
              <w:t>240</w:t>
            </w:r>
            <w:r>
              <w:t> </w:t>
            </w:r>
            <w:r w:rsidRPr="00A61159">
              <w:t>000,00</w:t>
            </w:r>
          </w:p>
        </w:tc>
        <w:tc>
          <w:tcPr>
            <w:tcW w:w="1978" w:type="dxa"/>
          </w:tcPr>
          <w:p w:rsidR="00A61159" w:rsidRPr="00A61159" w:rsidRDefault="00A61159" w:rsidP="00A61159">
            <w:pPr>
              <w:pStyle w:val="-14pt0"/>
            </w:pPr>
            <w:r w:rsidRPr="00A61159">
              <w:t>240</w:t>
            </w:r>
            <w:r>
              <w:t> </w:t>
            </w:r>
            <w:r w:rsidRPr="00A61159">
              <w:t>000,00</w:t>
            </w:r>
          </w:p>
        </w:tc>
        <w:tc>
          <w:tcPr>
            <w:tcW w:w="1956" w:type="dxa"/>
          </w:tcPr>
          <w:p w:rsidR="00A61159" w:rsidRPr="00A61159" w:rsidRDefault="00A61159" w:rsidP="00A61159">
            <w:pPr>
              <w:pStyle w:val="-14pt0"/>
            </w:pPr>
            <w:r w:rsidRPr="00A61159">
              <w:t>0,00</w:t>
            </w:r>
          </w:p>
        </w:tc>
      </w:tr>
      <w:tr w:rsidR="00A61159" w:rsidRPr="00A61159" w:rsidTr="00A61159">
        <w:trPr>
          <w:cantSplit/>
        </w:trPr>
        <w:tc>
          <w:tcPr>
            <w:tcW w:w="3652" w:type="dxa"/>
          </w:tcPr>
          <w:p w:rsidR="00A61159" w:rsidRPr="00A61159" w:rsidRDefault="00A61159" w:rsidP="00A61159">
            <w:pPr>
              <w:pStyle w:val="-"/>
            </w:pPr>
            <w:r w:rsidRPr="00A61159">
              <w:t xml:space="preserve">Политическая партия </w:t>
            </w:r>
            <w:r>
              <w:br/>
              <w:t>«</w:t>
            </w:r>
            <w:r w:rsidRPr="00A61159">
              <w:t>Партия Малого Бизнеса России</w:t>
            </w:r>
            <w:r>
              <w:t>»</w:t>
            </w:r>
          </w:p>
        </w:tc>
        <w:tc>
          <w:tcPr>
            <w:tcW w:w="1985" w:type="dxa"/>
          </w:tcPr>
          <w:p w:rsidR="00A61159" w:rsidRPr="00A61159" w:rsidRDefault="00A61159" w:rsidP="00A61159">
            <w:pPr>
              <w:pStyle w:val="-14pt0"/>
            </w:pPr>
            <w:r w:rsidRPr="00A61159">
              <w:t>127</w:t>
            </w:r>
            <w:r>
              <w:t> </w:t>
            </w:r>
            <w:r w:rsidRPr="00A61159">
              <w:t>943,30</w:t>
            </w:r>
          </w:p>
        </w:tc>
        <w:tc>
          <w:tcPr>
            <w:tcW w:w="1978" w:type="dxa"/>
          </w:tcPr>
          <w:p w:rsidR="00A61159" w:rsidRPr="00A61159" w:rsidRDefault="00A61159" w:rsidP="00A61159">
            <w:pPr>
              <w:pStyle w:val="-14pt0"/>
            </w:pPr>
            <w:r w:rsidRPr="00A61159">
              <w:t>127</w:t>
            </w:r>
            <w:r>
              <w:t> </w:t>
            </w:r>
            <w:r w:rsidRPr="00A61159">
              <w:t>943,30</w:t>
            </w:r>
          </w:p>
        </w:tc>
        <w:tc>
          <w:tcPr>
            <w:tcW w:w="1956" w:type="dxa"/>
          </w:tcPr>
          <w:p w:rsidR="00A61159" w:rsidRPr="00A61159" w:rsidRDefault="00A61159" w:rsidP="00A61159">
            <w:pPr>
              <w:pStyle w:val="-14pt0"/>
            </w:pPr>
            <w:r w:rsidRPr="00A61159">
              <w:t>0,00</w:t>
            </w:r>
          </w:p>
        </w:tc>
      </w:tr>
      <w:tr w:rsidR="00A61159" w:rsidRPr="00A61159" w:rsidTr="00A61159">
        <w:trPr>
          <w:cantSplit/>
        </w:trPr>
        <w:tc>
          <w:tcPr>
            <w:tcW w:w="3652" w:type="dxa"/>
          </w:tcPr>
          <w:p w:rsidR="00A61159" w:rsidRPr="00A61159" w:rsidRDefault="00A61159" w:rsidP="00A61159">
            <w:pPr>
              <w:pStyle w:val="-"/>
            </w:pPr>
            <w:r w:rsidRPr="00A61159">
              <w:t xml:space="preserve">Политическая партия </w:t>
            </w:r>
            <w:r>
              <w:br/>
              <w:t>«</w:t>
            </w:r>
            <w:r w:rsidRPr="00A61159">
              <w:t>Казачья партия Российской Федерации</w:t>
            </w:r>
            <w:r>
              <w:t>»</w:t>
            </w:r>
          </w:p>
        </w:tc>
        <w:tc>
          <w:tcPr>
            <w:tcW w:w="1985" w:type="dxa"/>
          </w:tcPr>
          <w:p w:rsidR="00A61159" w:rsidRPr="00A61159" w:rsidRDefault="00A61159" w:rsidP="00A61159">
            <w:pPr>
              <w:pStyle w:val="-14pt0"/>
            </w:pPr>
            <w:r w:rsidRPr="00A61159">
              <w:t>103</w:t>
            </w:r>
            <w:r>
              <w:t> </w:t>
            </w:r>
            <w:r w:rsidRPr="00A61159">
              <w:t>270,00</w:t>
            </w:r>
          </w:p>
        </w:tc>
        <w:tc>
          <w:tcPr>
            <w:tcW w:w="1978" w:type="dxa"/>
          </w:tcPr>
          <w:p w:rsidR="00A61159" w:rsidRPr="00A61159" w:rsidRDefault="00A61159" w:rsidP="00A61159">
            <w:pPr>
              <w:pStyle w:val="-14pt0"/>
            </w:pPr>
            <w:r w:rsidRPr="00A61159">
              <w:t>103</w:t>
            </w:r>
            <w:r>
              <w:t> </w:t>
            </w:r>
            <w:r w:rsidRPr="00A61159">
              <w:t>270,00</w:t>
            </w:r>
          </w:p>
        </w:tc>
        <w:tc>
          <w:tcPr>
            <w:tcW w:w="1956" w:type="dxa"/>
          </w:tcPr>
          <w:p w:rsidR="00A61159" w:rsidRPr="00A61159" w:rsidRDefault="00A61159" w:rsidP="00A61159">
            <w:pPr>
              <w:pStyle w:val="-14pt0"/>
            </w:pPr>
            <w:r w:rsidRPr="00A61159">
              <w:t>0,00</w:t>
            </w:r>
          </w:p>
        </w:tc>
      </w:tr>
      <w:tr w:rsidR="00A61159" w:rsidRPr="00A61159" w:rsidTr="00A61159">
        <w:trPr>
          <w:cantSplit/>
        </w:trPr>
        <w:tc>
          <w:tcPr>
            <w:tcW w:w="3652" w:type="dxa"/>
          </w:tcPr>
          <w:p w:rsidR="00A61159" w:rsidRPr="00A61159" w:rsidRDefault="00A61159" w:rsidP="00A61159">
            <w:pPr>
              <w:pStyle w:val="-"/>
            </w:pPr>
            <w:r w:rsidRPr="00A61159">
              <w:t xml:space="preserve">Политическая партия </w:t>
            </w:r>
            <w:r>
              <w:br/>
              <w:t>«</w:t>
            </w:r>
            <w:r w:rsidRPr="00A61159">
              <w:t>РОДНАЯ ПАРТИЯ</w:t>
            </w:r>
            <w:r>
              <w:t>»</w:t>
            </w:r>
          </w:p>
        </w:tc>
        <w:tc>
          <w:tcPr>
            <w:tcW w:w="1985" w:type="dxa"/>
          </w:tcPr>
          <w:p w:rsidR="00A61159" w:rsidRPr="00A61159" w:rsidRDefault="00A61159" w:rsidP="00A61159">
            <w:pPr>
              <w:pStyle w:val="-14pt0"/>
            </w:pPr>
            <w:r w:rsidRPr="00A61159">
              <w:t>6</w:t>
            </w:r>
            <w:r>
              <w:t> </w:t>
            </w:r>
            <w:r w:rsidRPr="00A61159">
              <w:t>898,00</w:t>
            </w:r>
          </w:p>
        </w:tc>
        <w:tc>
          <w:tcPr>
            <w:tcW w:w="1978" w:type="dxa"/>
          </w:tcPr>
          <w:p w:rsidR="00A61159" w:rsidRPr="00A61159" w:rsidRDefault="00A61159" w:rsidP="00A61159">
            <w:pPr>
              <w:pStyle w:val="-14pt0"/>
            </w:pPr>
            <w:r w:rsidRPr="00A61159">
              <w:t>6</w:t>
            </w:r>
            <w:r>
              <w:t> </w:t>
            </w:r>
            <w:r w:rsidRPr="00A61159">
              <w:t>898,00</w:t>
            </w:r>
          </w:p>
        </w:tc>
        <w:tc>
          <w:tcPr>
            <w:tcW w:w="1956" w:type="dxa"/>
          </w:tcPr>
          <w:p w:rsidR="00A61159" w:rsidRPr="00A61159" w:rsidRDefault="00A61159" w:rsidP="00A61159">
            <w:pPr>
              <w:pStyle w:val="-14pt0"/>
            </w:pPr>
            <w:r w:rsidRPr="00A61159">
              <w:t>0,00</w:t>
            </w:r>
          </w:p>
        </w:tc>
      </w:tr>
      <w:tr w:rsidR="00A61159" w:rsidRPr="00A61159" w:rsidTr="00A61159">
        <w:trPr>
          <w:cantSplit/>
        </w:trPr>
        <w:tc>
          <w:tcPr>
            <w:tcW w:w="3652" w:type="dxa"/>
          </w:tcPr>
          <w:p w:rsidR="00A61159" w:rsidRPr="00A61159" w:rsidRDefault="00A61159" w:rsidP="00A61159">
            <w:pPr>
              <w:pStyle w:val="-"/>
            </w:pPr>
            <w:r w:rsidRPr="00A61159">
              <w:t xml:space="preserve">Всероссийская политическая партия </w:t>
            </w:r>
            <w:r>
              <w:t>«</w:t>
            </w:r>
            <w:r w:rsidRPr="00A61159">
              <w:t>Гражданская инициатива</w:t>
            </w:r>
            <w:r>
              <w:t>»</w:t>
            </w:r>
          </w:p>
        </w:tc>
        <w:tc>
          <w:tcPr>
            <w:tcW w:w="1985" w:type="dxa"/>
          </w:tcPr>
          <w:p w:rsidR="00A61159" w:rsidRPr="00A61159" w:rsidRDefault="00A61159" w:rsidP="00A61159">
            <w:pPr>
              <w:pStyle w:val="-14pt0"/>
            </w:pPr>
            <w:r w:rsidRPr="00A61159">
              <w:t>300,00</w:t>
            </w:r>
          </w:p>
        </w:tc>
        <w:tc>
          <w:tcPr>
            <w:tcW w:w="1978" w:type="dxa"/>
          </w:tcPr>
          <w:p w:rsidR="00A61159" w:rsidRPr="00A61159" w:rsidRDefault="00A61159" w:rsidP="00A61159">
            <w:pPr>
              <w:pStyle w:val="-14pt0"/>
            </w:pPr>
            <w:r w:rsidRPr="00A61159">
              <w:t>300,00</w:t>
            </w:r>
          </w:p>
        </w:tc>
        <w:tc>
          <w:tcPr>
            <w:tcW w:w="1956" w:type="dxa"/>
          </w:tcPr>
          <w:p w:rsidR="00A61159" w:rsidRPr="00A61159" w:rsidRDefault="00A61159" w:rsidP="00A61159">
            <w:pPr>
              <w:pStyle w:val="-14pt0"/>
              <w:rPr>
                <w:highlight w:val="yellow"/>
              </w:rPr>
            </w:pPr>
            <w:r w:rsidRPr="00A61159">
              <w:t>0,00</w:t>
            </w:r>
          </w:p>
        </w:tc>
      </w:tr>
    </w:tbl>
    <w:p w:rsidR="00A61159" w:rsidRDefault="00A61159" w:rsidP="00A61159">
      <w:pPr>
        <w:rPr>
          <w:highlight w:val="yellow"/>
        </w:rPr>
      </w:pPr>
    </w:p>
    <w:p w:rsidR="009306B8" w:rsidRDefault="00DE0297" w:rsidP="009306B8">
      <w:r>
        <w:t>Две</w:t>
      </w:r>
      <w:r w:rsidR="00416526">
        <w:t xml:space="preserve"> политическ</w:t>
      </w:r>
      <w:r>
        <w:t>ие</w:t>
      </w:r>
      <w:r w:rsidR="00416526">
        <w:t xml:space="preserve"> парти</w:t>
      </w:r>
      <w:r>
        <w:t>и</w:t>
      </w:r>
      <w:r w:rsidR="00416526">
        <w:t xml:space="preserve"> продолжили</w:t>
      </w:r>
      <w:r w:rsidR="009306B8">
        <w:t xml:space="preserve"> расходовать ранее поступившие средства. Иным политическим партиям за отчетный период имущество, </w:t>
      </w:r>
      <w:r w:rsidR="00312D44">
        <w:br/>
      </w:r>
      <w:r w:rsidR="009306B8">
        <w:t>в том числе денежные средства, не поступало; расходование денежных средств ими также не осуществлялось.</w:t>
      </w:r>
    </w:p>
    <w:p w:rsidR="009306B8" w:rsidRDefault="009306B8" w:rsidP="009306B8">
      <w:r>
        <w:t xml:space="preserve">Пожертвования в виде денежных средств, поступившие политическим партиям по данным квартальной отчетности в установленном порядке, составили </w:t>
      </w:r>
      <w:r w:rsidR="00A61159">
        <w:t>более</w:t>
      </w:r>
      <w:r w:rsidR="00416526" w:rsidRPr="00DE0297">
        <w:t xml:space="preserve"> </w:t>
      </w:r>
      <w:r w:rsidR="00DE0297">
        <w:t>706</w:t>
      </w:r>
      <w:r w:rsidR="00A61159">
        <w:t>,</w:t>
      </w:r>
      <w:r w:rsidR="00407F57">
        <w:t>1</w:t>
      </w:r>
      <w:r w:rsidR="00A81D1D">
        <w:t> </w:t>
      </w:r>
      <w:r>
        <w:t xml:space="preserve">млн рублей, из них от юридических лиц – </w:t>
      </w:r>
      <w:r w:rsidR="00416526" w:rsidRPr="00DE0297">
        <w:t xml:space="preserve">около </w:t>
      </w:r>
      <w:r w:rsidR="00DE0297">
        <w:t>54</w:t>
      </w:r>
      <w:r w:rsidR="00A61159">
        <w:t>0,6</w:t>
      </w:r>
      <w:r w:rsidR="00A81D1D">
        <w:t> </w:t>
      </w:r>
      <w:r>
        <w:t xml:space="preserve">млн рублей, от граждан – </w:t>
      </w:r>
      <w:r w:rsidR="00407F57">
        <w:t>более</w:t>
      </w:r>
      <w:r w:rsidR="00416526" w:rsidRPr="00DE0297">
        <w:t xml:space="preserve"> </w:t>
      </w:r>
      <w:r w:rsidR="00EC42D7">
        <w:t>165</w:t>
      </w:r>
      <w:r w:rsidR="00A61159">
        <w:t>,</w:t>
      </w:r>
      <w:r w:rsidR="00407F57">
        <w:t>5</w:t>
      </w:r>
      <w:r w:rsidR="00A81D1D">
        <w:t> </w:t>
      </w:r>
      <w:r>
        <w:t>млн</w:t>
      </w:r>
      <w:r>
        <w:rPr>
          <w:lang w:val="en-US"/>
        </w:rPr>
        <w:t> </w:t>
      </w:r>
      <w:r>
        <w:t>рублей.</w:t>
      </w:r>
    </w:p>
    <w:p w:rsidR="009306B8" w:rsidRDefault="009306B8" w:rsidP="009306B8">
      <w:pPr>
        <w:keepNext/>
      </w:pPr>
      <w:r>
        <w:t xml:space="preserve">На осуществление уставной деятельности политические партии израсходовали </w:t>
      </w:r>
      <w:r w:rsidR="00416526" w:rsidRPr="00EC42D7">
        <w:t xml:space="preserve">около </w:t>
      </w:r>
      <w:r w:rsidR="00EC42D7">
        <w:t>3</w:t>
      </w:r>
      <w:r w:rsidR="00A61159">
        <w:t> </w:t>
      </w:r>
      <w:r w:rsidR="00EC42D7">
        <w:t>565</w:t>
      </w:r>
      <w:r w:rsidR="00A61159">
        <w:t>,1</w:t>
      </w:r>
      <w:r w:rsidR="00A81D1D">
        <w:t> </w:t>
      </w:r>
      <w:r>
        <w:t>млн</w:t>
      </w:r>
      <w:r>
        <w:rPr>
          <w:lang w:val="en-US"/>
        </w:rPr>
        <w:t> </w:t>
      </w:r>
      <w:r>
        <w:t>рублей, в том числе:</w:t>
      </w:r>
    </w:p>
    <w:p w:rsidR="009306B8" w:rsidRDefault="009306B8" w:rsidP="009306B8">
      <w:r>
        <w:t xml:space="preserve">на проведение съездов, партийных конференций, общих собраний – </w:t>
      </w:r>
      <w:r w:rsidR="00416526" w:rsidRPr="00EC42D7">
        <w:t xml:space="preserve">около </w:t>
      </w:r>
      <w:r w:rsidR="004D0D87">
        <w:t>10</w:t>
      </w:r>
      <w:r w:rsidR="00A61159">
        <w:t>,2</w:t>
      </w:r>
      <w:r w:rsidR="00A81D1D">
        <w:t> </w:t>
      </w:r>
      <w:r>
        <w:t>млн рублей;</w:t>
      </w:r>
    </w:p>
    <w:p w:rsidR="009306B8" w:rsidRDefault="009306B8" w:rsidP="009306B8">
      <w:r>
        <w:t xml:space="preserve">на содержание руководящих органов политических партий – </w:t>
      </w:r>
      <w:r>
        <w:br/>
      </w:r>
      <w:r w:rsidR="00A61159">
        <w:t>около</w:t>
      </w:r>
      <w:r w:rsidR="00416526" w:rsidRPr="00EC42D7">
        <w:t xml:space="preserve"> </w:t>
      </w:r>
      <w:r w:rsidR="00EC42D7">
        <w:t>381</w:t>
      </w:r>
      <w:r w:rsidR="00A61159">
        <w:t>,8</w:t>
      </w:r>
      <w:r w:rsidR="00A81D1D">
        <w:t> </w:t>
      </w:r>
      <w:r>
        <w:t>млн рублей;</w:t>
      </w:r>
    </w:p>
    <w:p w:rsidR="009306B8" w:rsidRDefault="009306B8" w:rsidP="009306B8">
      <w:r>
        <w:lastRenderedPageBreak/>
        <w:t xml:space="preserve">на содержание региональных отделений и иных зарегистрированных структурных подразделений политических партий – </w:t>
      </w:r>
      <w:r w:rsidR="00A61159">
        <w:t xml:space="preserve">более </w:t>
      </w:r>
      <w:r w:rsidR="00EC42D7">
        <w:t>1,</w:t>
      </w:r>
      <w:r w:rsidR="00A61159">
        <w:t>5</w:t>
      </w:r>
      <w:r w:rsidR="00A81D1D">
        <w:rPr>
          <w:lang w:val="en-US"/>
        </w:rPr>
        <w:t> </w:t>
      </w:r>
      <w:r>
        <w:t>млн рублей;</w:t>
      </w:r>
    </w:p>
    <w:p w:rsidR="00A81D1D" w:rsidRDefault="00A81D1D" w:rsidP="009306B8">
      <w:r w:rsidRPr="00A81D1D">
        <w:t>перечислено в избирательные фонды</w:t>
      </w:r>
      <w:r>
        <w:t xml:space="preserve"> –</w:t>
      </w:r>
      <w:r w:rsidR="00A65825">
        <w:t xml:space="preserve"> </w:t>
      </w:r>
      <w:r w:rsidR="00A61159">
        <w:t>около</w:t>
      </w:r>
      <w:r w:rsidR="00416526" w:rsidRPr="009D4B27">
        <w:t xml:space="preserve"> </w:t>
      </w:r>
      <w:r w:rsidR="009D4B27">
        <w:t>38</w:t>
      </w:r>
      <w:r w:rsidR="00BF355C">
        <w:t>4</w:t>
      </w:r>
      <w:r w:rsidR="00A61159">
        <w:t>,7</w:t>
      </w:r>
      <w:r>
        <w:t> млн рублей;</w:t>
      </w:r>
    </w:p>
    <w:p w:rsidR="009306B8" w:rsidRDefault="009306B8" w:rsidP="009306B8">
      <w:r>
        <w:t xml:space="preserve">на учреждение и содержание издательств, информационных агентств, полиграфических предприятий, СМИ, образовательных учреждений – </w:t>
      </w:r>
      <w:r>
        <w:br/>
      </w:r>
      <w:r w:rsidR="00416526" w:rsidRPr="009D4B27">
        <w:t xml:space="preserve">немногим менее </w:t>
      </w:r>
      <w:r w:rsidR="009D4B27">
        <w:t>37</w:t>
      </w:r>
      <w:r w:rsidR="00A61159">
        <w:t>,0</w:t>
      </w:r>
      <w:r w:rsidR="00A81D1D">
        <w:t> </w:t>
      </w:r>
      <w:r>
        <w:t>млн рублей;</w:t>
      </w:r>
    </w:p>
    <w:p w:rsidR="009306B8" w:rsidRDefault="009306B8" w:rsidP="009306B8">
      <w:r>
        <w:t xml:space="preserve">на проведение публичных мероприятий – </w:t>
      </w:r>
      <w:r w:rsidR="00A65825">
        <w:t>более 49,9</w:t>
      </w:r>
      <w:r w:rsidR="00A81D1D">
        <w:t> </w:t>
      </w:r>
      <w:r>
        <w:t>млн рублей;</w:t>
      </w:r>
    </w:p>
    <w:p w:rsidR="009306B8" w:rsidRDefault="009306B8" w:rsidP="009306B8">
      <w:r>
        <w:t xml:space="preserve">на пропагандистскую деятельность – </w:t>
      </w:r>
      <w:r w:rsidR="00416526" w:rsidRPr="009D4B27">
        <w:t xml:space="preserve">около </w:t>
      </w:r>
      <w:r w:rsidR="009D4B27">
        <w:t>338</w:t>
      </w:r>
      <w:r w:rsidR="00A61159">
        <w:t>,4</w:t>
      </w:r>
      <w:r w:rsidR="00A81D1D">
        <w:t> </w:t>
      </w:r>
      <w:r>
        <w:t>млн рублей.</w:t>
      </w:r>
    </w:p>
    <w:p w:rsidR="009306B8" w:rsidRDefault="009306B8" w:rsidP="009306B8">
      <w:r>
        <w:t xml:space="preserve">Политические партии перечислили </w:t>
      </w:r>
      <w:r w:rsidR="002C466C">
        <w:t xml:space="preserve">своим </w:t>
      </w:r>
      <w:r>
        <w:t xml:space="preserve">региональным </w:t>
      </w:r>
      <w:r w:rsidR="002C466C">
        <w:br/>
      </w:r>
      <w:r>
        <w:t xml:space="preserve">отделениям и иным зарегистрированным структурным подразделениям </w:t>
      </w:r>
      <w:r w:rsidR="002C466C">
        <w:br/>
      </w:r>
      <w:r w:rsidR="00416526" w:rsidRPr="009D4B27">
        <w:t xml:space="preserve">около </w:t>
      </w:r>
      <w:r w:rsidR="009D4B27">
        <w:t>2</w:t>
      </w:r>
      <w:r w:rsidR="00A61159">
        <w:t> </w:t>
      </w:r>
      <w:r w:rsidR="009D4B27">
        <w:t>19</w:t>
      </w:r>
      <w:r w:rsidR="00BF355C">
        <w:t>3</w:t>
      </w:r>
      <w:r w:rsidR="00A61159">
        <w:t>,9</w:t>
      </w:r>
      <w:r w:rsidR="00EB571E">
        <w:t> млн</w:t>
      </w:r>
      <w:r>
        <w:t> рублей.</w:t>
      </w:r>
    </w:p>
    <w:p w:rsidR="009306B8" w:rsidRDefault="009306B8" w:rsidP="009306B8"/>
    <w:p w:rsidR="009306B8" w:rsidRDefault="009306B8" w:rsidP="009306B8">
      <w:pPr>
        <w:spacing w:line="240" w:lineRule="auto"/>
        <w:ind w:firstLine="0"/>
        <w:jc w:val="right"/>
      </w:pPr>
      <w:r>
        <w:t xml:space="preserve">Управление по вопросам взаимодействия </w:t>
      </w:r>
      <w:r>
        <w:br/>
        <w:t xml:space="preserve">с политическими партиями и международного </w:t>
      </w:r>
      <w:r>
        <w:br/>
        <w:t>сотрудничества Аппарата ЦИК России</w:t>
      </w:r>
    </w:p>
    <w:sectPr w:rsidR="009306B8" w:rsidSect="007F2E8C">
      <w:head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071B" w:rsidRDefault="0015071B" w:rsidP="007F2E8C">
      <w:pPr>
        <w:spacing w:line="240" w:lineRule="auto"/>
      </w:pPr>
      <w:r>
        <w:separator/>
      </w:r>
    </w:p>
  </w:endnote>
  <w:endnote w:type="continuationSeparator" w:id="0">
    <w:p w:rsidR="0015071B" w:rsidRDefault="0015071B" w:rsidP="007F2E8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071B" w:rsidRDefault="0015071B" w:rsidP="00031A32">
      <w:pPr>
        <w:spacing w:line="240" w:lineRule="auto"/>
        <w:ind w:firstLine="0"/>
        <w:jc w:val="left"/>
      </w:pPr>
      <w:r>
        <w:separator/>
      </w:r>
    </w:p>
  </w:footnote>
  <w:footnote w:type="continuationSeparator" w:id="0">
    <w:p w:rsidR="0015071B" w:rsidRDefault="0015071B" w:rsidP="007F2E8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5054858"/>
      <w:docPartObj>
        <w:docPartGallery w:val="Page Numbers (Top of Page)"/>
        <w:docPartUnique/>
      </w:docPartObj>
    </w:sdtPr>
    <w:sdtContent>
      <w:p w:rsidR="007F2E8C" w:rsidRDefault="005026C7" w:rsidP="007F2E8C">
        <w:pPr>
          <w:pStyle w:val="ad"/>
          <w:ind w:firstLine="0"/>
          <w:jc w:val="center"/>
        </w:pPr>
        <w:r>
          <w:fldChar w:fldCharType="begin"/>
        </w:r>
        <w:r w:rsidR="00615954">
          <w:instrText xml:space="preserve"> PAGE   \* MERGEFORMAT </w:instrText>
        </w:r>
        <w:r>
          <w:fldChar w:fldCharType="separate"/>
        </w:r>
        <w:r w:rsidR="00A65825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306B8"/>
    <w:rsid w:val="00031A32"/>
    <w:rsid w:val="00042151"/>
    <w:rsid w:val="00070556"/>
    <w:rsid w:val="000D3F88"/>
    <w:rsid w:val="0010230F"/>
    <w:rsid w:val="0015071B"/>
    <w:rsid w:val="00174AA6"/>
    <w:rsid w:val="00177C81"/>
    <w:rsid w:val="00184DF2"/>
    <w:rsid w:val="00195910"/>
    <w:rsid w:val="001C341A"/>
    <w:rsid w:val="001D1B2C"/>
    <w:rsid w:val="001D321C"/>
    <w:rsid w:val="00213260"/>
    <w:rsid w:val="002177A7"/>
    <w:rsid w:val="002268F6"/>
    <w:rsid w:val="002342ED"/>
    <w:rsid w:val="002512BC"/>
    <w:rsid w:val="002753A9"/>
    <w:rsid w:val="00293423"/>
    <w:rsid w:val="002966EB"/>
    <w:rsid w:val="002A6479"/>
    <w:rsid w:val="002C466C"/>
    <w:rsid w:val="002D2DF8"/>
    <w:rsid w:val="00312D44"/>
    <w:rsid w:val="003242DE"/>
    <w:rsid w:val="00324D61"/>
    <w:rsid w:val="003359B4"/>
    <w:rsid w:val="0039407D"/>
    <w:rsid w:val="003A6222"/>
    <w:rsid w:val="003B0AA6"/>
    <w:rsid w:val="003D03DD"/>
    <w:rsid w:val="003D64FB"/>
    <w:rsid w:val="003D7043"/>
    <w:rsid w:val="003D708F"/>
    <w:rsid w:val="003E1707"/>
    <w:rsid w:val="00407F57"/>
    <w:rsid w:val="00416526"/>
    <w:rsid w:val="00424BF3"/>
    <w:rsid w:val="00466E4A"/>
    <w:rsid w:val="00475C54"/>
    <w:rsid w:val="004822D5"/>
    <w:rsid w:val="004A5D3A"/>
    <w:rsid w:val="004C3B88"/>
    <w:rsid w:val="004D0D87"/>
    <w:rsid w:val="004D2B18"/>
    <w:rsid w:val="004F0905"/>
    <w:rsid w:val="00501B57"/>
    <w:rsid w:val="005026C7"/>
    <w:rsid w:val="005101AE"/>
    <w:rsid w:val="00562FCE"/>
    <w:rsid w:val="00581C37"/>
    <w:rsid w:val="005854DC"/>
    <w:rsid w:val="005A6465"/>
    <w:rsid w:val="005B680F"/>
    <w:rsid w:val="005C3EB9"/>
    <w:rsid w:val="006022F1"/>
    <w:rsid w:val="00615954"/>
    <w:rsid w:val="0061688D"/>
    <w:rsid w:val="006B0F4F"/>
    <w:rsid w:val="006D0A2E"/>
    <w:rsid w:val="00704C5A"/>
    <w:rsid w:val="007066F5"/>
    <w:rsid w:val="00737597"/>
    <w:rsid w:val="00752634"/>
    <w:rsid w:val="0076291F"/>
    <w:rsid w:val="00783F00"/>
    <w:rsid w:val="007A0D80"/>
    <w:rsid w:val="007A6A33"/>
    <w:rsid w:val="007A6D36"/>
    <w:rsid w:val="007C5AAD"/>
    <w:rsid w:val="007C7C20"/>
    <w:rsid w:val="007C7CEA"/>
    <w:rsid w:val="007D3DC3"/>
    <w:rsid w:val="007F108E"/>
    <w:rsid w:val="007F2E8C"/>
    <w:rsid w:val="00807F12"/>
    <w:rsid w:val="008144C5"/>
    <w:rsid w:val="00820F2F"/>
    <w:rsid w:val="00835594"/>
    <w:rsid w:val="00837412"/>
    <w:rsid w:val="00846AB4"/>
    <w:rsid w:val="00884A3E"/>
    <w:rsid w:val="008858D2"/>
    <w:rsid w:val="008E1C21"/>
    <w:rsid w:val="008F0E27"/>
    <w:rsid w:val="008F2D55"/>
    <w:rsid w:val="009306B8"/>
    <w:rsid w:val="0095406E"/>
    <w:rsid w:val="00961671"/>
    <w:rsid w:val="009640E5"/>
    <w:rsid w:val="00967BC8"/>
    <w:rsid w:val="009757AE"/>
    <w:rsid w:val="009A62D8"/>
    <w:rsid w:val="009D4B27"/>
    <w:rsid w:val="009F3810"/>
    <w:rsid w:val="00A04952"/>
    <w:rsid w:val="00A1522E"/>
    <w:rsid w:val="00A61159"/>
    <w:rsid w:val="00A65825"/>
    <w:rsid w:val="00A81D1D"/>
    <w:rsid w:val="00A846EC"/>
    <w:rsid w:val="00AD4AFC"/>
    <w:rsid w:val="00AE7755"/>
    <w:rsid w:val="00AF5279"/>
    <w:rsid w:val="00B368BC"/>
    <w:rsid w:val="00B37901"/>
    <w:rsid w:val="00B41A9C"/>
    <w:rsid w:val="00B51E3F"/>
    <w:rsid w:val="00B64E04"/>
    <w:rsid w:val="00B917D9"/>
    <w:rsid w:val="00BC6E14"/>
    <w:rsid w:val="00BD2FDB"/>
    <w:rsid w:val="00BF0FD8"/>
    <w:rsid w:val="00BF355C"/>
    <w:rsid w:val="00BF63C1"/>
    <w:rsid w:val="00C61A43"/>
    <w:rsid w:val="00C80660"/>
    <w:rsid w:val="00C95937"/>
    <w:rsid w:val="00CB7729"/>
    <w:rsid w:val="00CF162D"/>
    <w:rsid w:val="00CF39C5"/>
    <w:rsid w:val="00CF3D47"/>
    <w:rsid w:val="00D309DE"/>
    <w:rsid w:val="00D47595"/>
    <w:rsid w:val="00D61396"/>
    <w:rsid w:val="00D96BE9"/>
    <w:rsid w:val="00DA6E33"/>
    <w:rsid w:val="00DC7E3D"/>
    <w:rsid w:val="00DE0297"/>
    <w:rsid w:val="00E2493E"/>
    <w:rsid w:val="00EB17FE"/>
    <w:rsid w:val="00EB571E"/>
    <w:rsid w:val="00EC42D7"/>
    <w:rsid w:val="00F10BE7"/>
    <w:rsid w:val="00F14FC6"/>
    <w:rsid w:val="00F219BF"/>
    <w:rsid w:val="00F86FC2"/>
    <w:rsid w:val="00FC37DA"/>
    <w:rsid w:val="00FD001A"/>
    <w:rsid w:val="00FF037C"/>
    <w:rsid w:val="00FF50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7755"/>
    <w:pPr>
      <w:spacing w:after="0" w:line="360" w:lineRule="auto"/>
      <w:ind w:firstLine="709"/>
      <w:jc w:val="both"/>
    </w:pPr>
    <w:rPr>
      <w:rFonts w:ascii="Times New Roman" w:hAnsi="Times New Roman" w:cs="Times New Roman"/>
      <w:kern w:val="28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81D1D"/>
    <w:pPr>
      <w:keepNext/>
      <w:keepLines/>
      <w:spacing w:after="120" w:line="240" w:lineRule="auto"/>
      <w:ind w:firstLine="0"/>
      <w:jc w:val="center"/>
      <w:outlineLvl w:val="0"/>
    </w:pPr>
    <w:rPr>
      <w:rFonts w:eastAsiaTheme="majorEastAsia"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Адресат"/>
    <w:basedOn w:val="a"/>
    <w:qFormat/>
    <w:rsid w:val="00AE7755"/>
    <w:pPr>
      <w:spacing w:after="120" w:line="240" w:lineRule="auto"/>
      <w:ind w:left="3969" w:firstLine="0"/>
      <w:jc w:val="center"/>
    </w:pPr>
  </w:style>
  <w:style w:type="character" w:customStyle="1" w:styleId="10">
    <w:name w:val="Заголовок 1 Знак"/>
    <w:basedOn w:val="a0"/>
    <w:link w:val="1"/>
    <w:uiPriority w:val="9"/>
    <w:rsid w:val="00A81D1D"/>
    <w:rPr>
      <w:rFonts w:ascii="Times New Roman" w:eastAsiaTheme="majorEastAsia" w:hAnsi="Times New Roman" w:cstheme="majorBidi"/>
      <w:bCs/>
      <w:kern w:val="28"/>
      <w:sz w:val="28"/>
      <w:szCs w:val="28"/>
      <w:lang w:eastAsia="ru-RU"/>
    </w:rPr>
  </w:style>
  <w:style w:type="paragraph" w:customStyle="1" w:styleId="a4">
    <w:name w:val="Исполнитель"/>
    <w:basedOn w:val="a"/>
    <w:qFormat/>
    <w:rsid w:val="001D1B2C"/>
    <w:pPr>
      <w:spacing w:line="240" w:lineRule="auto"/>
      <w:ind w:firstLine="0"/>
      <w:jc w:val="left"/>
    </w:pPr>
    <w:rPr>
      <w:kern w:val="20"/>
      <w:sz w:val="20"/>
    </w:rPr>
  </w:style>
  <w:style w:type="paragraph" w:customStyle="1" w:styleId="-">
    <w:name w:val="Таблица - Обычный +ПоЛевому"/>
    <w:basedOn w:val="a"/>
    <w:qFormat/>
    <w:rsid w:val="006D0A2E"/>
    <w:pPr>
      <w:spacing w:line="240" w:lineRule="auto"/>
      <w:ind w:firstLine="0"/>
      <w:jc w:val="left"/>
    </w:pPr>
    <w:rPr>
      <w:sz w:val="24"/>
      <w:szCs w:val="22"/>
    </w:rPr>
  </w:style>
  <w:style w:type="paragraph" w:customStyle="1" w:styleId="-14pt">
    <w:name w:val="Таблица - Обычный +ПоЦентру +14pt"/>
    <w:basedOn w:val="-"/>
    <w:qFormat/>
    <w:rsid w:val="006022F1"/>
    <w:pPr>
      <w:jc w:val="center"/>
    </w:pPr>
    <w:rPr>
      <w:sz w:val="28"/>
    </w:rPr>
  </w:style>
  <w:style w:type="paragraph" w:customStyle="1" w:styleId="-14pt0">
    <w:name w:val="Таблица - Обычный +ПоПравому +14pt"/>
    <w:basedOn w:val="-"/>
    <w:qFormat/>
    <w:rsid w:val="006022F1"/>
    <w:pPr>
      <w:jc w:val="right"/>
    </w:pPr>
    <w:rPr>
      <w:sz w:val="28"/>
    </w:rPr>
  </w:style>
  <w:style w:type="paragraph" w:customStyle="1" w:styleId="-0">
    <w:name w:val="Таблица - Обычный +ПоЦентру"/>
    <w:basedOn w:val="-"/>
    <w:qFormat/>
    <w:rsid w:val="006022F1"/>
    <w:pPr>
      <w:jc w:val="center"/>
    </w:pPr>
  </w:style>
  <w:style w:type="paragraph" w:customStyle="1" w:styleId="-1">
    <w:name w:val="Таблица - Обычный +ПоШирине"/>
    <w:basedOn w:val="-"/>
    <w:qFormat/>
    <w:rsid w:val="006022F1"/>
    <w:pPr>
      <w:jc w:val="both"/>
    </w:pPr>
  </w:style>
  <w:style w:type="paragraph" w:customStyle="1" w:styleId="a5">
    <w:name w:val="Обычный для КИФ и КФПП"/>
    <w:basedOn w:val="a"/>
    <w:qFormat/>
    <w:rsid w:val="00704C5A"/>
    <w:pPr>
      <w:spacing w:before="60" w:after="60" w:line="240" w:lineRule="auto"/>
      <w:ind w:firstLine="0"/>
    </w:pPr>
  </w:style>
  <w:style w:type="paragraph" w:customStyle="1" w:styleId="a6">
    <w:name w:val="Верхний колонтитул для КИФ и КФПП"/>
    <w:basedOn w:val="a5"/>
    <w:qFormat/>
    <w:rsid w:val="007A6D36"/>
    <w:pPr>
      <w:pBdr>
        <w:bottom w:val="single" w:sz="18" w:space="1" w:color="808080"/>
      </w:pBdr>
      <w:spacing w:before="0" w:after="0"/>
      <w:jc w:val="left"/>
    </w:pPr>
    <w:rPr>
      <w:rFonts w:ascii="Century Gothic" w:hAnsi="Century Gothic"/>
      <w:noProof/>
      <w:kern w:val="0"/>
      <w:sz w:val="20"/>
    </w:rPr>
  </w:style>
  <w:style w:type="paragraph" w:customStyle="1" w:styleId="a7">
    <w:name w:val="Системная ошибка"/>
    <w:basedOn w:val="a5"/>
    <w:qFormat/>
    <w:rsid w:val="00475C54"/>
    <w:pPr>
      <w:spacing w:before="0" w:after="0"/>
      <w:ind w:left="709" w:hanging="709"/>
      <w:jc w:val="left"/>
    </w:pPr>
    <w:rPr>
      <w:rFonts w:ascii="Courier New" w:eastAsiaTheme="minorHAnsi" w:hAnsi="Courier New" w:cstheme="minorBidi"/>
      <w:kern w:val="0"/>
      <w:sz w:val="20"/>
      <w:szCs w:val="28"/>
      <w:lang w:eastAsia="en-US"/>
    </w:rPr>
  </w:style>
  <w:style w:type="paragraph" w:styleId="a8">
    <w:name w:val="footnote text"/>
    <w:basedOn w:val="a"/>
    <w:link w:val="a9"/>
    <w:uiPriority w:val="99"/>
    <w:semiHidden/>
    <w:unhideWhenUsed/>
    <w:rsid w:val="008144C5"/>
    <w:pPr>
      <w:spacing w:line="240" w:lineRule="auto"/>
      <w:ind w:left="193" w:hanging="193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8144C5"/>
    <w:rPr>
      <w:rFonts w:ascii="Times New Roman" w:hAnsi="Times New Roman" w:cs="Times New Roman"/>
      <w:kern w:val="28"/>
      <w:sz w:val="20"/>
      <w:szCs w:val="20"/>
      <w:lang w:eastAsia="ru-RU"/>
    </w:rPr>
  </w:style>
  <w:style w:type="paragraph" w:customStyle="1" w:styleId="-2">
    <w:name w:val="Таблица - Обычный +ПоПравому"/>
    <w:basedOn w:val="-"/>
    <w:qFormat/>
    <w:rsid w:val="00AF5279"/>
    <w:pPr>
      <w:jc w:val="right"/>
    </w:pPr>
  </w:style>
  <w:style w:type="paragraph" w:styleId="aa">
    <w:name w:val="footer"/>
    <w:basedOn w:val="a"/>
    <w:link w:val="ab"/>
    <w:uiPriority w:val="99"/>
    <w:unhideWhenUsed/>
    <w:qFormat/>
    <w:rsid w:val="00FD001A"/>
    <w:pPr>
      <w:tabs>
        <w:tab w:val="center" w:pos="4677"/>
        <w:tab w:val="right" w:pos="9355"/>
      </w:tabs>
      <w:spacing w:line="240" w:lineRule="auto"/>
      <w:ind w:firstLine="0"/>
    </w:pPr>
    <w:rPr>
      <w:sz w:val="16"/>
      <w:szCs w:val="16"/>
    </w:rPr>
  </w:style>
  <w:style w:type="character" w:customStyle="1" w:styleId="ab">
    <w:name w:val="Нижний колонтитул Знак"/>
    <w:basedOn w:val="a0"/>
    <w:link w:val="aa"/>
    <w:uiPriority w:val="99"/>
    <w:rsid w:val="00FD001A"/>
    <w:rPr>
      <w:rFonts w:ascii="Times New Roman" w:hAnsi="Times New Roman" w:cs="Times New Roman"/>
      <w:kern w:val="28"/>
      <w:sz w:val="16"/>
      <w:szCs w:val="16"/>
      <w:lang w:eastAsia="ru-RU"/>
    </w:rPr>
  </w:style>
  <w:style w:type="table" w:styleId="ac">
    <w:name w:val="Table Grid"/>
    <w:basedOn w:val="a1"/>
    <w:uiPriority w:val="59"/>
    <w:rsid w:val="009306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header"/>
    <w:basedOn w:val="a"/>
    <w:link w:val="ae"/>
    <w:uiPriority w:val="99"/>
    <w:unhideWhenUsed/>
    <w:rsid w:val="007F2E8C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7F2E8C"/>
    <w:rPr>
      <w:rFonts w:ascii="Times New Roman" w:hAnsi="Times New Roman" w:cs="Times New Roman"/>
      <w:kern w:val="28"/>
      <w:sz w:val="28"/>
      <w:szCs w:val="24"/>
      <w:lang w:eastAsia="ru-RU"/>
    </w:rPr>
  </w:style>
  <w:style w:type="character" w:styleId="af">
    <w:name w:val="footnote reference"/>
    <w:basedOn w:val="a0"/>
    <w:uiPriority w:val="99"/>
    <w:semiHidden/>
    <w:unhideWhenUsed/>
    <w:rsid w:val="00424BF3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7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8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4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2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5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1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2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6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1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3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2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0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8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4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8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4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8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9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6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7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FDFEF91-C904-4548-A41C-E73E9BA490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645</Words>
  <Characters>3681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 N Kochetkov</dc:creator>
  <cp:lastModifiedBy>Igor N Kochetkov</cp:lastModifiedBy>
  <cp:revision>12</cp:revision>
  <cp:lastPrinted>2020-08-27T10:00:00Z</cp:lastPrinted>
  <dcterms:created xsi:type="dcterms:W3CDTF">2020-11-26T11:15:00Z</dcterms:created>
  <dcterms:modified xsi:type="dcterms:W3CDTF">2021-05-28T10:21:00Z</dcterms:modified>
</cp:coreProperties>
</file>