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783F00">
        <w:rPr>
          <w:rFonts w:eastAsia="Times New Roman" w:cs="Times New Roman"/>
          <w:lang w:val="en-US"/>
        </w:rPr>
        <w:t>IV</w:t>
      </w:r>
      <w:r>
        <w:rPr>
          <w:rFonts w:eastAsia="Times New Roman" w:cs="Times New Roman"/>
        </w:rPr>
        <w:t xml:space="preserve"> квартале 201</w:t>
      </w:r>
      <w:r w:rsidR="00312D44">
        <w:rPr>
          <w:rFonts w:eastAsia="Times New Roman" w:cs="Times New Roman"/>
        </w:rPr>
        <w:t xml:space="preserve">9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61688D" w:rsidRPr="0061688D">
        <w:rPr>
          <w:sz w:val="20"/>
          <w:szCs w:val="20"/>
        </w:rPr>
        <w:t>по данным ГАС</w:t>
      </w:r>
      <w:r w:rsidR="0061688D">
        <w:rPr>
          <w:sz w:val="20"/>
          <w:szCs w:val="20"/>
        </w:rPr>
        <w:t> «</w:t>
      </w:r>
      <w:r w:rsidR="0061688D" w:rsidRPr="0061688D">
        <w:rPr>
          <w:sz w:val="20"/>
          <w:szCs w:val="20"/>
        </w:rPr>
        <w:t>Выборы</w:t>
      </w:r>
      <w:r w:rsidR="0061688D">
        <w:rPr>
          <w:sz w:val="20"/>
          <w:szCs w:val="20"/>
        </w:rPr>
        <w:t>»</w:t>
      </w:r>
      <w:r w:rsidR="0061688D" w:rsidRPr="0061688D">
        <w:rPr>
          <w:sz w:val="20"/>
          <w:szCs w:val="20"/>
        </w:rPr>
        <w:t xml:space="preserve"> </w:t>
      </w:r>
      <w:r w:rsidRPr="009306B8">
        <w:rPr>
          <w:sz w:val="20"/>
          <w:szCs w:val="20"/>
        </w:rPr>
        <w:t xml:space="preserve">по состоянию на </w:t>
      </w:r>
      <w:r w:rsidR="00767D88">
        <w:rPr>
          <w:sz w:val="20"/>
          <w:szCs w:val="20"/>
        </w:rPr>
        <w:t>03</w:t>
      </w:r>
      <w:r w:rsidRPr="009306B8">
        <w:rPr>
          <w:sz w:val="20"/>
          <w:szCs w:val="20"/>
        </w:rPr>
        <w:t>.</w:t>
      </w:r>
      <w:r w:rsidR="00783F00" w:rsidRPr="00783F00">
        <w:rPr>
          <w:sz w:val="20"/>
          <w:szCs w:val="20"/>
        </w:rPr>
        <w:t>0</w:t>
      </w:r>
      <w:r w:rsidR="00767D88">
        <w:rPr>
          <w:sz w:val="20"/>
          <w:szCs w:val="20"/>
        </w:rPr>
        <w:t>7</w:t>
      </w:r>
      <w:r w:rsidRPr="009306B8">
        <w:rPr>
          <w:sz w:val="20"/>
          <w:szCs w:val="20"/>
        </w:rPr>
        <w:t>.20</w:t>
      </w:r>
      <w:r w:rsidR="00783F00" w:rsidRPr="00783F00">
        <w:rPr>
          <w:sz w:val="20"/>
          <w:szCs w:val="20"/>
        </w:rPr>
        <w:t>20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312D44">
        <w:br/>
      </w:r>
      <w:r w:rsidR="00FC37DA">
        <w:t>5</w:t>
      </w:r>
      <w:r w:rsidR="00783F00">
        <w:t>3</w:t>
      </w:r>
      <w:r w:rsidR="007F2E8C">
        <w:t xml:space="preserve"> политическ</w:t>
      </w:r>
      <w:r w:rsidR="00FC37DA">
        <w:t>ие</w:t>
      </w:r>
      <w:r w:rsidR="007F2E8C">
        <w:t xml:space="preserve"> парти</w:t>
      </w:r>
      <w:r w:rsidR="00FC37DA">
        <w:t>и</w:t>
      </w:r>
      <w:r>
        <w:t>, зарегистрированн</w:t>
      </w:r>
      <w:r w:rsidR="00FC37DA">
        <w:t>ые</w:t>
      </w:r>
      <w:r>
        <w:t xml:space="preserve"> по состоянию на </w:t>
      </w:r>
      <w:r w:rsidR="00A81D1D">
        <w:t>3</w:t>
      </w:r>
      <w:r w:rsidR="00783F00" w:rsidRPr="00783F00">
        <w:t>1</w:t>
      </w:r>
      <w:r w:rsidR="00A81D1D">
        <w:t xml:space="preserve"> </w:t>
      </w:r>
      <w:r w:rsidR="00783F00">
        <w:t xml:space="preserve">декабря </w:t>
      </w:r>
      <w:r>
        <w:t>201</w:t>
      </w:r>
      <w:r w:rsidR="00312D44" w:rsidRPr="00312D44">
        <w:t>9</w:t>
      </w:r>
      <w:r>
        <w:t xml:space="preserve"> года, были обязаны представить в Центральную избирательную комиссию Российской Федерации не позднее 3</w:t>
      </w:r>
      <w:r w:rsidR="00581C37">
        <w:t xml:space="preserve">0 </w:t>
      </w:r>
      <w:r w:rsidR="00783F00">
        <w:t>января</w:t>
      </w:r>
      <w:r w:rsidR="00EB571E">
        <w:t xml:space="preserve"> </w:t>
      </w:r>
      <w:r>
        <w:t>20</w:t>
      </w:r>
      <w:r w:rsidR="00783F00">
        <w:t>20</w:t>
      </w:r>
      <w:r>
        <w:t xml:space="preserve"> года сведения </w:t>
      </w:r>
      <w:r w:rsidR="00312D44">
        <w:br/>
      </w:r>
      <w:r>
        <w:t xml:space="preserve">о поступлении и расходовании средств в </w:t>
      </w:r>
      <w:r w:rsidR="00783F00">
        <w:rPr>
          <w:lang w:val="en-US"/>
        </w:rPr>
        <w:t>IV</w:t>
      </w:r>
      <w:r>
        <w:t xml:space="preserve"> квартале 201</w:t>
      </w:r>
      <w:r w:rsidR="00312D44">
        <w:t>9</w:t>
      </w:r>
      <w:r>
        <w:t xml:space="preserve"> года.</w:t>
      </w:r>
    </w:p>
    <w:p w:rsidR="009306B8" w:rsidRDefault="009306B8" w:rsidP="009306B8">
      <w:r>
        <w:t xml:space="preserve">Указанные сведения </w:t>
      </w:r>
      <w:r w:rsidR="00A81D1D">
        <w:t xml:space="preserve">в установленный срок </w:t>
      </w:r>
      <w:r>
        <w:t>представил</w:t>
      </w:r>
      <w:r w:rsidR="00177C81">
        <w:t>и</w:t>
      </w:r>
      <w:r>
        <w:t xml:space="preserve"> </w:t>
      </w:r>
      <w:r w:rsidR="00A81D1D">
        <w:br/>
      </w:r>
      <w:r w:rsidR="00783F00">
        <w:t>50</w:t>
      </w:r>
      <w:r w:rsidR="007F2E8C">
        <w:t xml:space="preserve"> </w:t>
      </w:r>
      <w:r w:rsidR="00312D44">
        <w:t>политических</w:t>
      </w:r>
      <w:r w:rsidR="00A81D1D">
        <w:t xml:space="preserve"> парти</w:t>
      </w:r>
      <w:r w:rsidR="00312D44">
        <w:t>й</w:t>
      </w:r>
      <w:r>
        <w:t>.</w:t>
      </w:r>
    </w:p>
    <w:p w:rsidR="00A81D1D" w:rsidRDefault="00A81D1D" w:rsidP="00783F00">
      <w:r>
        <w:t xml:space="preserve">От </w:t>
      </w:r>
      <w:r w:rsidR="00EB571E">
        <w:t xml:space="preserve">политических партий </w:t>
      </w:r>
      <w:r w:rsidR="002177A7">
        <w:t>«Возрождение аграрной России»</w:t>
      </w:r>
      <w:r w:rsidR="00783F00">
        <w:t>,</w:t>
      </w:r>
      <w:r w:rsidR="002177A7">
        <w:t xml:space="preserve"> </w:t>
      </w:r>
      <w:r w:rsidR="00EB571E">
        <w:t>«</w:t>
      </w:r>
      <w:r w:rsidR="00FC37DA">
        <w:t>Партия Возрождения Села</w:t>
      </w:r>
      <w:r w:rsidR="00EB571E">
        <w:t>»</w:t>
      </w:r>
      <w:r w:rsidR="00783F00">
        <w:t xml:space="preserve"> </w:t>
      </w:r>
      <w:r w:rsidR="00783F00" w:rsidRPr="00783F00">
        <w:t>(по данным ЕГРЮЛ ликвидирована 2</w:t>
      </w:r>
      <w:r w:rsidR="00783F00">
        <w:t>0</w:t>
      </w:r>
      <w:r w:rsidR="00783F00" w:rsidRPr="00783F00">
        <w:t xml:space="preserve"> </w:t>
      </w:r>
      <w:r w:rsidR="00783F00">
        <w:t xml:space="preserve">февраля </w:t>
      </w:r>
      <w:r w:rsidR="00783F00">
        <w:br/>
      </w:r>
      <w:r w:rsidR="00783F00" w:rsidRPr="00783F00">
        <w:t>20</w:t>
      </w:r>
      <w:r w:rsidR="00783F00">
        <w:t>20</w:t>
      </w:r>
      <w:r w:rsidR="00783F00" w:rsidRPr="00783F00">
        <w:t xml:space="preserve"> года)</w:t>
      </w:r>
      <w:r w:rsidR="00E2493E">
        <w:t xml:space="preserve"> </w:t>
      </w:r>
      <w:r w:rsidR="00783F00">
        <w:t>и «Против всех» (</w:t>
      </w:r>
      <w:r w:rsidR="00767D88" w:rsidRPr="00783F00">
        <w:t xml:space="preserve">по данным ЕГРЮЛ ликвидирована </w:t>
      </w:r>
      <w:r w:rsidR="00767D88">
        <w:t>23 апреля 2020 года</w:t>
      </w:r>
      <w:r w:rsidR="00783F00">
        <w:t xml:space="preserve">) </w:t>
      </w:r>
      <w:r w:rsidR="00E2493E">
        <w:t>и</w:t>
      </w:r>
      <w:r>
        <w:t xml:space="preserve">нформация об источниках и размерах имущества, а также денежных средствах, поступивших на ее счет, и использовании этих средств </w:t>
      </w:r>
      <w:r w:rsidR="00783F00">
        <w:br/>
      </w:r>
      <w:r>
        <w:t>не поступила.</w:t>
      </w:r>
    </w:p>
    <w:p w:rsidR="002177A7" w:rsidRDefault="002177A7" w:rsidP="00A81D1D"/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 xml:space="preserve">Согласно представленным сведениям в </w:t>
      </w:r>
      <w:r w:rsidR="00783F00">
        <w:rPr>
          <w:lang w:val="en-US"/>
        </w:rPr>
        <w:t>IV</w:t>
      </w:r>
      <w:r>
        <w:t xml:space="preserve"> квартале 201</w:t>
      </w:r>
      <w:r w:rsidR="00312D44">
        <w:t>9</w:t>
      </w:r>
      <w:r>
        <w:t xml:space="preserve"> года политическим партиям поступило имущество на общую сумму </w:t>
      </w:r>
      <w:r>
        <w:br/>
      </w:r>
      <w:r w:rsidR="00767D88">
        <w:t>около</w:t>
      </w:r>
      <w:r w:rsidR="00783F00">
        <w:t xml:space="preserve"> </w:t>
      </w:r>
      <w:r w:rsidR="00767D88" w:rsidRPr="00767D88">
        <w:t>684,0</w:t>
      </w:r>
      <w:r w:rsidR="00783F00">
        <w:t> </w:t>
      </w:r>
      <w:r>
        <w:t xml:space="preserve">млн рублей, из них денежные средства составили </w:t>
      </w:r>
      <w:r>
        <w:br/>
      </w:r>
      <w:r w:rsidR="00783F00" w:rsidRPr="00783F00">
        <w:t>более</w:t>
      </w:r>
      <w:r w:rsidR="00783F00">
        <w:t xml:space="preserve"> </w:t>
      </w:r>
      <w:r w:rsidR="00767D88" w:rsidRPr="00767D88">
        <w:t>456,3</w:t>
      </w:r>
      <w:r w:rsidR="00EB571E">
        <w:t> </w:t>
      </w:r>
      <w:r>
        <w:t>млн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783F00">
        <w:rPr>
          <w:lang w:val="en-US"/>
        </w:rPr>
        <w:t>IV</w:t>
      </w:r>
      <w:r>
        <w:t xml:space="preserve"> квартале 201</w:t>
      </w:r>
      <w:r w:rsidR="00312D44" w:rsidRPr="00312D44">
        <w:t>9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1968"/>
        <w:gridCol w:w="1966"/>
      </w:tblGrid>
      <w:tr w:rsidR="004C66E7" w:rsidTr="004C66E7">
        <w:trPr>
          <w:cantSplit/>
          <w:tblHeader/>
        </w:trPr>
        <w:tc>
          <w:tcPr>
            <w:tcW w:w="3652" w:type="dxa"/>
            <w:vMerge w:val="restart"/>
          </w:tcPr>
          <w:p w:rsidR="004C66E7" w:rsidRDefault="004C66E7" w:rsidP="009306B8">
            <w:pPr>
              <w:pStyle w:val="-0"/>
            </w:pPr>
            <w:bookmarkStart w:id="0" w:name="_GoBack"/>
            <w:r w:rsidRPr="009306B8">
              <w:t xml:space="preserve">Наименование </w:t>
            </w:r>
            <w:r>
              <w:br/>
            </w:r>
            <w:r w:rsidRPr="009306B8">
              <w:t>политической партии</w:t>
            </w:r>
          </w:p>
        </w:tc>
        <w:tc>
          <w:tcPr>
            <w:tcW w:w="1985" w:type="dxa"/>
            <w:vMerge w:val="restart"/>
          </w:tcPr>
          <w:p w:rsidR="004C66E7" w:rsidRDefault="004C66E7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934" w:type="dxa"/>
            <w:gridSpan w:val="2"/>
          </w:tcPr>
          <w:p w:rsidR="004C66E7" w:rsidRDefault="004C66E7" w:rsidP="009306B8">
            <w:pPr>
              <w:pStyle w:val="-0"/>
            </w:pPr>
            <w:r w:rsidRPr="009306B8">
              <w:t>в том числе</w:t>
            </w:r>
          </w:p>
        </w:tc>
      </w:tr>
      <w:tr w:rsidR="004C66E7" w:rsidTr="004C66E7">
        <w:trPr>
          <w:cantSplit/>
          <w:tblHeader/>
        </w:trPr>
        <w:tc>
          <w:tcPr>
            <w:tcW w:w="3652" w:type="dxa"/>
            <w:vMerge/>
          </w:tcPr>
          <w:p w:rsidR="004C66E7" w:rsidRDefault="004C66E7" w:rsidP="009306B8">
            <w:pPr>
              <w:pStyle w:val="-0"/>
            </w:pPr>
          </w:p>
        </w:tc>
        <w:tc>
          <w:tcPr>
            <w:tcW w:w="1985" w:type="dxa"/>
            <w:vMerge/>
          </w:tcPr>
          <w:p w:rsidR="004C66E7" w:rsidRDefault="004C66E7" w:rsidP="009306B8">
            <w:pPr>
              <w:pStyle w:val="-0"/>
            </w:pPr>
          </w:p>
        </w:tc>
        <w:tc>
          <w:tcPr>
            <w:tcW w:w="1968" w:type="dxa"/>
          </w:tcPr>
          <w:p w:rsidR="004C66E7" w:rsidRDefault="004C66E7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966" w:type="dxa"/>
          </w:tcPr>
          <w:p w:rsidR="004C66E7" w:rsidRDefault="004C66E7" w:rsidP="009306B8">
            <w:pPr>
              <w:pStyle w:val="-0"/>
            </w:pPr>
            <w:r w:rsidRPr="009306B8">
              <w:t>иное имущество</w:t>
            </w:r>
          </w:p>
        </w:tc>
      </w:tr>
      <w:bookmarkEnd w:id="0"/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Всероссийская политическая партия </w:t>
            </w:r>
            <w:r w:rsidRPr="00767D88">
              <w:t>«</w:t>
            </w:r>
            <w:r w:rsidRPr="00767D88">
              <w:t>ЕДИНАЯ РОССИЯ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319</w:t>
            </w:r>
            <w:r>
              <w:t> </w:t>
            </w:r>
            <w:r w:rsidRPr="00767D88">
              <w:t>890</w:t>
            </w:r>
            <w:r>
              <w:t> </w:t>
            </w:r>
            <w:r w:rsidRPr="00767D88">
              <w:t>308,71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254</w:t>
            </w:r>
            <w:r>
              <w:t> </w:t>
            </w:r>
            <w:r w:rsidRPr="00767D88">
              <w:t>258</w:t>
            </w:r>
            <w:r>
              <w:t> </w:t>
            </w:r>
            <w:r w:rsidRPr="00767D88">
              <w:t>381,56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65</w:t>
            </w:r>
            <w:r>
              <w:t> </w:t>
            </w:r>
            <w:r w:rsidRPr="00767D88">
              <w:t>631</w:t>
            </w:r>
            <w:r>
              <w:t> </w:t>
            </w:r>
            <w:r w:rsidRPr="00767D88">
              <w:t>927,15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Pr="00767D88">
              <w:t>«</w:t>
            </w:r>
            <w:r w:rsidRPr="00767D88">
              <w:t>КОММУНИСТИЧЕСКАЯ ПАРТИЯ РОССИЙСКОЙ ФЕДЕРАЦИИ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148</w:t>
            </w:r>
            <w:r>
              <w:t> </w:t>
            </w:r>
            <w:r w:rsidRPr="00767D88">
              <w:t>112</w:t>
            </w:r>
            <w:r>
              <w:t> </w:t>
            </w:r>
            <w:r w:rsidRPr="00767D88">
              <w:t>584,00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11</w:t>
            </w:r>
            <w:r>
              <w:t> </w:t>
            </w:r>
            <w:r w:rsidRPr="00767D88">
              <w:t>743</w:t>
            </w:r>
            <w:r>
              <w:t> </w:t>
            </w:r>
            <w:r w:rsidRPr="00767D88">
              <w:t>818,00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136</w:t>
            </w:r>
            <w:r>
              <w:t> </w:t>
            </w:r>
            <w:r w:rsidRPr="00767D88">
              <w:t>368</w:t>
            </w:r>
            <w:r>
              <w:t> </w:t>
            </w:r>
            <w:r w:rsidRPr="00767D88">
              <w:t>766,00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>Политическая партия КОММУНИСТИЧЕСКАЯ ПАРТИЯ КОММУНИСТЫ РОССИИ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89</w:t>
            </w:r>
            <w:r>
              <w:t> </w:t>
            </w:r>
            <w:r w:rsidRPr="00767D88">
              <w:t>151</w:t>
            </w:r>
            <w:r>
              <w:t> </w:t>
            </w:r>
            <w:r w:rsidRPr="00767D88">
              <w:t>096,28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89</w:t>
            </w:r>
            <w:r>
              <w:t> </w:t>
            </w:r>
            <w:r w:rsidRPr="00767D88">
              <w:t>151</w:t>
            </w:r>
            <w:r>
              <w:t> </w:t>
            </w:r>
            <w:r w:rsidRPr="00767D88">
              <w:t>096,28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Pr="00767D88">
              <w:t>«</w:t>
            </w:r>
            <w:r w:rsidRPr="00767D88">
              <w:t xml:space="preserve">Российская объединенная демократическая партия </w:t>
            </w:r>
            <w:r w:rsidRPr="00767D88">
              <w:t>«</w:t>
            </w:r>
            <w:r w:rsidRPr="00767D88">
              <w:t>ЯБЛОКО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60</w:t>
            </w:r>
            <w:r>
              <w:t> </w:t>
            </w:r>
            <w:r w:rsidRPr="00767D88">
              <w:t>302</w:t>
            </w:r>
            <w:r>
              <w:t> </w:t>
            </w:r>
            <w:r w:rsidRPr="00767D88">
              <w:t>946,42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60</w:t>
            </w:r>
            <w:r>
              <w:t> </w:t>
            </w:r>
            <w:r w:rsidRPr="00767D88">
              <w:t>259</w:t>
            </w:r>
            <w:r>
              <w:t> </w:t>
            </w:r>
            <w:r w:rsidRPr="00767D88">
              <w:t>559,39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43</w:t>
            </w:r>
            <w:r>
              <w:t> </w:t>
            </w:r>
            <w:r w:rsidRPr="00767D88">
              <w:t>387,03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>Политическая партия ЛДПР – Либерально-демократическая партия России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38</w:t>
            </w:r>
            <w:r>
              <w:t> </w:t>
            </w:r>
            <w:r w:rsidRPr="00767D88">
              <w:t>881</w:t>
            </w:r>
            <w:r>
              <w:t> </w:t>
            </w:r>
            <w:r w:rsidRPr="00767D88">
              <w:t>222,59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15</w:t>
            </w:r>
            <w:r>
              <w:t> </w:t>
            </w:r>
            <w:r w:rsidRPr="00767D88">
              <w:t>924</w:t>
            </w:r>
            <w:r>
              <w:t> </w:t>
            </w:r>
            <w:r w:rsidRPr="00767D88">
              <w:t>500,59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22</w:t>
            </w:r>
            <w:r>
              <w:t> </w:t>
            </w:r>
            <w:r w:rsidRPr="00767D88">
              <w:t>956</w:t>
            </w:r>
            <w:r>
              <w:t> </w:t>
            </w:r>
            <w:r w:rsidRPr="00767D88">
              <w:t>722,00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Pr="00767D88">
              <w:t>«</w:t>
            </w:r>
            <w:r w:rsidRPr="00767D88">
              <w:t>Российская партия пенсионеров за социальную справедливость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9</w:t>
            </w:r>
            <w:r>
              <w:t> </w:t>
            </w:r>
            <w:r w:rsidRPr="00767D88">
              <w:t>528</w:t>
            </w:r>
            <w:r>
              <w:t> </w:t>
            </w:r>
            <w:r w:rsidRPr="00767D88">
              <w:t>721,81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9</w:t>
            </w:r>
            <w:r>
              <w:t> </w:t>
            </w:r>
            <w:r w:rsidRPr="00767D88">
              <w:t>528</w:t>
            </w:r>
            <w:r>
              <w:t> </w:t>
            </w:r>
            <w:r w:rsidRPr="00767D88">
              <w:t>721,81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="004C66E7">
              <w:br/>
            </w:r>
            <w:r w:rsidRPr="00767D88">
              <w:t>«</w:t>
            </w:r>
            <w:r w:rsidRPr="00767D88">
              <w:t>Партия Возрождения России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6</w:t>
            </w:r>
            <w:r>
              <w:t> </w:t>
            </w:r>
            <w:r w:rsidRPr="00767D88">
              <w:t>700</w:t>
            </w:r>
            <w:r>
              <w:t> </w:t>
            </w:r>
            <w:r w:rsidRPr="00767D88">
              <w:t>000,00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6</w:t>
            </w:r>
            <w:r>
              <w:t> </w:t>
            </w:r>
            <w:r w:rsidRPr="00767D88">
              <w:t>700</w:t>
            </w:r>
            <w:r>
              <w:t> </w:t>
            </w:r>
            <w:r w:rsidRPr="00767D88">
              <w:t>000,00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Pr="00767D88">
              <w:t>«</w:t>
            </w:r>
            <w:r w:rsidRPr="00767D88">
              <w:t>Гражданская Платформа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3</w:t>
            </w:r>
            <w:r>
              <w:t> </w:t>
            </w:r>
            <w:r w:rsidRPr="00767D88">
              <w:t>498</w:t>
            </w:r>
            <w:r>
              <w:t> </w:t>
            </w:r>
            <w:r w:rsidRPr="00767D88">
              <w:t>000,00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3</w:t>
            </w:r>
            <w:r>
              <w:t> </w:t>
            </w:r>
            <w:r w:rsidRPr="00767D88">
              <w:t>498</w:t>
            </w:r>
            <w:r>
              <w:t> </w:t>
            </w:r>
            <w:r w:rsidRPr="00767D88">
              <w:t>000,00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>Политическая партия СПРАВЕДЛИВАЯ РОССИЯ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2</w:t>
            </w:r>
            <w:r>
              <w:t> </w:t>
            </w:r>
            <w:r w:rsidRPr="00767D88">
              <w:t>969</w:t>
            </w:r>
            <w:r>
              <w:t> </w:t>
            </w:r>
            <w:r w:rsidRPr="00767D88">
              <w:t>193,84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490</w:t>
            </w:r>
            <w:r>
              <w:t> </w:t>
            </w:r>
            <w:r w:rsidRPr="00767D88">
              <w:t>979,93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2</w:t>
            </w:r>
            <w:r>
              <w:t> </w:t>
            </w:r>
            <w:r w:rsidRPr="00767D88">
              <w:t>478</w:t>
            </w:r>
            <w:r>
              <w:t> </w:t>
            </w:r>
            <w:r w:rsidRPr="00767D88">
              <w:t>213,91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ВСЕРОССИЙСКАЯ ПОЛИТИЧЕСКАЯ ПАРТИЯ </w:t>
            </w:r>
            <w:r w:rsidRPr="00767D88">
              <w:t>«</w:t>
            </w:r>
            <w:r w:rsidRPr="00767D88">
              <w:t>РОДИНА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</w:t>
            </w:r>
            <w:r>
              <w:t> </w:t>
            </w:r>
            <w:r w:rsidRPr="00767D88">
              <w:t>557</w:t>
            </w:r>
            <w:r>
              <w:t> </w:t>
            </w:r>
            <w:r w:rsidRPr="00767D88">
              <w:t>901,84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</w:t>
            </w:r>
            <w:r>
              <w:t> </w:t>
            </w:r>
            <w:r w:rsidRPr="00767D88">
              <w:t>433</w:t>
            </w:r>
            <w:r>
              <w:t> </w:t>
            </w:r>
            <w:r w:rsidRPr="00767D88">
              <w:t>464,96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124</w:t>
            </w:r>
            <w:r>
              <w:t> </w:t>
            </w:r>
            <w:r w:rsidRPr="00767D88">
              <w:t>436,88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Всероссийская политическая партия </w:t>
            </w:r>
            <w:r w:rsidRPr="00767D88">
              <w:t>«</w:t>
            </w:r>
            <w:r w:rsidRPr="00767D88">
              <w:t>ПАРТИЯ ДЕЛА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</w:t>
            </w:r>
            <w:r>
              <w:t> </w:t>
            </w:r>
            <w:r w:rsidRPr="00767D88">
              <w:t>103</w:t>
            </w:r>
            <w:r>
              <w:t> </w:t>
            </w:r>
            <w:r w:rsidRPr="00767D88">
              <w:t>245,00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</w:t>
            </w:r>
            <w:r>
              <w:t> </w:t>
            </w:r>
            <w:r w:rsidRPr="00767D88">
              <w:t>103</w:t>
            </w:r>
            <w:r>
              <w:t> </w:t>
            </w:r>
            <w:r w:rsidRPr="00767D88">
              <w:t>245,00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="004C66E7">
              <w:br/>
            </w:r>
            <w:r w:rsidRPr="00767D88">
              <w:t>«</w:t>
            </w:r>
            <w:r w:rsidRPr="00767D88">
              <w:t>Партия народной свободы</w:t>
            </w:r>
            <w:r w:rsidRPr="00767D88">
              <w:t>»</w:t>
            </w:r>
            <w:r w:rsidRPr="00767D88">
              <w:t xml:space="preserve"> (ПАРНАС)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</w:t>
            </w:r>
            <w:r>
              <w:t> </w:t>
            </w:r>
            <w:r w:rsidRPr="00767D88">
              <w:t>021</w:t>
            </w:r>
            <w:r>
              <w:t> </w:t>
            </w:r>
            <w:r w:rsidRPr="00767D88">
              <w:t>453,00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</w:t>
            </w:r>
            <w:r>
              <w:t> </w:t>
            </w:r>
            <w:r w:rsidRPr="00767D88">
              <w:t>021</w:t>
            </w:r>
            <w:r>
              <w:t> </w:t>
            </w:r>
            <w:r w:rsidRPr="00767D88">
              <w:t>453,00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Всероссийская политическая партия </w:t>
            </w:r>
            <w:r w:rsidRPr="00767D88">
              <w:t>«</w:t>
            </w:r>
            <w:r w:rsidRPr="00767D88">
              <w:t>Союз Труда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631</w:t>
            </w:r>
            <w:r>
              <w:t> </w:t>
            </w:r>
            <w:r w:rsidRPr="00767D88">
              <w:t>000,00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631</w:t>
            </w:r>
            <w:r>
              <w:t> </w:t>
            </w:r>
            <w:r w:rsidRPr="00767D88">
              <w:t>000,00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lastRenderedPageBreak/>
              <w:t xml:space="preserve">Всероссийская политическая партия </w:t>
            </w:r>
            <w:r w:rsidRPr="00767D88">
              <w:t>«</w:t>
            </w:r>
            <w:r w:rsidRPr="00767D88">
              <w:t>ПАРТИЯ РОСТА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250</w:t>
            </w:r>
            <w:r>
              <w:t> </w:t>
            </w:r>
            <w:r w:rsidRPr="00767D88">
              <w:t>000,00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250</w:t>
            </w:r>
            <w:r>
              <w:t> </w:t>
            </w:r>
            <w:r w:rsidRPr="00767D88">
              <w:t>000,00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="004C66E7">
              <w:br/>
            </w:r>
            <w:r w:rsidRPr="00767D88">
              <w:t>«</w:t>
            </w:r>
            <w:r w:rsidRPr="00767D88">
              <w:t>Партия Малого Бизнеса России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129</w:t>
            </w:r>
            <w:r>
              <w:t> </w:t>
            </w:r>
            <w:r w:rsidRPr="00767D88">
              <w:t>841,40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129</w:t>
            </w:r>
            <w:r>
              <w:t> </w:t>
            </w:r>
            <w:r w:rsidRPr="00767D88">
              <w:t>841,40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Pr="00767D88">
              <w:t>«</w:t>
            </w:r>
            <w:r w:rsidRPr="00767D88">
              <w:t>ПАТРИОТЫ РОССИИ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94</w:t>
            </w:r>
            <w:r>
              <w:t> </w:t>
            </w:r>
            <w:r w:rsidRPr="00767D88">
              <w:t>167,12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94</w:t>
            </w:r>
            <w:r>
              <w:t> </w:t>
            </w:r>
            <w:r w:rsidRPr="00767D88">
              <w:t>167,12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Pr="00767D88">
              <w:t>«</w:t>
            </w:r>
            <w:r w:rsidRPr="00767D88">
              <w:t>Национальный курс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60</w:t>
            </w:r>
            <w:r>
              <w:t> </w:t>
            </w:r>
            <w:r w:rsidRPr="00767D88">
              <w:t>000,00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60</w:t>
            </w:r>
            <w:r>
              <w:t> </w:t>
            </w:r>
            <w:r w:rsidRPr="00767D88">
              <w:t>000,00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Общественная организация Всероссийская политическая партия </w:t>
            </w:r>
            <w:r w:rsidRPr="00767D88">
              <w:t>«</w:t>
            </w:r>
            <w:r w:rsidRPr="00767D88">
              <w:t>Гражданская Сила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31</w:t>
            </w:r>
            <w:r>
              <w:t> </w:t>
            </w:r>
            <w:r w:rsidRPr="00767D88">
              <w:t>600,00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31</w:t>
            </w:r>
            <w:r>
              <w:t> </w:t>
            </w:r>
            <w:r w:rsidRPr="00767D88">
              <w:t>600,00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Pr="00767D88">
              <w:t>«</w:t>
            </w:r>
            <w:r w:rsidRPr="00767D88">
              <w:t>Монархическая партия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13</w:t>
            </w:r>
            <w:r>
              <w:t> </w:t>
            </w:r>
            <w:r w:rsidRPr="00767D88">
              <w:t>549,00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13</w:t>
            </w:r>
            <w:r>
              <w:t> </w:t>
            </w:r>
            <w:r w:rsidRPr="00767D88">
              <w:t>549,00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>Политическая партия СОЦИАЛЬНОЙ ЗАЩИТЫ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12</w:t>
            </w:r>
            <w:r>
              <w:t> </w:t>
            </w:r>
            <w:r w:rsidRPr="00767D88">
              <w:t>000,00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12</w:t>
            </w:r>
            <w:r>
              <w:t> </w:t>
            </w:r>
            <w:r w:rsidRPr="00767D88">
              <w:t>000,00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Политическая партия </w:t>
            </w:r>
            <w:r w:rsidR="004C66E7">
              <w:br/>
            </w:r>
            <w:r w:rsidRPr="00767D88">
              <w:t>«</w:t>
            </w:r>
            <w:r w:rsidRPr="00767D88">
              <w:t>РОДНАЯ ПАРТИЯ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11</w:t>
            </w:r>
            <w:r>
              <w:t> </w:t>
            </w:r>
            <w:r w:rsidRPr="00767D88">
              <w:t>825,00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11</w:t>
            </w:r>
            <w:r>
              <w:t> </w:t>
            </w:r>
            <w:r w:rsidRPr="00767D88">
              <w:t>825,00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  <w:tr w:rsidR="00767D88" w:rsidRPr="00767D88" w:rsidTr="004C66E7">
        <w:trPr>
          <w:cantSplit/>
        </w:trPr>
        <w:tc>
          <w:tcPr>
            <w:tcW w:w="3652" w:type="dxa"/>
          </w:tcPr>
          <w:p w:rsidR="00767D88" w:rsidRPr="00767D88" w:rsidRDefault="00767D88" w:rsidP="0014049B">
            <w:pPr>
              <w:pStyle w:val="-"/>
            </w:pPr>
            <w:r w:rsidRPr="00767D88">
              <w:t xml:space="preserve">Всероссийская политическая партия </w:t>
            </w:r>
            <w:r w:rsidRPr="00767D88">
              <w:t>«</w:t>
            </w:r>
            <w:r w:rsidRPr="00767D88">
              <w:t>ЗАЩИТНИКИ ОТЕЧЕСТВА</w:t>
            </w:r>
            <w:r w:rsidRPr="00767D88">
              <w:t>»</w:t>
            </w:r>
          </w:p>
        </w:tc>
        <w:tc>
          <w:tcPr>
            <w:tcW w:w="1985" w:type="dxa"/>
          </w:tcPr>
          <w:p w:rsidR="00767D88" w:rsidRPr="00767D88" w:rsidRDefault="00767D88" w:rsidP="00767D88">
            <w:pPr>
              <w:pStyle w:val="-14pt0"/>
            </w:pPr>
            <w:r w:rsidRPr="00767D88">
              <w:t>2</w:t>
            </w:r>
            <w:r>
              <w:t> </w:t>
            </w:r>
            <w:r w:rsidRPr="00767D88">
              <w:t>500,00</w:t>
            </w:r>
          </w:p>
        </w:tc>
        <w:tc>
          <w:tcPr>
            <w:tcW w:w="1968" w:type="dxa"/>
          </w:tcPr>
          <w:p w:rsidR="00767D88" w:rsidRPr="00767D88" w:rsidRDefault="00767D88" w:rsidP="00767D88">
            <w:pPr>
              <w:pStyle w:val="-14pt0"/>
            </w:pPr>
            <w:r w:rsidRPr="00767D88">
              <w:t>2</w:t>
            </w:r>
            <w:r>
              <w:t> </w:t>
            </w:r>
            <w:r w:rsidRPr="00767D88">
              <w:t>500,00</w:t>
            </w:r>
          </w:p>
        </w:tc>
        <w:tc>
          <w:tcPr>
            <w:tcW w:w="1966" w:type="dxa"/>
          </w:tcPr>
          <w:p w:rsidR="00767D88" w:rsidRPr="00767D88" w:rsidRDefault="00767D88" w:rsidP="00767D88">
            <w:pPr>
              <w:pStyle w:val="-14pt0"/>
            </w:pPr>
            <w:r w:rsidRPr="00767D88">
              <w:t>0,00</w:t>
            </w:r>
          </w:p>
        </w:tc>
      </w:tr>
    </w:tbl>
    <w:p w:rsidR="00767D88" w:rsidRDefault="00767D88" w:rsidP="009306B8"/>
    <w:p w:rsidR="009306B8" w:rsidRDefault="00767D88" w:rsidP="009306B8">
      <w:r>
        <w:t>Четыре</w:t>
      </w:r>
      <w:r w:rsidR="00A81D1D">
        <w:t xml:space="preserve"> </w:t>
      </w:r>
      <w:r w:rsidR="00581C37">
        <w:t>политические партии</w:t>
      </w:r>
      <w:r w:rsidR="009306B8">
        <w:t xml:space="preserve"> продолжили расходовать ранее поступившие средства. Иным политическим партиям за отчетный период имущество, 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767D88">
        <w:t xml:space="preserve">немногим </w:t>
      </w:r>
      <w:r w:rsidR="00783F00" w:rsidRPr="00783F00">
        <w:t>более</w:t>
      </w:r>
      <w:r w:rsidR="00783F00">
        <w:t xml:space="preserve"> </w:t>
      </w:r>
      <w:r w:rsidR="00783F00" w:rsidRPr="00783F00">
        <w:t>34</w:t>
      </w:r>
      <w:r w:rsidR="00767D88">
        <w:t>0</w:t>
      </w:r>
      <w:r w:rsidR="00783F00" w:rsidRPr="00783F00">
        <w:t>,</w:t>
      </w:r>
      <w:r w:rsidR="00767D88">
        <w:t>7</w:t>
      </w:r>
      <w:r w:rsidR="00A81D1D">
        <w:t> </w:t>
      </w:r>
      <w:r>
        <w:t xml:space="preserve">млн рублей, из них от юридических лиц – </w:t>
      </w:r>
      <w:r w:rsidR="00767D88">
        <w:t>около</w:t>
      </w:r>
      <w:r w:rsidR="00783F00">
        <w:t xml:space="preserve"> </w:t>
      </w:r>
      <w:r w:rsidR="00783F00" w:rsidRPr="00783F00">
        <w:t>3</w:t>
      </w:r>
      <w:r w:rsidR="00767D88">
        <w:t>27</w:t>
      </w:r>
      <w:r w:rsidR="00783F00" w:rsidRPr="00783F00">
        <w:t>,</w:t>
      </w:r>
      <w:r w:rsidR="00767D88">
        <w:t>9</w:t>
      </w:r>
      <w:r w:rsidR="00A81D1D">
        <w:t> </w:t>
      </w:r>
      <w:r>
        <w:t xml:space="preserve">млн рублей, от граждан – </w:t>
      </w:r>
      <w:r w:rsidRPr="009306B8">
        <w:br/>
      </w:r>
      <w:r w:rsidR="00783F00" w:rsidRPr="00783F00">
        <w:t>более</w:t>
      </w:r>
      <w:r w:rsidR="00783F00">
        <w:t xml:space="preserve"> </w:t>
      </w:r>
      <w:r w:rsidR="00783F00" w:rsidRPr="00783F00">
        <w:t>12,8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767D88">
        <w:t>немногим менее</w:t>
      </w:r>
      <w:r w:rsidR="00783F00">
        <w:t xml:space="preserve"> </w:t>
      </w:r>
      <w:r w:rsidR="00767D88" w:rsidRPr="00767D88">
        <w:t>2</w:t>
      </w:r>
      <w:r w:rsidR="00767D88">
        <w:t> </w:t>
      </w:r>
      <w:r w:rsidR="00767D88" w:rsidRPr="00767D88">
        <w:t>239,5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767D88">
        <w:t>около</w:t>
      </w:r>
      <w:r w:rsidR="00783F00">
        <w:t xml:space="preserve"> </w:t>
      </w:r>
      <w:r w:rsidR="00783F00" w:rsidRPr="00783F00">
        <w:t>165,</w:t>
      </w:r>
      <w:r w:rsidR="00767D88">
        <w:t>4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767D88">
        <w:t>около</w:t>
      </w:r>
      <w:r w:rsidR="00783F00">
        <w:t xml:space="preserve"> </w:t>
      </w:r>
      <w:r w:rsidR="00783F00" w:rsidRPr="00783F00">
        <w:t>56</w:t>
      </w:r>
      <w:r w:rsidR="00767D88">
        <w:t>0</w:t>
      </w:r>
      <w:r w:rsidR="00783F00" w:rsidRPr="00783F00">
        <w:t>,</w:t>
      </w:r>
      <w:r w:rsidR="00767D88">
        <w:t>9</w:t>
      </w:r>
      <w:r w:rsidR="00A81D1D">
        <w:t> </w:t>
      </w:r>
      <w:r>
        <w:t>млн рублей;</w:t>
      </w:r>
    </w:p>
    <w:p w:rsidR="009306B8" w:rsidRDefault="009306B8" w:rsidP="009306B8">
      <w:r>
        <w:lastRenderedPageBreak/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783F00" w:rsidRPr="00783F00">
        <w:t>более</w:t>
      </w:r>
      <w:r w:rsidR="00783F00">
        <w:t xml:space="preserve"> </w:t>
      </w:r>
      <w:r w:rsidR="00783F00" w:rsidRPr="00783F00">
        <w:t>1,5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 </w:t>
      </w:r>
      <w:r w:rsidR="00783F00" w:rsidRPr="00783F00">
        <w:t>около</w:t>
      </w:r>
      <w:r w:rsidR="00783F00">
        <w:t xml:space="preserve"> </w:t>
      </w:r>
      <w:r w:rsidR="00783F00" w:rsidRPr="00783F00">
        <w:t>2,2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783F00" w:rsidRPr="00783F00">
        <w:t>около</w:t>
      </w:r>
      <w:r w:rsidR="00783F00">
        <w:t xml:space="preserve"> </w:t>
      </w:r>
      <w:r w:rsidR="00783F00" w:rsidRPr="00783F00">
        <w:t>46,7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783F00" w:rsidRPr="00783F00">
        <w:t>более</w:t>
      </w:r>
      <w:r w:rsidR="00783F00">
        <w:t xml:space="preserve"> </w:t>
      </w:r>
      <w:r w:rsidR="00783F00" w:rsidRPr="00783F00">
        <w:t>58,5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783F00" w:rsidRPr="00783F00">
        <w:t>более</w:t>
      </w:r>
      <w:r w:rsidR="00783F00">
        <w:t xml:space="preserve"> </w:t>
      </w:r>
      <w:r w:rsidR="00783F00" w:rsidRPr="00783F00">
        <w:t>247,5</w:t>
      </w:r>
      <w:r w:rsidR="00A81D1D">
        <w:t> </w:t>
      </w:r>
      <w:r>
        <w:t>млн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783F00" w:rsidRPr="00783F00">
        <w:t>около</w:t>
      </w:r>
      <w:r w:rsidR="00783F00">
        <w:t xml:space="preserve"> </w:t>
      </w:r>
      <w:r w:rsidR="00783F00" w:rsidRPr="00783F00">
        <w:t>999,0</w:t>
      </w:r>
      <w:r w:rsidR="00EB571E">
        <w:t> млн</w:t>
      </w:r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E41" w:rsidRDefault="00055E41" w:rsidP="007F2E8C">
      <w:pPr>
        <w:spacing w:line="240" w:lineRule="auto"/>
      </w:pPr>
      <w:r>
        <w:separator/>
      </w:r>
    </w:p>
  </w:endnote>
  <w:endnote w:type="continuationSeparator" w:id="0">
    <w:p w:rsidR="00055E41" w:rsidRDefault="00055E41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E41" w:rsidRDefault="00055E41" w:rsidP="007F2E8C">
      <w:pPr>
        <w:spacing w:line="240" w:lineRule="auto"/>
      </w:pPr>
      <w:r>
        <w:separator/>
      </w:r>
    </w:p>
  </w:footnote>
  <w:footnote w:type="continuationSeparator" w:id="0">
    <w:p w:rsidR="00055E41" w:rsidRDefault="00055E41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54858"/>
      <w:docPartObj>
        <w:docPartGallery w:val="Page Numbers (Top of Page)"/>
        <w:docPartUnique/>
      </w:docPartObj>
    </w:sdtPr>
    <w:sdtEndPr/>
    <w:sdtContent>
      <w:p w:rsidR="007F2E8C" w:rsidRDefault="00055E41" w:rsidP="007F2E8C">
        <w:pPr>
          <w:pStyle w:val="a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6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6B8"/>
    <w:rsid w:val="00055E41"/>
    <w:rsid w:val="00070556"/>
    <w:rsid w:val="000D3F88"/>
    <w:rsid w:val="00174AA6"/>
    <w:rsid w:val="00177C81"/>
    <w:rsid w:val="00184DF2"/>
    <w:rsid w:val="001D1B2C"/>
    <w:rsid w:val="00213260"/>
    <w:rsid w:val="002177A7"/>
    <w:rsid w:val="002753A9"/>
    <w:rsid w:val="00293423"/>
    <w:rsid w:val="002966EB"/>
    <w:rsid w:val="002C466C"/>
    <w:rsid w:val="00312D44"/>
    <w:rsid w:val="003242DE"/>
    <w:rsid w:val="003359B4"/>
    <w:rsid w:val="003A6222"/>
    <w:rsid w:val="003D7043"/>
    <w:rsid w:val="003D708F"/>
    <w:rsid w:val="00475C54"/>
    <w:rsid w:val="004A5D3A"/>
    <w:rsid w:val="004C3B88"/>
    <w:rsid w:val="004C66E7"/>
    <w:rsid w:val="004F0905"/>
    <w:rsid w:val="00501B57"/>
    <w:rsid w:val="005101AE"/>
    <w:rsid w:val="00562FCE"/>
    <w:rsid w:val="00581C37"/>
    <w:rsid w:val="005A6465"/>
    <w:rsid w:val="006022F1"/>
    <w:rsid w:val="0061688D"/>
    <w:rsid w:val="006B0F4F"/>
    <w:rsid w:val="006D0A2E"/>
    <w:rsid w:val="00704C5A"/>
    <w:rsid w:val="007066F5"/>
    <w:rsid w:val="00737597"/>
    <w:rsid w:val="00767D88"/>
    <w:rsid w:val="00783F00"/>
    <w:rsid w:val="007A0D80"/>
    <w:rsid w:val="007A6A33"/>
    <w:rsid w:val="007A6D36"/>
    <w:rsid w:val="007C7CEA"/>
    <w:rsid w:val="007F2E8C"/>
    <w:rsid w:val="00807F12"/>
    <w:rsid w:val="008144C5"/>
    <w:rsid w:val="00820F2F"/>
    <w:rsid w:val="00835594"/>
    <w:rsid w:val="00837412"/>
    <w:rsid w:val="008858D2"/>
    <w:rsid w:val="008E1C21"/>
    <w:rsid w:val="008F0E27"/>
    <w:rsid w:val="009306B8"/>
    <w:rsid w:val="0095406E"/>
    <w:rsid w:val="00961671"/>
    <w:rsid w:val="00967BC8"/>
    <w:rsid w:val="009A62D8"/>
    <w:rsid w:val="009F3810"/>
    <w:rsid w:val="00A1522E"/>
    <w:rsid w:val="00A81D1D"/>
    <w:rsid w:val="00A846EC"/>
    <w:rsid w:val="00AE7755"/>
    <w:rsid w:val="00AF5279"/>
    <w:rsid w:val="00B368BC"/>
    <w:rsid w:val="00B37901"/>
    <w:rsid w:val="00B64E04"/>
    <w:rsid w:val="00B917D9"/>
    <w:rsid w:val="00BD2FDB"/>
    <w:rsid w:val="00C80660"/>
    <w:rsid w:val="00C95937"/>
    <w:rsid w:val="00CF162D"/>
    <w:rsid w:val="00CF39C5"/>
    <w:rsid w:val="00D309DE"/>
    <w:rsid w:val="00D61396"/>
    <w:rsid w:val="00D96BE9"/>
    <w:rsid w:val="00E2493E"/>
    <w:rsid w:val="00EB17FE"/>
    <w:rsid w:val="00EB571E"/>
    <w:rsid w:val="00F219BF"/>
    <w:rsid w:val="00F86FC2"/>
    <w:rsid w:val="00FC37DA"/>
    <w:rsid w:val="00FD001A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67EC4-7FD3-432E-826A-725B9BF3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 Kochetkov</dc:creator>
  <cp:lastModifiedBy>developer</cp:lastModifiedBy>
  <cp:revision>3</cp:revision>
  <cp:lastPrinted>2019-11-28T12:14:00Z</cp:lastPrinted>
  <dcterms:created xsi:type="dcterms:W3CDTF">2020-02-25T12:54:00Z</dcterms:created>
  <dcterms:modified xsi:type="dcterms:W3CDTF">2020-07-06T13:20:00Z</dcterms:modified>
</cp:coreProperties>
</file>