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B9F243" w14:textId="545A7391" w:rsidR="001A5A1D" w:rsidRPr="004B670E" w:rsidRDefault="00FC4694" w:rsidP="00BF1215">
      <w:pPr>
        <w:spacing w:after="0" w:line="360" w:lineRule="auto"/>
        <w:jc w:val="both"/>
        <w:rPr>
          <w:rFonts w:ascii="Times New Roman" w:hAnsi="Times New Roman" w:cs="Times New Roman"/>
          <w:sz w:val="24"/>
          <w:szCs w:val="24"/>
        </w:rPr>
      </w:pPr>
      <w:r w:rsidRPr="004B670E">
        <w:rPr>
          <w:rFonts w:ascii="Times New Roman" w:hAnsi="Times New Roman" w:cs="Times New Roman"/>
          <w:sz w:val="24"/>
          <w:szCs w:val="24"/>
        </w:rPr>
        <w:t xml:space="preserve">Пояснительная записка статистика сектора услуг </w:t>
      </w:r>
      <w:r w:rsidR="008347B0" w:rsidRPr="004B670E">
        <w:rPr>
          <w:rFonts w:ascii="Times New Roman" w:hAnsi="Times New Roman" w:cs="Times New Roman"/>
          <w:sz w:val="24"/>
          <w:szCs w:val="24"/>
        </w:rPr>
        <w:t>в 1897 г</w:t>
      </w:r>
      <w:r w:rsidR="001A5A1D" w:rsidRPr="004B670E">
        <w:rPr>
          <w:rFonts w:ascii="Times New Roman" w:hAnsi="Times New Roman" w:cs="Times New Roman"/>
          <w:sz w:val="24"/>
          <w:szCs w:val="24"/>
        </w:rPr>
        <w:t>.</w:t>
      </w:r>
    </w:p>
    <w:p w14:paraId="070A21F4" w14:textId="77777777" w:rsidR="009F1B21" w:rsidRPr="004B670E" w:rsidRDefault="009F1B21" w:rsidP="00BF1215">
      <w:pPr>
        <w:spacing w:after="0" w:line="360" w:lineRule="auto"/>
        <w:jc w:val="both"/>
        <w:rPr>
          <w:rFonts w:ascii="Times New Roman" w:hAnsi="Times New Roman" w:cs="Times New Roman"/>
          <w:sz w:val="24"/>
          <w:szCs w:val="24"/>
        </w:rPr>
      </w:pPr>
    </w:p>
    <w:p w14:paraId="5F8FA843" w14:textId="326AA52A" w:rsidR="00FC4694" w:rsidRPr="004B670E" w:rsidRDefault="00F9683E" w:rsidP="00BF121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Составители: </w:t>
      </w:r>
      <w:proofErr w:type="spellStart"/>
      <w:r>
        <w:rPr>
          <w:rFonts w:ascii="Times New Roman" w:hAnsi="Times New Roman" w:cs="Times New Roman"/>
          <w:sz w:val="24"/>
          <w:szCs w:val="24"/>
        </w:rPr>
        <w:t>Маркевич</w:t>
      </w:r>
      <w:proofErr w:type="spellEnd"/>
      <w:r w:rsidR="001A5A1D" w:rsidRPr="004B670E">
        <w:rPr>
          <w:rFonts w:ascii="Times New Roman" w:hAnsi="Times New Roman" w:cs="Times New Roman"/>
          <w:sz w:val="24"/>
          <w:szCs w:val="24"/>
        </w:rPr>
        <w:t xml:space="preserve"> А.М.</w:t>
      </w:r>
      <w:r w:rsidR="00FC4694" w:rsidRPr="004B670E">
        <w:rPr>
          <w:rFonts w:ascii="Times New Roman" w:hAnsi="Times New Roman" w:cs="Times New Roman"/>
          <w:sz w:val="24"/>
          <w:szCs w:val="24"/>
        </w:rPr>
        <w:t>, Павленко О.В. Раздел «статисти</w:t>
      </w:r>
      <w:r w:rsidR="009F1B21" w:rsidRPr="004B670E">
        <w:rPr>
          <w:rFonts w:ascii="Times New Roman" w:hAnsi="Times New Roman" w:cs="Times New Roman"/>
          <w:sz w:val="24"/>
          <w:szCs w:val="24"/>
        </w:rPr>
        <w:t>ка банковского сектора» написан</w:t>
      </w:r>
      <w:r w:rsidR="00FC4694" w:rsidRPr="004B670E">
        <w:rPr>
          <w:rFonts w:ascii="Times New Roman" w:hAnsi="Times New Roman" w:cs="Times New Roman"/>
          <w:sz w:val="24"/>
          <w:szCs w:val="24"/>
        </w:rPr>
        <w:t xml:space="preserve"> </w:t>
      </w:r>
      <w:proofErr w:type="spellStart"/>
      <w:r w:rsidR="00FC4694" w:rsidRPr="004B670E">
        <w:rPr>
          <w:rFonts w:ascii="Times New Roman" w:hAnsi="Times New Roman" w:cs="Times New Roman"/>
          <w:sz w:val="24"/>
          <w:szCs w:val="24"/>
        </w:rPr>
        <w:t>Саломатиной</w:t>
      </w:r>
      <w:proofErr w:type="spellEnd"/>
      <w:r w:rsidR="00FC4694" w:rsidRPr="004B670E">
        <w:rPr>
          <w:rFonts w:ascii="Times New Roman" w:hAnsi="Times New Roman" w:cs="Times New Roman"/>
          <w:sz w:val="24"/>
          <w:szCs w:val="24"/>
        </w:rPr>
        <w:t xml:space="preserve"> С.А.</w:t>
      </w:r>
    </w:p>
    <w:p w14:paraId="25370DD3" w14:textId="77777777" w:rsidR="00FC4694" w:rsidRPr="004B670E" w:rsidRDefault="00FC4694" w:rsidP="00BF1215">
      <w:pPr>
        <w:spacing w:after="0" w:line="360" w:lineRule="auto"/>
        <w:jc w:val="both"/>
        <w:rPr>
          <w:rFonts w:ascii="Times New Roman" w:hAnsi="Times New Roman" w:cs="Times New Roman"/>
          <w:sz w:val="24"/>
          <w:szCs w:val="24"/>
        </w:rPr>
      </w:pPr>
    </w:p>
    <w:p w14:paraId="596DE0FD" w14:textId="675D4072" w:rsidR="004C2714" w:rsidRPr="004B670E" w:rsidRDefault="004C2714" w:rsidP="00BF1215">
      <w:pPr>
        <w:spacing w:after="0" w:line="360" w:lineRule="auto"/>
        <w:jc w:val="both"/>
        <w:rPr>
          <w:rFonts w:ascii="Times New Roman" w:hAnsi="Times New Roman" w:cs="Times New Roman"/>
          <w:sz w:val="24"/>
          <w:szCs w:val="24"/>
        </w:rPr>
      </w:pPr>
      <w:r w:rsidRPr="004B670E">
        <w:rPr>
          <w:rFonts w:ascii="Times New Roman" w:hAnsi="Times New Roman" w:cs="Times New Roman"/>
          <w:sz w:val="24"/>
          <w:szCs w:val="24"/>
        </w:rPr>
        <w:t>План.</w:t>
      </w:r>
    </w:p>
    <w:p w14:paraId="4110ACF0" w14:textId="41B9C5BF" w:rsidR="00A66ECF" w:rsidRPr="00E315D5" w:rsidRDefault="00E315D5" w:rsidP="008E7E93">
      <w:pPr>
        <w:pStyle w:val="ListParagraph"/>
        <w:numPr>
          <w:ilvl w:val="0"/>
          <w:numId w:val="2"/>
        </w:numPr>
        <w:spacing w:after="0" w:line="360" w:lineRule="auto"/>
        <w:ind w:left="567" w:hanging="567"/>
        <w:jc w:val="both"/>
        <w:rPr>
          <w:rFonts w:ascii="Times New Roman" w:hAnsi="Times New Roman" w:cs="Times New Roman"/>
          <w:b/>
          <w:sz w:val="24"/>
          <w:szCs w:val="24"/>
        </w:rPr>
      </w:pPr>
      <w:r w:rsidRPr="00E315D5">
        <w:rPr>
          <w:rFonts w:ascii="Times New Roman" w:hAnsi="Times New Roman" w:cs="Times New Roman"/>
          <w:b/>
          <w:sz w:val="24"/>
          <w:szCs w:val="24"/>
        </w:rPr>
        <w:t>Статистика транспорта;</w:t>
      </w:r>
    </w:p>
    <w:p w14:paraId="7629C8DD" w14:textId="77777777" w:rsidR="00166062" w:rsidRPr="00E315D5" w:rsidRDefault="00166062" w:rsidP="008E7E93">
      <w:pPr>
        <w:pStyle w:val="ListParagraph"/>
        <w:numPr>
          <w:ilvl w:val="3"/>
          <w:numId w:val="2"/>
        </w:numPr>
        <w:spacing w:after="0" w:line="360" w:lineRule="auto"/>
        <w:ind w:left="993" w:hanging="426"/>
        <w:contextualSpacing w:val="0"/>
        <w:jc w:val="both"/>
        <w:rPr>
          <w:rFonts w:ascii="Times New Roman" w:hAnsi="Times New Roman" w:cs="Times New Roman"/>
          <w:i/>
          <w:sz w:val="24"/>
          <w:szCs w:val="24"/>
          <w:u w:val="single"/>
        </w:rPr>
      </w:pPr>
      <w:r w:rsidRPr="00E315D5">
        <w:rPr>
          <w:rFonts w:ascii="Times New Roman" w:hAnsi="Times New Roman" w:cs="Times New Roman"/>
          <w:i/>
          <w:sz w:val="24"/>
          <w:szCs w:val="24"/>
        </w:rPr>
        <w:t>Программа сбора;</w:t>
      </w:r>
    </w:p>
    <w:p w14:paraId="27185551" w14:textId="77777777" w:rsidR="004B670E" w:rsidRPr="00E315D5" w:rsidRDefault="00166062" w:rsidP="008E7E93">
      <w:pPr>
        <w:pStyle w:val="ListParagraph"/>
        <w:numPr>
          <w:ilvl w:val="3"/>
          <w:numId w:val="2"/>
        </w:numPr>
        <w:spacing w:after="0" w:line="360" w:lineRule="auto"/>
        <w:ind w:left="993" w:hanging="426"/>
        <w:contextualSpacing w:val="0"/>
        <w:jc w:val="both"/>
        <w:rPr>
          <w:rFonts w:ascii="Times New Roman" w:hAnsi="Times New Roman" w:cs="Times New Roman"/>
          <w:i/>
          <w:sz w:val="24"/>
          <w:szCs w:val="24"/>
          <w:u w:val="single"/>
        </w:rPr>
      </w:pPr>
      <w:r w:rsidRPr="00E315D5">
        <w:rPr>
          <w:rFonts w:ascii="Times New Roman" w:hAnsi="Times New Roman" w:cs="Times New Roman"/>
          <w:i/>
          <w:sz w:val="24"/>
          <w:szCs w:val="24"/>
        </w:rPr>
        <w:t>Железнодорожный транспорт;</w:t>
      </w:r>
    </w:p>
    <w:p w14:paraId="7C80D4AE" w14:textId="417DA9B1" w:rsidR="004B670E" w:rsidRPr="00154448" w:rsidRDefault="00166062" w:rsidP="00BF1215">
      <w:pPr>
        <w:spacing w:after="0" w:line="360" w:lineRule="auto"/>
        <w:ind w:left="1080"/>
        <w:jc w:val="both"/>
        <w:rPr>
          <w:rFonts w:ascii="Times New Roman" w:hAnsi="Times New Roman" w:cs="Times New Roman"/>
          <w:b/>
          <w:i/>
          <w:sz w:val="24"/>
          <w:szCs w:val="24"/>
        </w:rPr>
      </w:pPr>
      <w:r w:rsidRPr="00154448">
        <w:rPr>
          <w:rFonts w:ascii="Times New Roman" w:hAnsi="Times New Roman" w:cs="Times New Roman"/>
          <w:b/>
          <w:i/>
          <w:sz w:val="24"/>
          <w:szCs w:val="24"/>
        </w:rPr>
        <w:t xml:space="preserve">a. </w:t>
      </w:r>
      <w:r w:rsidR="004B670E" w:rsidRPr="00154448">
        <w:rPr>
          <w:rFonts w:ascii="Times New Roman" w:hAnsi="Times New Roman" w:cs="Times New Roman"/>
          <w:b/>
          <w:i/>
          <w:sz w:val="24"/>
          <w:szCs w:val="24"/>
        </w:rPr>
        <w:t xml:space="preserve">  </w:t>
      </w:r>
      <w:r w:rsidRPr="00154448">
        <w:rPr>
          <w:rFonts w:ascii="Times New Roman" w:hAnsi="Times New Roman" w:cs="Times New Roman"/>
          <w:b/>
          <w:i/>
          <w:sz w:val="24"/>
          <w:szCs w:val="24"/>
        </w:rPr>
        <w:t>Введение;</w:t>
      </w:r>
    </w:p>
    <w:p w14:paraId="589C208B" w14:textId="77777777" w:rsidR="00166062" w:rsidRPr="00154448" w:rsidRDefault="00166062" w:rsidP="008E7E93">
      <w:pPr>
        <w:pStyle w:val="ListParagraph"/>
        <w:numPr>
          <w:ilvl w:val="1"/>
          <w:numId w:val="2"/>
        </w:numPr>
        <w:spacing w:after="0" w:line="360" w:lineRule="auto"/>
        <w:contextualSpacing w:val="0"/>
        <w:jc w:val="both"/>
        <w:rPr>
          <w:rFonts w:ascii="Times New Roman" w:hAnsi="Times New Roman" w:cs="Times New Roman"/>
          <w:b/>
          <w:i/>
          <w:sz w:val="24"/>
          <w:szCs w:val="24"/>
        </w:rPr>
      </w:pPr>
      <w:r w:rsidRPr="00154448">
        <w:rPr>
          <w:rFonts w:ascii="Times New Roman" w:hAnsi="Times New Roman" w:cs="Times New Roman"/>
          <w:b/>
          <w:i/>
          <w:sz w:val="24"/>
          <w:szCs w:val="24"/>
        </w:rPr>
        <w:t>Обзор источников по железнодорожному транспорту;</w:t>
      </w:r>
    </w:p>
    <w:p w14:paraId="789964F6" w14:textId="77777777" w:rsidR="00166062" w:rsidRPr="00154448" w:rsidRDefault="00166062" w:rsidP="008E7E93">
      <w:pPr>
        <w:pStyle w:val="ListParagraph"/>
        <w:numPr>
          <w:ilvl w:val="1"/>
          <w:numId w:val="2"/>
        </w:numPr>
        <w:spacing w:after="0" w:line="360" w:lineRule="auto"/>
        <w:contextualSpacing w:val="0"/>
        <w:jc w:val="both"/>
        <w:rPr>
          <w:rFonts w:ascii="Times New Roman" w:hAnsi="Times New Roman" w:cs="Times New Roman"/>
          <w:b/>
          <w:i/>
          <w:sz w:val="24"/>
          <w:szCs w:val="24"/>
        </w:rPr>
      </w:pPr>
      <w:r w:rsidRPr="00154448">
        <w:rPr>
          <w:rFonts w:ascii="Times New Roman" w:hAnsi="Times New Roman" w:cs="Times New Roman"/>
          <w:b/>
          <w:i/>
          <w:sz w:val="24"/>
          <w:szCs w:val="24"/>
        </w:rPr>
        <w:t>Обоснование причин выбора приоритетного источника;</w:t>
      </w:r>
    </w:p>
    <w:p w14:paraId="2FC323DC" w14:textId="77777777" w:rsidR="00166062" w:rsidRPr="00154448" w:rsidRDefault="00166062" w:rsidP="008E7E93">
      <w:pPr>
        <w:pStyle w:val="ListParagraph"/>
        <w:numPr>
          <w:ilvl w:val="1"/>
          <w:numId w:val="2"/>
        </w:numPr>
        <w:spacing w:after="0" w:line="360" w:lineRule="auto"/>
        <w:contextualSpacing w:val="0"/>
        <w:jc w:val="both"/>
        <w:rPr>
          <w:rFonts w:ascii="Times New Roman" w:hAnsi="Times New Roman" w:cs="Times New Roman"/>
          <w:b/>
          <w:i/>
          <w:sz w:val="24"/>
          <w:szCs w:val="24"/>
          <w:u w:val="single"/>
        </w:rPr>
      </w:pPr>
      <w:r w:rsidRPr="00154448">
        <w:rPr>
          <w:rFonts w:ascii="Times New Roman" w:hAnsi="Times New Roman" w:cs="Times New Roman"/>
          <w:b/>
          <w:i/>
          <w:sz w:val="24"/>
          <w:szCs w:val="24"/>
        </w:rPr>
        <w:t xml:space="preserve">Методика реконструкции </w:t>
      </w:r>
      <w:proofErr w:type="spellStart"/>
      <w:r w:rsidRPr="00154448">
        <w:rPr>
          <w:rFonts w:ascii="Times New Roman" w:hAnsi="Times New Roman" w:cs="Times New Roman"/>
          <w:b/>
          <w:i/>
          <w:sz w:val="24"/>
          <w:szCs w:val="24"/>
        </w:rPr>
        <w:t>погубернских</w:t>
      </w:r>
      <w:proofErr w:type="spellEnd"/>
      <w:r w:rsidRPr="00154448">
        <w:rPr>
          <w:rFonts w:ascii="Times New Roman" w:hAnsi="Times New Roman" w:cs="Times New Roman"/>
          <w:b/>
          <w:i/>
          <w:sz w:val="24"/>
          <w:szCs w:val="24"/>
        </w:rPr>
        <w:t xml:space="preserve"> данных;</w:t>
      </w:r>
    </w:p>
    <w:p w14:paraId="73479083" w14:textId="5EC614F0" w:rsidR="00166062" w:rsidRPr="00E315D5" w:rsidRDefault="00166062" w:rsidP="008E7E93">
      <w:pPr>
        <w:pStyle w:val="ListParagraph"/>
        <w:numPr>
          <w:ilvl w:val="2"/>
          <w:numId w:val="2"/>
        </w:numPr>
        <w:spacing w:after="0" w:line="360" w:lineRule="auto"/>
        <w:ind w:left="851"/>
        <w:contextualSpacing w:val="0"/>
        <w:jc w:val="both"/>
        <w:rPr>
          <w:rFonts w:ascii="Times New Roman" w:hAnsi="Times New Roman" w:cs="Times New Roman"/>
          <w:i/>
          <w:sz w:val="24"/>
          <w:szCs w:val="24"/>
          <w:u w:val="single"/>
        </w:rPr>
      </w:pPr>
      <w:r w:rsidRPr="00E315D5">
        <w:rPr>
          <w:rFonts w:ascii="Times New Roman" w:hAnsi="Times New Roman" w:cs="Times New Roman"/>
          <w:i/>
          <w:sz w:val="24"/>
          <w:szCs w:val="24"/>
        </w:rPr>
        <w:t>Водный транспорт;</w:t>
      </w:r>
    </w:p>
    <w:p w14:paraId="267E4A96" w14:textId="5D4E994C" w:rsidR="00166062" w:rsidRPr="00154448" w:rsidRDefault="00166062" w:rsidP="008E7E93">
      <w:pPr>
        <w:pStyle w:val="ListParagraph"/>
        <w:numPr>
          <w:ilvl w:val="0"/>
          <w:numId w:val="31"/>
        </w:numPr>
        <w:spacing w:after="0" w:line="360" w:lineRule="auto"/>
        <w:ind w:left="1418"/>
        <w:jc w:val="both"/>
        <w:rPr>
          <w:rFonts w:ascii="Times New Roman" w:hAnsi="Times New Roman" w:cs="Times New Roman"/>
          <w:b/>
          <w:i/>
          <w:sz w:val="24"/>
          <w:szCs w:val="24"/>
          <w:u w:val="single"/>
        </w:rPr>
      </w:pPr>
      <w:r w:rsidRPr="00154448">
        <w:rPr>
          <w:rFonts w:ascii="Times New Roman" w:hAnsi="Times New Roman" w:cs="Times New Roman"/>
          <w:b/>
          <w:i/>
          <w:sz w:val="24"/>
          <w:szCs w:val="24"/>
        </w:rPr>
        <w:t>Введение;</w:t>
      </w:r>
    </w:p>
    <w:p w14:paraId="4183720E" w14:textId="77777777" w:rsidR="00166062" w:rsidRPr="00154448" w:rsidRDefault="00166062" w:rsidP="008E7E93">
      <w:pPr>
        <w:pStyle w:val="ListParagraph"/>
        <w:numPr>
          <w:ilvl w:val="0"/>
          <w:numId w:val="31"/>
        </w:numPr>
        <w:spacing w:after="0" w:line="360" w:lineRule="auto"/>
        <w:ind w:left="1418"/>
        <w:jc w:val="both"/>
        <w:rPr>
          <w:rFonts w:ascii="Times New Roman" w:hAnsi="Times New Roman" w:cs="Times New Roman"/>
          <w:b/>
          <w:i/>
          <w:sz w:val="24"/>
          <w:szCs w:val="24"/>
          <w:u w:val="single"/>
        </w:rPr>
      </w:pPr>
      <w:r w:rsidRPr="00154448">
        <w:rPr>
          <w:rFonts w:ascii="Times New Roman" w:hAnsi="Times New Roman" w:cs="Times New Roman"/>
          <w:b/>
          <w:i/>
          <w:sz w:val="24"/>
          <w:szCs w:val="24"/>
        </w:rPr>
        <w:t xml:space="preserve">Обзор  источников по водному транспорту; </w:t>
      </w:r>
    </w:p>
    <w:p w14:paraId="0F50CB6F" w14:textId="77777777" w:rsidR="00166062" w:rsidRPr="00154448" w:rsidRDefault="00166062" w:rsidP="008E7E93">
      <w:pPr>
        <w:pStyle w:val="ListParagraph"/>
        <w:numPr>
          <w:ilvl w:val="0"/>
          <w:numId w:val="31"/>
        </w:numPr>
        <w:spacing w:after="0" w:line="360" w:lineRule="auto"/>
        <w:ind w:left="1418"/>
        <w:jc w:val="both"/>
        <w:rPr>
          <w:rFonts w:ascii="Times New Roman" w:hAnsi="Times New Roman" w:cs="Times New Roman"/>
          <w:b/>
          <w:i/>
          <w:sz w:val="24"/>
          <w:szCs w:val="24"/>
          <w:u w:val="single"/>
        </w:rPr>
      </w:pPr>
      <w:r w:rsidRPr="00154448">
        <w:rPr>
          <w:rFonts w:ascii="Times New Roman" w:hAnsi="Times New Roman" w:cs="Times New Roman"/>
          <w:b/>
          <w:i/>
          <w:sz w:val="24"/>
          <w:szCs w:val="24"/>
        </w:rPr>
        <w:t>Обоснование причин выбора источников и методология реконструкции данных;</w:t>
      </w:r>
    </w:p>
    <w:p w14:paraId="000D2D8A" w14:textId="299920C1" w:rsidR="00166062" w:rsidRPr="00154448" w:rsidRDefault="00166062" w:rsidP="008E7E93">
      <w:pPr>
        <w:pStyle w:val="ListParagraph"/>
        <w:numPr>
          <w:ilvl w:val="0"/>
          <w:numId w:val="31"/>
        </w:numPr>
        <w:spacing w:after="0" w:line="360" w:lineRule="auto"/>
        <w:ind w:left="1418"/>
        <w:jc w:val="both"/>
        <w:rPr>
          <w:rFonts w:ascii="Times New Roman" w:hAnsi="Times New Roman" w:cs="Times New Roman"/>
          <w:b/>
          <w:i/>
          <w:sz w:val="24"/>
          <w:szCs w:val="24"/>
          <w:u w:val="single"/>
        </w:rPr>
      </w:pPr>
      <w:r w:rsidRPr="00154448">
        <w:rPr>
          <w:rFonts w:ascii="Times New Roman" w:hAnsi="Times New Roman" w:cs="Times New Roman"/>
          <w:b/>
          <w:i/>
          <w:sz w:val="24"/>
          <w:szCs w:val="24"/>
        </w:rPr>
        <w:t xml:space="preserve">Методология реконструкции </w:t>
      </w:r>
      <w:proofErr w:type="spellStart"/>
      <w:r w:rsidRPr="00154448">
        <w:rPr>
          <w:rFonts w:ascii="Times New Roman" w:hAnsi="Times New Roman" w:cs="Times New Roman"/>
          <w:b/>
          <w:i/>
          <w:sz w:val="24"/>
          <w:szCs w:val="24"/>
        </w:rPr>
        <w:t>погубернских</w:t>
      </w:r>
      <w:proofErr w:type="spellEnd"/>
      <w:r w:rsidRPr="00154448">
        <w:rPr>
          <w:rFonts w:ascii="Times New Roman" w:hAnsi="Times New Roman" w:cs="Times New Roman"/>
          <w:b/>
          <w:i/>
          <w:sz w:val="24"/>
          <w:szCs w:val="24"/>
        </w:rPr>
        <w:t xml:space="preserve"> данных;</w:t>
      </w:r>
    </w:p>
    <w:p w14:paraId="1498AE66" w14:textId="09678F1F" w:rsidR="00166062" w:rsidRPr="00E315D5" w:rsidRDefault="00166062" w:rsidP="008E7E93">
      <w:pPr>
        <w:pStyle w:val="ListParagraph"/>
        <w:numPr>
          <w:ilvl w:val="0"/>
          <w:numId w:val="30"/>
        </w:numPr>
        <w:spacing w:after="0" w:line="360" w:lineRule="auto"/>
        <w:ind w:left="851"/>
        <w:contextualSpacing w:val="0"/>
        <w:jc w:val="both"/>
        <w:rPr>
          <w:rFonts w:ascii="Times New Roman" w:hAnsi="Times New Roman" w:cs="Times New Roman"/>
          <w:i/>
          <w:sz w:val="24"/>
          <w:szCs w:val="24"/>
          <w:u w:val="single"/>
        </w:rPr>
      </w:pPr>
      <w:r w:rsidRPr="00E315D5">
        <w:rPr>
          <w:rFonts w:ascii="Times New Roman" w:hAnsi="Times New Roman" w:cs="Times New Roman"/>
          <w:i/>
          <w:sz w:val="24"/>
          <w:szCs w:val="24"/>
        </w:rPr>
        <w:t>Гужевой транспорт;</w:t>
      </w:r>
    </w:p>
    <w:p w14:paraId="4067396D" w14:textId="77777777" w:rsidR="00166062" w:rsidRPr="00154448" w:rsidRDefault="00166062" w:rsidP="008E7E93">
      <w:pPr>
        <w:pStyle w:val="ListParagraph"/>
        <w:numPr>
          <w:ilvl w:val="1"/>
          <w:numId w:val="30"/>
        </w:numPr>
        <w:spacing w:after="0" w:line="360" w:lineRule="auto"/>
        <w:ind w:left="1418" w:hanging="425"/>
        <w:contextualSpacing w:val="0"/>
        <w:jc w:val="both"/>
        <w:rPr>
          <w:rFonts w:ascii="Times New Roman" w:hAnsi="Times New Roman" w:cs="Times New Roman"/>
          <w:b/>
          <w:i/>
          <w:sz w:val="24"/>
          <w:szCs w:val="24"/>
        </w:rPr>
      </w:pPr>
      <w:r w:rsidRPr="00154448">
        <w:rPr>
          <w:rFonts w:ascii="Times New Roman" w:hAnsi="Times New Roman" w:cs="Times New Roman"/>
          <w:b/>
          <w:i/>
          <w:sz w:val="24"/>
          <w:szCs w:val="24"/>
        </w:rPr>
        <w:t>Введение;</w:t>
      </w:r>
    </w:p>
    <w:p w14:paraId="5312DED6" w14:textId="77777777" w:rsidR="00166062" w:rsidRPr="00154448" w:rsidRDefault="00166062" w:rsidP="008E7E93">
      <w:pPr>
        <w:pStyle w:val="ListParagraph"/>
        <w:numPr>
          <w:ilvl w:val="1"/>
          <w:numId w:val="30"/>
        </w:numPr>
        <w:spacing w:after="0" w:line="360" w:lineRule="auto"/>
        <w:ind w:left="1418" w:hanging="425"/>
        <w:contextualSpacing w:val="0"/>
        <w:jc w:val="both"/>
        <w:rPr>
          <w:rFonts w:ascii="Times New Roman" w:hAnsi="Times New Roman" w:cs="Times New Roman"/>
          <w:b/>
          <w:i/>
          <w:sz w:val="24"/>
          <w:szCs w:val="24"/>
        </w:rPr>
      </w:pPr>
      <w:r w:rsidRPr="00154448">
        <w:rPr>
          <w:rFonts w:ascii="Times New Roman" w:hAnsi="Times New Roman" w:cs="Times New Roman"/>
          <w:b/>
          <w:i/>
          <w:sz w:val="24"/>
          <w:szCs w:val="24"/>
        </w:rPr>
        <w:t xml:space="preserve">Обзор  источников по гужевому транспорту; </w:t>
      </w:r>
    </w:p>
    <w:p w14:paraId="4630534E" w14:textId="77777777" w:rsidR="00E315D5" w:rsidRPr="00154448" w:rsidRDefault="00166062" w:rsidP="008E7E93">
      <w:pPr>
        <w:pStyle w:val="ListParagraph"/>
        <w:numPr>
          <w:ilvl w:val="1"/>
          <w:numId w:val="30"/>
        </w:numPr>
        <w:spacing w:after="0" w:line="360" w:lineRule="auto"/>
        <w:ind w:left="1418" w:hanging="425"/>
        <w:contextualSpacing w:val="0"/>
        <w:jc w:val="both"/>
        <w:rPr>
          <w:rFonts w:ascii="Times New Roman" w:hAnsi="Times New Roman" w:cs="Times New Roman"/>
          <w:b/>
          <w:i/>
          <w:sz w:val="24"/>
          <w:szCs w:val="24"/>
        </w:rPr>
      </w:pPr>
      <w:r w:rsidRPr="00154448">
        <w:rPr>
          <w:rFonts w:ascii="Times New Roman" w:hAnsi="Times New Roman" w:cs="Times New Roman"/>
          <w:b/>
          <w:i/>
          <w:sz w:val="24"/>
          <w:szCs w:val="24"/>
        </w:rPr>
        <w:t>Обоснование причин выбора источников;</w:t>
      </w:r>
    </w:p>
    <w:p w14:paraId="375FBEB7" w14:textId="77777777" w:rsidR="00E315D5" w:rsidRDefault="00166062" w:rsidP="008E7E93">
      <w:pPr>
        <w:pStyle w:val="ListParagraph"/>
        <w:numPr>
          <w:ilvl w:val="2"/>
          <w:numId w:val="30"/>
        </w:numPr>
        <w:spacing w:after="0" w:line="360" w:lineRule="auto"/>
        <w:ind w:left="1843"/>
        <w:contextualSpacing w:val="0"/>
        <w:jc w:val="both"/>
        <w:rPr>
          <w:rFonts w:ascii="Times New Roman" w:hAnsi="Times New Roman" w:cs="Times New Roman"/>
          <w:sz w:val="24"/>
          <w:szCs w:val="24"/>
        </w:rPr>
      </w:pPr>
      <w:r w:rsidRPr="00E315D5">
        <w:rPr>
          <w:rFonts w:ascii="Times New Roman" w:hAnsi="Times New Roman" w:cs="Times New Roman"/>
          <w:sz w:val="24"/>
          <w:szCs w:val="24"/>
        </w:rPr>
        <w:t>Протяженность дорог;</w:t>
      </w:r>
    </w:p>
    <w:p w14:paraId="4E392C28" w14:textId="6F244499" w:rsidR="00166062" w:rsidRPr="00E315D5" w:rsidRDefault="00166062" w:rsidP="008E7E93">
      <w:pPr>
        <w:pStyle w:val="ListParagraph"/>
        <w:numPr>
          <w:ilvl w:val="2"/>
          <w:numId w:val="30"/>
        </w:numPr>
        <w:spacing w:after="0" w:line="360" w:lineRule="auto"/>
        <w:ind w:left="1843"/>
        <w:contextualSpacing w:val="0"/>
        <w:jc w:val="both"/>
        <w:rPr>
          <w:rFonts w:ascii="Times New Roman" w:hAnsi="Times New Roman" w:cs="Times New Roman"/>
          <w:sz w:val="24"/>
          <w:szCs w:val="24"/>
        </w:rPr>
      </w:pPr>
      <w:r w:rsidRPr="00E315D5">
        <w:rPr>
          <w:rFonts w:ascii="Times New Roman" w:hAnsi="Times New Roman" w:cs="Times New Roman"/>
          <w:sz w:val="24"/>
          <w:szCs w:val="24"/>
        </w:rPr>
        <w:t>Перевозка грузов и пассажиров.</w:t>
      </w:r>
    </w:p>
    <w:p w14:paraId="7FD067D8" w14:textId="5A80A63C" w:rsidR="004C2714" w:rsidRPr="00E315D5" w:rsidRDefault="00E315D5" w:rsidP="008E7E93">
      <w:pPr>
        <w:pStyle w:val="ListParagraph"/>
        <w:numPr>
          <w:ilvl w:val="0"/>
          <w:numId w:val="2"/>
        </w:numPr>
        <w:spacing w:after="0" w:line="360" w:lineRule="auto"/>
        <w:jc w:val="both"/>
        <w:rPr>
          <w:rFonts w:ascii="Times New Roman" w:hAnsi="Times New Roman" w:cs="Times New Roman"/>
          <w:b/>
          <w:sz w:val="24"/>
          <w:szCs w:val="24"/>
        </w:rPr>
      </w:pPr>
      <w:r w:rsidRPr="00E315D5">
        <w:rPr>
          <w:rFonts w:ascii="Times New Roman" w:hAnsi="Times New Roman" w:cs="Times New Roman"/>
          <w:b/>
          <w:sz w:val="24"/>
          <w:szCs w:val="24"/>
        </w:rPr>
        <w:t>Статистика связи;</w:t>
      </w:r>
    </w:p>
    <w:p w14:paraId="519DCF20" w14:textId="3F30247E" w:rsidR="004C2714" w:rsidRPr="00154448" w:rsidRDefault="004C2714" w:rsidP="008E7E93">
      <w:pPr>
        <w:pStyle w:val="ListParagraph"/>
        <w:numPr>
          <w:ilvl w:val="0"/>
          <w:numId w:val="10"/>
        </w:numPr>
        <w:spacing w:after="0" w:line="360" w:lineRule="auto"/>
        <w:ind w:hanging="295"/>
        <w:contextualSpacing w:val="0"/>
        <w:jc w:val="both"/>
        <w:rPr>
          <w:rFonts w:ascii="Times New Roman" w:hAnsi="Times New Roman" w:cs="Times New Roman"/>
          <w:i/>
          <w:sz w:val="24"/>
          <w:szCs w:val="24"/>
        </w:rPr>
      </w:pPr>
      <w:r w:rsidRPr="00154448">
        <w:rPr>
          <w:rFonts w:ascii="Times New Roman" w:hAnsi="Times New Roman" w:cs="Times New Roman"/>
          <w:i/>
          <w:sz w:val="24"/>
          <w:szCs w:val="24"/>
        </w:rPr>
        <w:t>Программа сбора;</w:t>
      </w:r>
    </w:p>
    <w:p w14:paraId="2E1FE6A0" w14:textId="77777777" w:rsidR="004C2714" w:rsidRPr="00154448" w:rsidRDefault="004C2714" w:rsidP="008E7E93">
      <w:pPr>
        <w:pStyle w:val="ListParagraph"/>
        <w:numPr>
          <w:ilvl w:val="0"/>
          <w:numId w:val="10"/>
        </w:numPr>
        <w:spacing w:after="0" w:line="360" w:lineRule="auto"/>
        <w:ind w:hanging="295"/>
        <w:contextualSpacing w:val="0"/>
        <w:jc w:val="both"/>
        <w:rPr>
          <w:rFonts w:ascii="Times New Roman" w:hAnsi="Times New Roman" w:cs="Times New Roman"/>
          <w:i/>
          <w:sz w:val="24"/>
          <w:szCs w:val="24"/>
        </w:rPr>
      </w:pPr>
      <w:r w:rsidRPr="00154448">
        <w:rPr>
          <w:rFonts w:ascii="Times New Roman" w:hAnsi="Times New Roman" w:cs="Times New Roman"/>
          <w:i/>
          <w:sz w:val="24"/>
          <w:szCs w:val="24"/>
        </w:rPr>
        <w:t>Обзор почтово-телеграфной статистики;</w:t>
      </w:r>
    </w:p>
    <w:p w14:paraId="18DF6676" w14:textId="77777777" w:rsidR="004C2714" w:rsidRPr="00154448" w:rsidRDefault="004C2714" w:rsidP="008E7E93">
      <w:pPr>
        <w:pStyle w:val="ListParagraph"/>
        <w:numPr>
          <w:ilvl w:val="0"/>
          <w:numId w:val="10"/>
        </w:numPr>
        <w:spacing w:after="0" w:line="360" w:lineRule="auto"/>
        <w:ind w:hanging="295"/>
        <w:contextualSpacing w:val="0"/>
        <w:jc w:val="both"/>
        <w:rPr>
          <w:rFonts w:ascii="Times New Roman" w:hAnsi="Times New Roman" w:cs="Times New Roman"/>
          <w:i/>
          <w:sz w:val="24"/>
          <w:szCs w:val="24"/>
        </w:rPr>
      </w:pPr>
      <w:r w:rsidRPr="00154448">
        <w:rPr>
          <w:rFonts w:ascii="Times New Roman" w:hAnsi="Times New Roman" w:cs="Times New Roman"/>
          <w:i/>
          <w:sz w:val="24"/>
          <w:szCs w:val="24"/>
        </w:rPr>
        <w:t xml:space="preserve">Методология реконструкции </w:t>
      </w:r>
      <w:proofErr w:type="spellStart"/>
      <w:r w:rsidRPr="00154448">
        <w:rPr>
          <w:rFonts w:ascii="Times New Roman" w:hAnsi="Times New Roman" w:cs="Times New Roman"/>
          <w:i/>
          <w:sz w:val="24"/>
          <w:szCs w:val="24"/>
        </w:rPr>
        <w:t>погуберниских</w:t>
      </w:r>
      <w:proofErr w:type="spellEnd"/>
      <w:r w:rsidRPr="00154448">
        <w:rPr>
          <w:rFonts w:ascii="Times New Roman" w:hAnsi="Times New Roman" w:cs="Times New Roman"/>
          <w:i/>
          <w:sz w:val="24"/>
          <w:szCs w:val="24"/>
        </w:rPr>
        <w:t xml:space="preserve"> данных;</w:t>
      </w:r>
    </w:p>
    <w:p w14:paraId="32371F41" w14:textId="09CE0983" w:rsidR="00A66ECF" w:rsidRPr="00E315D5" w:rsidRDefault="00A66ECF" w:rsidP="008E7E93">
      <w:pPr>
        <w:pStyle w:val="ListParagraph"/>
        <w:numPr>
          <w:ilvl w:val="0"/>
          <w:numId w:val="2"/>
        </w:numPr>
        <w:spacing w:after="0" w:line="360" w:lineRule="auto"/>
        <w:jc w:val="both"/>
        <w:rPr>
          <w:rFonts w:ascii="Times New Roman" w:hAnsi="Times New Roman" w:cs="Times New Roman"/>
          <w:b/>
          <w:sz w:val="24"/>
          <w:szCs w:val="24"/>
        </w:rPr>
      </w:pPr>
      <w:r w:rsidRPr="00E315D5">
        <w:rPr>
          <w:rFonts w:ascii="Times New Roman" w:hAnsi="Times New Roman" w:cs="Times New Roman"/>
          <w:b/>
          <w:sz w:val="24"/>
          <w:szCs w:val="24"/>
        </w:rPr>
        <w:t>Статистика торговли.</w:t>
      </w:r>
    </w:p>
    <w:p w14:paraId="2F282673" w14:textId="77777777" w:rsidR="00F712CE" w:rsidRPr="00E315D5" w:rsidRDefault="00F712CE" w:rsidP="008E7E93">
      <w:pPr>
        <w:pStyle w:val="ListParagraph"/>
        <w:numPr>
          <w:ilvl w:val="3"/>
          <w:numId w:val="2"/>
        </w:numPr>
        <w:spacing w:after="0" w:line="360" w:lineRule="auto"/>
        <w:ind w:left="993"/>
        <w:jc w:val="both"/>
        <w:rPr>
          <w:rFonts w:ascii="Times New Roman" w:hAnsi="Times New Roman" w:cs="Times New Roman"/>
          <w:i/>
          <w:sz w:val="24"/>
          <w:szCs w:val="24"/>
        </w:rPr>
      </w:pPr>
      <w:r w:rsidRPr="00E315D5">
        <w:rPr>
          <w:rFonts w:ascii="Times New Roman" w:hAnsi="Times New Roman" w:cs="Times New Roman"/>
          <w:i/>
          <w:sz w:val="24"/>
          <w:szCs w:val="24"/>
        </w:rPr>
        <w:t>Программа сбора данных по статистике торговли.</w:t>
      </w:r>
    </w:p>
    <w:p w14:paraId="4A6C99FA" w14:textId="77777777" w:rsidR="00F712CE" w:rsidRPr="00E315D5" w:rsidRDefault="00F712CE" w:rsidP="008E7E93">
      <w:pPr>
        <w:pStyle w:val="ListParagraph"/>
        <w:numPr>
          <w:ilvl w:val="3"/>
          <w:numId w:val="2"/>
        </w:numPr>
        <w:spacing w:after="0" w:line="360" w:lineRule="auto"/>
        <w:ind w:left="993" w:hanging="284"/>
        <w:jc w:val="both"/>
        <w:rPr>
          <w:rFonts w:ascii="Times New Roman" w:hAnsi="Times New Roman" w:cs="Times New Roman"/>
          <w:i/>
          <w:sz w:val="24"/>
          <w:szCs w:val="24"/>
        </w:rPr>
      </w:pPr>
      <w:r w:rsidRPr="00E315D5">
        <w:rPr>
          <w:rFonts w:ascii="Times New Roman" w:hAnsi="Times New Roman" w:cs="Times New Roman"/>
          <w:i/>
          <w:sz w:val="24"/>
          <w:szCs w:val="24"/>
        </w:rPr>
        <w:t>Численность ярмарок и товарооборот;</w:t>
      </w:r>
    </w:p>
    <w:p w14:paraId="19B99C4A" w14:textId="019CE4A6" w:rsidR="00F712CE" w:rsidRPr="00E315D5" w:rsidRDefault="00F712CE" w:rsidP="008E7E93">
      <w:pPr>
        <w:pStyle w:val="ListParagraph"/>
        <w:numPr>
          <w:ilvl w:val="3"/>
          <w:numId w:val="2"/>
        </w:numPr>
        <w:spacing w:after="0" w:line="360" w:lineRule="auto"/>
        <w:ind w:left="993" w:hanging="284"/>
        <w:jc w:val="both"/>
        <w:rPr>
          <w:rFonts w:ascii="Times New Roman" w:hAnsi="Times New Roman" w:cs="Times New Roman"/>
          <w:i/>
          <w:sz w:val="24"/>
          <w:szCs w:val="24"/>
        </w:rPr>
      </w:pPr>
      <w:r w:rsidRPr="00E315D5">
        <w:rPr>
          <w:rFonts w:ascii="Times New Roman" w:hAnsi="Times New Roman" w:cs="Times New Roman"/>
          <w:i/>
          <w:sz w:val="24"/>
          <w:szCs w:val="24"/>
        </w:rPr>
        <w:t>Методика расче</w:t>
      </w:r>
      <w:r w:rsidR="00B10128">
        <w:rPr>
          <w:rFonts w:ascii="Times New Roman" w:hAnsi="Times New Roman" w:cs="Times New Roman"/>
          <w:i/>
          <w:sz w:val="24"/>
          <w:szCs w:val="24"/>
        </w:rPr>
        <w:t xml:space="preserve">та численности и товарооборота </w:t>
      </w:r>
      <w:r w:rsidRPr="00E315D5">
        <w:rPr>
          <w:rFonts w:ascii="Times New Roman" w:hAnsi="Times New Roman" w:cs="Times New Roman"/>
          <w:i/>
          <w:sz w:val="24"/>
          <w:szCs w:val="24"/>
        </w:rPr>
        <w:t>торговых предприятий;</w:t>
      </w:r>
    </w:p>
    <w:p w14:paraId="4C1A1851" w14:textId="52C6539D" w:rsidR="00FC4694" w:rsidRPr="00E315D5" w:rsidRDefault="00FC4694" w:rsidP="008E7E93">
      <w:pPr>
        <w:pStyle w:val="ListParagraph"/>
        <w:numPr>
          <w:ilvl w:val="0"/>
          <w:numId w:val="2"/>
        </w:numPr>
        <w:spacing w:after="0" w:line="360" w:lineRule="auto"/>
        <w:jc w:val="both"/>
        <w:rPr>
          <w:rFonts w:ascii="Times New Roman" w:hAnsi="Times New Roman" w:cs="Times New Roman"/>
          <w:b/>
          <w:sz w:val="24"/>
          <w:szCs w:val="24"/>
        </w:rPr>
      </w:pPr>
      <w:r w:rsidRPr="00E315D5">
        <w:rPr>
          <w:rFonts w:ascii="Times New Roman" w:hAnsi="Times New Roman" w:cs="Times New Roman"/>
          <w:b/>
          <w:sz w:val="24"/>
          <w:szCs w:val="24"/>
        </w:rPr>
        <w:t>Стати</w:t>
      </w:r>
      <w:r w:rsidR="00A66ECF" w:rsidRPr="00E315D5">
        <w:rPr>
          <w:rFonts w:ascii="Times New Roman" w:hAnsi="Times New Roman" w:cs="Times New Roman"/>
          <w:b/>
          <w:sz w:val="24"/>
          <w:szCs w:val="24"/>
        </w:rPr>
        <w:t xml:space="preserve">стика банковского сектора </w:t>
      </w:r>
      <w:r w:rsidRPr="00E315D5">
        <w:rPr>
          <w:rFonts w:ascii="Times New Roman" w:hAnsi="Times New Roman" w:cs="Times New Roman"/>
          <w:b/>
          <w:sz w:val="24"/>
          <w:szCs w:val="24"/>
        </w:rPr>
        <w:t>(</w:t>
      </w:r>
      <w:proofErr w:type="spellStart"/>
      <w:r w:rsidRPr="00E315D5">
        <w:rPr>
          <w:rFonts w:ascii="Times New Roman" w:eastAsia="Times New Roman" w:hAnsi="Times New Roman" w:cs="Times New Roman"/>
          <w:b/>
          <w:bCs/>
          <w:i/>
          <w:color w:val="000000"/>
          <w:sz w:val="24"/>
          <w:szCs w:val="24"/>
          <w:lang w:eastAsia="ru-RU"/>
        </w:rPr>
        <w:t>Саломатина</w:t>
      </w:r>
      <w:proofErr w:type="spellEnd"/>
      <w:r w:rsidRPr="00E315D5">
        <w:rPr>
          <w:rFonts w:ascii="Times New Roman" w:eastAsia="Times New Roman" w:hAnsi="Times New Roman" w:cs="Times New Roman"/>
          <w:b/>
          <w:bCs/>
          <w:i/>
          <w:color w:val="000000"/>
          <w:sz w:val="24"/>
          <w:szCs w:val="24"/>
          <w:lang w:eastAsia="ru-RU"/>
        </w:rPr>
        <w:t xml:space="preserve"> С.А.</w:t>
      </w:r>
      <w:r w:rsidRPr="00E315D5">
        <w:rPr>
          <w:rFonts w:ascii="Times New Roman" w:eastAsia="Times New Roman" w:hAnsi="Times New Roman" w:cs="Times New Roman"/>
          <w:b/>
          <w:bCs/>
          <w:color w:val="000000"/>
          <w:sz w:val="24"/>
          <w:szCs w:val="24"/>
          <w:lang w:eastAsia="ru-RU"/>
        </w:rPr>
        <w:t>)</w:t>
      </w:r>
      <w:r w:rsidR="00E315D5" w:rsidRPr="00E315D5">
        <w:rPr>
          <w:rFonts w:ascii="Times New Roman" w:eastAsia="Times New Roman" w:hAnsi="Times New Roman" w:cs="Times New Roman"/>
          <w:b/>
          <w:bCs/>
          <w:color w:val="000000"/>
          <w:sz w:val="24"/>
          <w:szCs w:val="24"/>
          <w:lang w:eastAsia="ru-RU"/>
        </w:rPr>
        <w:t>;</w:t>
      </w:r>
    </w:p>
    <w:p w14:paraId="2023ABE7" w14:textId="77777777" w:rsidR="00FC4694" w:rsidRPr="00E315D5" w:rsidRDefault="00FC4694" w:rsidP="008E7E93">
      <w:pPr>
        <w:pStyle w:val="ListParagraph"/>
        <w:numPr>
          <w:ilvl w:val="0"/>
          <w:numId w:val="5"/>
        </w:numPr>
        <w:spacing w:after="0" w:line="360" w:lineRule="auto"/>
        <w:jc w:val="both"/>
        <w:rPr>
          <w:rFonts w:ascii="Times New Roman" w:hAnsi="Times New Roman" w:cs="Times New Roman"/>
          <w:i/>
          <w:sz w:val="24"/>
          <w:szCs w:val="24"/>
        </w:rPr>
      </w:pPr>
      <w:r w:rsidRPr="00E315D5">
        <w:rPr>
          <w:rFonts w:ascii="Times New Roman" w:hAnsi="Times New Roman" w:cs="Times New Roman"/>
          <w:i/>
          <w:sz w:val="24"/>
          <w:szCs w:val="24"/>
        </w:rPr>
        <w:lastRenderedPageBreak/>
        <w:t>Программа сбора статистики банковского сектора;</w:t>
      </w:r>
    </w:p>
    <w:p w14:paraId="1386738B" w14:textId="77777777" w:rsidR="00FC4694" w:rsidRPr="00E315D5" w:rsidRDefault="00FC4694" w:rsidP="008E7E93">
      <w:pPr>
        <w:pStyle w:val="ListParagraph"/>
        <w:numPr>
          <w:ilvl w:val="0"/>
          <w:numId w:val="5"/>
        </w:numPr>
        <w:spacing w:after="0" w:line="360" w:lineRule="auto"/>
        <w:jc w:val="both"/>
        <w:rPr>
          <w:rFonts w:ascii="Times New Roman" w:hAnsi="Times New Roman" w:cs="Times New Roman"/>
          <w:i/>
          <w:sz w:val="24"/>
          <w:szCs w:val="24"/>
        </w:rPr>
      </w:pPr>
      <w:r w:rsidRPr="00E315D5">
        <w:rPr>
          <w:rFonts w:ascii="Times New Roman" w:eastAsia="Times New Roman" w:hAnsi="Times New Roman" w:cs="Times New Roman"/>
          <w:i/>
          <w:color w:val="000000"/>
          <w:sz w:val="24"/>
          <w:szCs w:val="24"/>
          <w:lang w:eastAsia="ru-RU"/>
        </w:rPr>
        <w:t>Учреждения краткосрочного коммерческого кредита;</w:t>
      </w:r>
    </w:p>
    <w:p w14:paraId="5AB9190A" w14:textId="33CBAC3D" w:rsidR="008347B0" w:rsidRPr="00154448" w:rsidRDefault="00E315D5" w:rsidP="00BF1215">
      <w:pPr>
        <w:pStyle w:val="ListParagraph"/>
        <w:spacing w:after="0" w:line="360" w:lineRule="auto"/>
        <w:ind w:firstLine="348"/>
        <w:rPr>
          <w:rFonts w:ascii="Times New Roman" w:eastAsia="Times New Roman" w:hAnsi="Times New Roman" w:cs="Times New Roman"/>
          <w:b/>
          <w:i/>
          <w:color w:val="000000"/>
          <w:sz w:val="24"/>
          <w:szCs w:val="24"/>
          <w:lang w:eastAsia="ru-RU"/>
        </w:rPr>
      </w:pPr>
      <w:r w:rsidRPr="00154448">
        <w:rPr>
          <w:rFonts w:ascii="Times New Roman" w:eastAsia="Times New Roman" w:hAnsi="Times New Roman" w:cs="Times New Roman"/>
          <w:b/>
          <w:i/>
          <w:color w:val="000000"/>
          <w:sz w:val="24"/>
          <w:szCs w:val="24"/>
          <w:lang w:eastAsia="ru-RU"/>
        </w:rPr>
        <w:t>a</w:t>
      </w:r>
      <w:r w:rsidR="00FC4694" w:rsidRPr="00154448">
        <w:rPr>
          <w:rFonts w:ascii="Times New Roman" w:eastAsia="Times New Roman" w:hAnsi="Times New Roman" w:cs="Times New Roman"/>
          <w:b/>
          <w:i/>
          <w:color w:val="000000"/>
          <w:sz w:val="24"/>
          <w:szCs w:val="24"/>
          <w:lang w:eastAsia="ru-RU"/>
        </w:rPr>
        <w:t xml:space="preserve">. </w:t>
      </w:r>
      <w:r w:rsidR="008347B0" w:rsidRPr="00154448">
        <w:rPr>
          <w:rFonts w:ascii="Times New Roman" w:eastAsia="Times New Roman" w:hAnsi="Times New Roman" w:cs="Times New Roman"/>
          <w:b/>
          <w:i/>
          <w:color w:val="000000"/>
          <w:sz w:val="24"/>
          <w:szCs w:val="24"/>
          <w:lang w:eastAsia="ru-RU"/>
        </w:rPr>
        <w:tab/>
      </w:r>
      <w:r w:rsidR="00FC4694" w:rsidRPr="00154448">
        <w:rPr>
          <w:rFonts w:ascii="Times New Roman" w:eastAsia="Times New Roman" w:hAnsi="Times New Roman" w:cs="Times New Roman"/>
          <w:b/>
          <w:i/>
          <w:color w:val="000000"/>
          <w:sz w:val="24"/>
          <w:szCs w:val="24"/>
          <w:lang w:eastAsia="ru-RU"/>
        </w:rPr>
        <w:t>Государственный банк Российской империи (коммерческие операции контор и отделений);</w:t>
      </w:r>
    </w:p>
    <w:p w14:paraId="74FF4E9C" w14:textId="0FAD45D1" w:rsidR="008347B0" w:rsidRPr="00154448" w:rsidRDefault="00E315D5" w:rsidP="00BF1215">
      <w:pPr>
        <w:pStyle w:val="ListParagraph"/>
        <w:spacing w:after="0" w:line="360" w:lineRule="auto"/>
        <w:ind w:firstLine="348"/>
        <w:rPr>
          <w:rFonts w:ascii="Times New Roman" w:eastAsia="Times New Roman" w:hAnsi="Times New Roman" w:cs="Times New Roman"/>
          <w:b/>
          <w:i/>
          <w:color w:val="000000"/>
          <w:sz w:val="24"/>
          <w:szCs w:val="24"/>
          <w:lang w:eastAsia="ru-RU"/>
        </w:rPr>
      </w:pPr>
      <w:r w:rsidRPr="00154448">
        <w:rPr>
          <w:rFonts w:ascii="Times New Roman" w:eastAsia="Times New Roman" w:hAnsi="Times New Roman" w:cs="Times New Roman"/>
          <w:b/>
          <w:i/>
          <w:color w:val="000000"/>
          <w:sz w:val="24"/>
          <w:szCs w:val="24"/>
          <w:lang w:eastAsia="ru-RU"/>
        </w:rPr>
        <w:t>b</w:t>
      </w:r>
      <w:r w:rsidR="00FC4694" w:rsidRPr="00154448">
        <w:rPr>
          <w:rFonts w:ascii="Times New Roman" w:eastAsia="Times New Roman" w:hAnsi="Times New Roman" w:cs="Times New Roman"/>
          <w:b/>
          <w:i/>
          <w:color w:val="000000"/>
          <w:sz w:val="24"/>
          <w:szCs w:val="24"/>
          <w:lang w:eastAsia="ru-RU"/>
        </w:rPr>
        <w:t>. Государственные сберегательные кассы;</w:t>
      </w:r>
    </w:p>
    <w:p w14:paraId="425989FF" w14:textId="3AD3E812" w:rsidR="008347B0" w:rsidRPr="00154448" w:rsidRDefault="00E315D5" w:rsidP="00BF1215">
      <w:pPr>
        <w:pStyle w:val="ListParagraph"/>
        <w:spacing w:after="0" w:line="360" w:lineRule="auto"/>
        <w:ind w:firstLine="348"/>
        <w:rPr>
          <w:rFonts w:ascii="Times New Roman" w:eastAsia="Times New Roman" w:hAnsi="Times New Roman" w:cs="Times New Roman"/>
          <w:b/>
          <w:i/>
          <w:color w:val="000000"/>
          <w:sz w:val="24"/>
          <w:szCs w:val="24"/>
          <w:lang w:eastAsia="ru-RU"/>
        </w:rPr>
      </w:pPr>
      <w:r w:rsidRPr="00154448">
        <w:rPr>
          <w:rFonts w:ascii="Times New Roman" w:eastAsia="Times New Roman" w:hAnsi="Times New Roman" w:cs="Times New Roman"/>
          <w:b/>
          <w:bCs/>
          <w:i/>
          <w:color w:val="000000"/>
          <w:sz w:val="24"/>
          <w:szCs w:val="24"/>
          <w:lang w:eastAsia="ru-RU"/>
        </w:rPr>
        <w:t>c</w:t>
      </w:r>
      <w:r w:rsidR="00FC4694" w:rsidRPr="00154448">
        <w:rPr>
          <w:rFonts w:ascii="Times New Roman" w:eastAsia="Times New Roman" w:hAnsi="Times New Roman" w:cs="Times New Roman"/>
          <w:b/>
          <w:bCs/>
          <w:i/>
          <w:color w:val="000000"/>
          <w:sz w:val="24"/>
          <w:szCs w:val="24"/>
          <w:lang w:eastAsia="ru-RU"/>
        </w:rPr>
        <w:t xml:space="preserve">. </w:t>
      </w:r>
      <w:r w:rsidR="00FC4694" w:rsidRPr="00154448">
        <w:rPr>
          <w:rFonts w:ascii="Times New Roman" w:eastAsia="Times New Roman" w:hAnsi="Times New Roman" w:cs="Times New Roman"/>
          <w:b/>
          <w:i/>
          <w:color w:val="000000"/>
          <w:sz w:val="24"/>
          <w:szCs w:val="24"/>
          <w:lang w:eastAsia="ru-RU"/>
        </w:rPr>
        <w:t>Акционерные коммерческие банки;</w:t>
      </w:r>
    </w:p>
    <w:p w14:paraId="0C7DC3C3" w14:textId="786EE7B4" w:rsidR="008347B0" w:rsidRPr="00154448" w:rsidRDefault="00E315D5" w:rsidP="00BF1215">
      <w:pPr>
        <w:pStyle w:val="ListParagraph"/>
        <w:spacing w:after="0" w:line="360" w:lineRule="auto"/>
        <w:ind w:firstLine="348"/>
        <w:rPr>
          <w:rFonts w:ascii="Times New Roman" w:eastAsia="Times New Roman" w:hAnsi="Times New Roman" w:cs="Times New Roman"/>
          <w:b/>
          <w:i/>
          <w:color w:val="000000"/>
          <w:sz w:val="24"/>
          <w:szCs w:val="24"/>
          <w:lang w:eastAsia="ru-RU"/>
        </w:rPr>
      </w:pPr>
      <w:r w:rsidRPr="00154448">
        <w:rPr>
          <w:rFonts w:ascii="Times New Roman" w:eastAsia="Times New Roman" w:hAnsi="Times New Roman" w:cs="Times New Roman"/>
          <w:b/>
          <w:bCs/>
          <w:i/>
          <w:color w:val="000000"/>
          <w:sz w:val="24"/>
          <w:szCs w:val="24"/>
          <w:lang w:eastAsia="ru-RU"/>
        </w:rPr>
        <w:t>d</w:t>
      </w:r>
      <w:r w:rsidR="00FC4694" w:rsidRPr="00154448">
        <w:rPr>
          <w:rFonts w:ascii="Times New Roman" w:eastAsia="Times New Roman" w:hAnsi="Times New Roman" w:cs="Times New Roman"/>
          <w:b/>
          <w:bCs/>
          <w:i/>
          <w:color w:val="000000"/>
          <w:sz w:val="24"/>
          <w:szCs w:val="24"/>
          <w:lang w:eastAsia="ru-RU"/>
        </w:rPr>
        <w:t>.</w:t>
      </w:r>
      <w:r w:rsidR="00FC4694" w:rsidRPr="00154448">
        <w:rPr>
          <w:rFonts w:ascii="Times New Roman" w:eastAsia="Times New Roman" w:hAnsi="Times New Roman" w:cs="Times New Roman"/>
          <w:b/>
          <w:i/>
          <w:color w:val="000000"/>
          <w:sz w:val="24"/>
          <w:szCs w:val="24"/>
          <w:lang w:eastAsia="ru-RU"/>
        </w:rPr>
        <w:t xml:space="preserve"> Общества взаимного кредита;</w:t>
      </w:r>
    </w:p>
    <w:p w14:paraId="0DF7B355" w14:textId="2C329B86" w:rsidR="008347B0" w:rsidRPr="00154448" w:rsidRDefault="00E315D5" w:rsidP="00BF1215">
      <w:pPr>
        <w:pStyle w:val="ListParagraph"/>
        <w:spacing w:after="0" w:line="360" w:lineRule="auto"/>
        <w:ind w:firstLine="348"/>
        <w:rPr>
          <w:rFonts w:ascii="Times New Roman" w:eastAsia="Times New Roman" w:hAnsi="Times New Roman" w:cs="Times New Roman"/>
          <w:b/>
          <w:i/>
          <w:color w:val="000000"/>
          <w:sz w:val="24"/>
          <w:szCs w:val="24"/>
          <w:lang w:eastAsia="ru-RU"/>
        </w:rPr>
      </w:pPr>
      <w:r w:rsidRPr="00154448">
        <w:rPr>
          <w:rFonts w:ascii="Times New Roman" w:eastAsia="Times New Roman" w:hAnsi="Times New Roman" w:cs="Times New Roman"/>
          <w:b/>
          <w:bCs/>
          <w:i/>
          <w:color w:val="000000"/>
          <w:sz w:val="24"/>
          <w:szCs w:val="24"/>
          <w:lang w:eastAsia="ru-RU"/>
        </w:rPr>
        <w:t>e</w:t>
      </w:r>
      <w:r w:rsidR="00FC4694" w:rsidRPr="00154448">
        <w:rPr>
          <w:rFonts w:ascii="Times New Roman" w:eastAsia="Times New Roman" w:hAnsi="Times New Roman" w:cs="Times New Roman"/>
          <w:b/>
          <w:bCs/>
          <w:i/>
          <w:color w:val="000000"/>
          <w:sz w:val="24"/>
          <w:szCs w:val="24"/>
          <w:lang w:eastAsia="ru-RU"/>
        </w:rPr>
        <w:t>.</w:t>
      </w:r>
      <w:r w:rsidR="00FC4694" w:rsidRPr="00154448">
        <w:rPr>
          <w:rFonts w:ascii="Times New Roman" w:eastAsia="Times New Roman" w:hAnsi="Times New Roman" w:cs="Times New Roman"/>
          <w:b/>
          <w:i/>
          <w:color w:val="000000"/>
          <w:sz w:val="24"/>
          <w:szCs w:val="24"/>
          <w:lang w:eastAsia="ru-RU"/>
        </w:rPr>
        <w:t xml:space="preserve"> Сословные и общественные коммерческие банки;</w:t>
      </w:r>
    </w:p>
    <w:p w14:paraId="61269898" w14:textId="0DAD1378" w:rsidR="00FC4694" w:rsidRPr="00154448" w:rsidRDefault="00E315D5" w:rsidP="00BF1215">
      <w:pPr>
        <w:pStyle w:val="ListParagraph"/>
        <w:spacing w:after="0" w:line="360" w:lineRule="auto"/>
        <w:ind w:firstLine="348"/>
        <w:rPr>
          <w:rFonts w:ascii="Times New Roman" w:eastAsia="Times New Roman" w:hAnsi="Times New Roman" w:cs="Times New Roman"/>
          <w:b/>
          <w:i/>
          <w:color w:val="000000"/>
          <w:sz w:val="24"/>
          <w:szCs w:val="24"/>
          <w:lang w:eastAsia="ru-RU"/>
        </w:rPr>
      </w:pPr>
      <w:r w:rsidRPr="00154448">
        <w:rPr>
          <w:rFonts w:ascii="Times New Roman" w:eastAsia="Times New Roman" w:hAnsi="Times New Roman" w:cs="Times New Roman"/>
          <w:b/>
          <w:bCs/>
          <w:i/>
          <w:color w:val="000000"/>
          <w:sz w:val="24"/>
          <w:szCs w:val="24"/>
          <w:lang w:eastAsia="ru-RU"/>
        </w:rPr>
        <w:t>f</w:t>
      </w:r>
      <w:r w:rsidR="00FC4694" w:rsidRPr="00154448">
        <w:rPr>
          <w:rFonts w:ascii="Times New Roman" w:eastAsia="Times New Roman" w:hAnsi="Times New Roman" w:cs="Times New Roman"/>
          <w:b/>
          <w:bCs/>
          <w:i/>
          <w:color w:val="000000"/>
          <w:sz w:val="24"/>
          <w:szCs w:val="24"/>
          <w:lang w:eastAsia="ru-RU"/>
        </w:rPr>
        <w:t>.</w:t>
      </w:r>
      <w:r w:rsidR="00FC4694" w:rsidRPr="00154448">
        <w:rPr>
          <w:rFonts w:ascii="Times New Roman" w:eastAsia="Times New Roman" w:hAnsi="Times New Roman" w:cs="Times New Roman"/>
          <w:b/>
          <w:i/>
          <w:color w:val="000000"/>
          <w:sz w:val="24"/>
          <w:szCs w:val="24"/>
          <w:lang w:eastAsia="ru-RU"/>
        </w:rPr>
        <w:t xml:space="preserve"> Ссудные кассы промышленников.</w:t>
      </w:r>
    </w:p>
    <w:p w14:paraId="20B8EF77" w14:textId="77777777" w:rsidR="00FC4694" w:rsidRPr="00E315D5" w:rsidRDefault="00FC4694" w:rsidP="008E7E93">
      <w:pPr>
        <w:pStyle w:val="ListParagraph"/>
        <w:numPr>
          <w:ilvl w:val="0"/>
          <w:numId w:val="5"/>
        </w:numPr>
        <w:tabs>
          <w:tab w:val="left" w:pos="2415"/>
        </w:tabs>
        <w:spacing w:after="0" w:line="360" w:lineRule="auto"/>
        <w:rPr>
          <w:rFonts w:ascii="Times New Roman" w:eastAsia="Times New Roman" w:hAnsi="Times New Roman" w:cs="Times New Roman"/>
          <w:i/>
          <w:color w:val="000000"/>
          <w:sz w:val="24"/>
          <w:szCs w:val="24"/>
          <w:lang w:eastAsia="ru-RU"/>
        </w:rPr>
      </w:pPr>
      <w:r w:rsidRPr="00E315D5">
        <w:rPr>
          <w:rFonts w:ascii="Times New Roman" w:eastAsia="Times New Roman" w:hAnsi="Times New Roman" w:cs="Times New Roman"/>
          <w:i/>
          <w:color w:val="000000"/>
          <w:sz w:val="24"/>
          <w:szCs w:val="24"/>
          <w:lang w:eastAsia="ru-RU"/>
        </w:rPr>
        <w:t>Ипотечные учреждения:</w:t>
      </w:r>
    </w:p>
    <w:p w14:paraId="71C75F73" w14:textId="3250F6C6" w:rsidR="00FC4694" w:rsidRPr="00154448" w:rsidRDefault="00E315D5" w:rsidP="00BF1215">
      <w:pPr>
        <w:pStyle w:val="ListParagraph"/>
        <w:tabs>
          <w:tab w:val="left" w:pos="2415"/>
        </w:tabs>
        <w:spacing w:after="0" w:line="360" w:lineRule="auto"/>
        <w:ind w:left="993"/>
        <w:rPr>
          <w:rFonts w:ascii="Times New Roman" w:eastAsia="Times New Roman" w:hAnsi="Times New Roman" w:cs="Times New Roman"/>
          <w:b/>
          <w:i/>
          <w:color w:val="000000"/>
          <w:sz w:val="24"/>
          <w:szCs w:val="24"/>
          <w:lang w:eastAsia="ru-RU"/>
        </w:rPr>
      </w:pPr>
      <w:r w:rsidRPr="00154448">
        <w:rPr>
          <w:rFonts w:ascii="Times New Roman" w:eastAsia="Times New Roman" w:hAnsi="Times New Roman" w:cs="Times New Roman"/>
          <w:b/>
          <w:i/>
          <w:color w:val="000000"/>
          <w:sz w:val="24"/>
          <w:szCs w:val="24"/>
          <w:lang w:eastAsia="ru-RU"/>
        </w:rPr>
        <w:t>a</w:t>
      </w:r>
      <w:r w:rsidR="00FC4694" w:rsidRPr="00154448">
        <w:rPr>
          <w:rFonts w:ascii="Times New Roman" w:eastAsia="Times New Roman" w:hAnsi="Times New Roman" w:cs="Times New Roman"/>
          <w:b/>
          <w:i/>
          <w:color w:val="000000"/>
          <w:sz w:val="24"/>
          <w:szCs w:val="24"/>
          <w:lang w:eastAsia="ru-RU"/>
        </w:rPr>
        <w:t>. Государственные земельные банки;</w:t>
      </w:r>
    </w:p>
    <w:p w14:paraId="08A5B9F7" w14:textId="1AEE69B7" w:rsidR="00FC4694" w:rsidRPr="00154448" w:rsidRDefault="00E315D5" w:rsidP="00BF1215">
      <w:pPr>
        <w:pStyle w:val="ListParagraph"/>
        <w:tabs>
          <w:tab w:val="left" w:pos="2415"/>
        </w:tabs>
        <w:spacing w:after="0" w:line="360" w:lineRule="auto"/>
        <w:ind w:left="993"/>
        <w:rPr>
          <w:rFonts w:ascii="Times New Roman" w:eastAsia="Times New Roman" w:hAnsi="Times New Roman" w:cs="Times New Roman"/>
          <w:b/>
          <w:i/>
          <w:color w:val="000000"/>
          <w:sz w:val="24"/>
          <w:szCs w:val="24"/>
          <w:lang w:eastAsia="ru-RU"/>
        </w:rPr>
      </w:pPr>
      <w:r w:rsidRPr="00154448">
        <w:rPr>
          <w:rFonts w:ascii="Times New Roman" w:eastAsia="Times New Roman" w:hAnsi="Times New Roman" w:cs="Times New Roman"/>
          <w:b/>
          <w:i/>
          <w:color w:val="000000"/>
          <w:sz w:val="24"/>
          <w:szCs w:val="24"/>
          <w:lang w:eastAsia="ru-RU"/>
        </w:rPr>
        <w:t>b</w:t>
      </w:r>
      <w:r w:rsidR="00FC4694" w:rsidRPr="00154448">
        <w:rPr>
          <w:rFonts w:ascii="Times New Roman" w:eastAsia="Times New Roman" w:hAnsi="Times New Roman" w:cs="Times New Roman"/>
          <w:b/>
          <w:i/>
          <w:color w:val="000000"/>
          <w:sz w:val="24"/>
          <w:szCs w:val="24"/>
          <w:lang w:eastAsia="ru-RU"/>
        </w:rPr>
        <w:t>. Акционерные земельные банки;</w:t>
      </w:r>
    </w:p>
    <w:p w14:paraId="58DBDD85" w14:textId="6E648D8B" w:rsidR="00FC4694" w:rsidRPr="00154448" w:rsidRDefault="00E315D5" w:rsidP="00BF1215">
      <w:pPr>
        <w:pStyle w:val="ListParagraph"/>
        <w:tabs>
          <w:tab w:val="left" w:pos="2415"/>
        </w:tabs>
        <w:spacing w:after="0" w:line="360" w:lineRule="auto"/>
        <w:ind w:left="993"/>
        <w:rPr>
          <w:rFonts w:ascii="Times New Roman" w:eastAsia="Times New Roman" w:hAnsi="Times New Roman" w:cs="Times New Roman"/>
          <w:b/>
          <w:i/>
          <w:color w:val="000000"/>
          <w:sz w:val="24"/>
          <w:szCs w:val="24"/>
          <w:lang w:eastAsia="ru-RU"/>
        </w:rPr>
      </w:pPr>
      <w:r w:rsidRPr="00154448">
        <w:rPr>
          <w:rFonts w:ascii="Times New Roman" w:eastAsia="Times New Roman" w:hAnsi="Times New Roman" w:cs="Times New Roman"/>
          <w:b/>
          <w:i/>
          <w:color w:val="000000"/>
          <w:sz w:val="24"/>
          <w:szCs w:val="24"/>
          <w:lang w:eastAsia="ru-RU"/>
        </w:rPr>
        <w:t>c</w:t>
      </w:r>
      <w:r w:rsidR="00FC4694" w:rsidRPr="00154448">
        <w:rPr>
          <w:rFonts w:ascii="Times New Roman" w:eastAsia="Times New Roman" w:hAnsi="Times New Roman" w:cs="Times New Roman"/>
          <w:b/>
          <w:i/>
          <w:color w:val="000000"/>
          <w:sz w:val="24"/>
          <w:szCs w:val="24"/>
          <w:lang w:eastAsia="ru-RU"/>
        </w:rPr>
        <w:t>. Взаимные и сословные ипотечные учреждения;</w:t>
      </w:r>
    </w:p>
    <w:p w14:paraId="05CE1847" w14:textId="149FA443" w:rsidR="00FC4694" w:rsidRPr="00154448" w:rsidRDefault="00E315D5" w:rsidP="00BF1215">
      <w:pPr>
        <w:pStyle w:val="ListParagraph"/>
        <w:tabs>
          <w:tab w:val="left" w:pos="2415"/>
        </w:tabs>
        <w:spacing w:after="0" w:line="360" w:lineRule="auto"/>
        <w:ind w:left="993"/>
        <w:rPr>
          <w:rFonts w:ascii="Times New Roman" w:eastAsia="Times New Roman" w:hAnsi="Times New Roman" w:cs="Times New Roman"/>
          <w:b/>
          <w:i/>
          <w:color w:val="000000"/>
          <w:sz w:val="24"/>
          <w:szCs w:val="24"/>
          <w:lang w:eastAsia="ru-RU"/>
        </w:rPr>
      </w:pPr>
      <w:r w:rsidRPr="00154448">
        <w:rPr>
          <w:rFonts w:ascii="Times New Roman" w:eastAsia="Times New Roman" w:hAnsi="Times New Roman" w:cs="Times New Roman"/>
          <w:b/>
          <w:i/>
          <w:color w:val="000000"/>
          <w:sz w:val="24"/>
          <w:szCs w:val="24"/>
          <w:lang w:eastAsia="ru-RU"/>
        </w:rPr>
        <w:t>d</w:t>
      </w:r>
      <w:r w:rsidR="00FC4694" w:rsidRPr="00154448">
        <w:rPr>
          <w:rFonts w:ascii="Times New Roman" w:eastAsia="Times New Roman" w:hAnsi="Times New Roman" w:cs="Times New Roman"/>
          <w:b/>
          <w:i/>
          <w:color w:val="000000"/>
          <w:sz w:val="24"/>
          <w:szCs w:val="24"/>
          <w:lang w:eastAsia="ru-RU"/>
        </w:rPr>
        <w:t>. Городские кредитные общества.</w:t>
      </w:r>
    </w:p>
    <w:p w14:paraId="4E8610EB" w14:textId="77777777" w:rsidR="00FC4694" w:rsidRPr="00E315D5" w:rsidRDefault="00FC4694" w:rsidP="008E7E93">
      <w:pPr>
        <w:pStyle w:val="ListParagraph"/>
        <w:numPr>
          <w:ilvl w:val="0"/>
          <w:numId w:val="5"/>
        </w:numPr>
        <w:tabs>
          <w:tab w:val="left" w:pos="2415"/>
        </w:tabs>
        <w:spacing w:after="0" w:line="360" w:lineRule="auto"/>
        <w:rPr>
          <w:rFonts w:ascii="Times New Roman" w:eastAsia="Times New Roman" w:hAnsi="Times New Roman" w:cs="Times New Roman"/>
          <w:i/>
          <w:color w:val="000000"/>
          <w:sz w:val="24"/>
          <w:szCs w:val="24"/>
          <w:lang w:eastAsia="ru-RU"/>
        </w:rPr>
      </w:pPr>
      <w:r w:rsidRPr="00E315D5">
        <w:rPr>
          <w:rFonts w:ascii="Times New Roman" w:eastAsia="Times New Roman" w:hAnsi="Times New Roman" w:cs="Times New Roman"/>
          <w:i/>
          <w:color w:val="000000"/>
          <w:sz w:val="24"/>
          <w:szCs w:val="24"/>
          <w:lang w:eastAsia="ru-RU"/>
        </w:rPr>
        <w:t>Ломбарды.</w:t>
      </w:r>
    </w:p>
    <w:p w14:paraId="0843D8E6" w14:textId="77777777" w:rsidR="00FC4694" w:rsidRPr="00E315D5" w:rsidRDefault="00FC4694" w:rsidP="008E7E93">
      <w:pPr>
        <w:pStyle w:val="ListParagraph"/>
        <w:numPr>
          <w:ilvl w:val="0"/>
          <w:numId w:val="5"/>
        </w:numPr>
        <w:tabs>
          <w:tab w:val="left" w:pos="2415"/>
        </w:tabs>
        <w:spacing w:after="0" w:line="360" w:lineRule="auto"/>
        <w:rPr>
          <w:rFonts w:ascii="Times New Roman" w:eastAsia="Times New Roman" w:hAnsi="Times New Roman" w:cs="Times New Roman"/>
          <w:i/>
          <w:color w:val="000000"/>
          <w:sz w:val="24"/>
          <w:szCs w:val="24"/>
          <w:lang w:eastAsia="ru-RU"/>
        </w:rPr>
      </w:pPr>
      <w:r w:rsidRPr="00E315D5">
        <w:rPr>
          <w:rFonts w:ascii="Times New Roman" w:eastAsia="Times New Roman" w:hAnsi="Times New Roman" w:cs="Times New Roman"/>
          <w:i/>
          <w:color w:val="000000"/>
          <w:sz w:val="24"/>
          <w:szCs w:val="24"/>
          <w:lang w:eastAsia="ru-RU"/>
        </w:rPr>
        <w:t>Учреждения смешанного типа:</w:t>
      </w:r>
    </w:p>
    <w:p w14:paraId="2DE494A5" w14:textId="3D611FA8" w:rsidR="00FC4694" w:rsidRPr="00154448" w:rsidRDefault="00E315D5" w:rsidP="00BF1215">
      <w:pPr>
        <w:pStyle w:val="ListParagraph"/>
        <w:tabs>
          <w:tab w:val="left" w:pos="2415"/>
        </w:tabs>
        <w:spacing w:after="0" w:line="360" w:lineRule="auto"/>
        <w:ind w:left="993"/>
        <w:rPr>
          <w:rFonts w:ascii="Times New Roman" w:eastAsia="Times New Roman" w:hAnsi="Times New Roman" w:cs="Times New Roman"/>
          <w:b/>
          <w:i/>
          <w:color w:val="000000"/>
          <w:sz w:val="24"/>
          <w:szCs w:val="24"/>
          <w:lang w:eastAsia="ru-RU"/>
        </w:rPr>
      </w:pPr>
      <w:r w:rsidRPr="00154448">
        <w:rPr>
          <w:rFonts w:ascii="Times New Roman" w:eastAsia="Times New Roman" w:hAnsi="Times New Roman" w:cs="Times New Roman"/>
          <w:b/>
          <w:i/>
          <w:color w:val="000000"/>
          <w:sz w:val="24"/>
          <w:szCs w:val="24"/>
          <w:lang w:eastAsia="ru-RU"/>
        </w:rPr>
        <w:t>a</w:t>
      </w:r>
      <w:r w:rsidR="00FC4694" w:rsidRPr="00154448">
        <w:rPr>
          <w:rFonts w:ascii="Times New Roman" w:eastAsia="Times New Roman" w:hAnsi="Times New Roman" w:cs="Times New Roman"/>
          <w:b/>
          <w:i/>
          <w:color w:val="000000"/>
          <w:sz w:val="24"/>
          <w:szCs w:val="24"/>
          <w:lang w:eastAsia="ru-RU"/>
        </w:rPr>
        <w:t>. Городские общественные банки;</w:t>
      </w:r>
    </w:p>
    <w:p w14:paraId="35275469" w14:textId="228B273F" w:rsidR="00FC4694" w:rsidRPr="00154448" w:rsidRDefault="00E315D5" w:rsidP="00BF1215">
      <w:pPr>
        <w:pStyle w:val="ListParagraph"/>
        <w:tabs>
          <w:tab w:val="left" w:pos="2415"/>
        </w:tabs>
        <w:spacing w:after="0" w:line="360" w:lineRule="auto"/>
        <w:ind w:left="993"/>
        <w:rPr>
          <w:rFonts w:ascii="Times New Roman" w:eastAsia="Times New Roman" w:hAnsi="Times New Roman" w:cs="Times New Roman"/>
          <w:b/>
          <w:i/>
          <w:color w:val="000000"/>
          <w:sz w:val="24"/>
          <w:szCs w:val="24"/>
          <w:lang w:eastAsia="ru-RU"/>
        </w:rPr>
      </w:pPr>
      <w:r w:rsidRPr="00154448">
        <w:rPr>
          <w:rFonts w:ascii="Times New Roman" w:eastAsia="Times New Roman" w:hAnsi="Times New Roman" w:cs="Times New Roman"/>
          <w:b/>
          <w:i/>
          <w:color w:val="000000"/>
          <w:sz w:val="24"/>
          <w:szCs w:val="24"/>
          <w:lang w:eastAsia="ru-RU"/>
        </w:rPr>
        <w:t>b</w:t>
      </w:r>
      <w:r w:rsidR="00FC4694" w:rsidRPr="00154448">
        <w:rPr>
          <w:rFonts w:ascii="Times New Roman" w:eastAsia="Times New Roman" w:hAnsi="Times New Roman" w:cs="Times New Roman"/>
          <w:b/>
          <w:i/>
          <w:color w:val="000000"/>
          <w:sz w:val="24"/>
          <w:szCs w:val="24"/>
          <w:lang w:eastAsia="ru-RU"/>
        </w:rPr>
        <w:t>. Банки на особых основаниях;</w:t>
      </w:r>
    </w:p>
    <w:p w14:paraId="40DE0B26" w14:textId="33086C3D" w:rsidR="00FC4694" w:rsidRPr="00154448" w:rsidRDefault="00E315D5" w:rsidP="00BF1215">
      <w:pPr>
        <w:pStyle w:val="ListParagraph"/>
        <w:tabs>
          <w:tab w:val="left" w:pos="2415"/>
        </w:tabs>
        <w:spacing w:after="0" w:line="360" w:lineRule="auto"/>
        <w:ind w:left="993"/>
        <w:rPr>
          <w:rFonts w:ascii="Times New Roman" w:eastAsia="Times New Roman" w:hAnsi="Times New Roman" w:cs="Times New Roman"/>
          <w:b/>
          <w:i/>
          <w:color w:val="000000"/>
          <w:sz w:val="24"/>
          <w:szCs w:val="24"/>
          <w:lang w:eastAsia="ru-RU"/>
        </w:rPr>
      </w:pPr>
      <w:r w:rsidRPr="00154448">
        <w:rPr>
          <w:rFonts w:ascii="Times New Roman" w:eastAsia="Times New Roman" w:hAnsi="Times New Roman" w:cs="Times New Roman"/>
          <w:b/>
          <w:i/>
          <w:color w:val="000000"/>
          <w:sz w:val="24"/>
          <w:szCs w:val="24"/>
          <w:lang w:eastAsia="ru-RU"/>
        </w:rPr>
        <w:t>c</w:t>
      </w:r>
      <w:r w:rsidR="00FC4694" w:rsidRPr="00154448">
        <w:rPr>
          <w:rFonts w:ascii="Times New Roman" w:eastAsia="Times New Roman" w:hAnsi="Times New Roman" w:cs="Times New Roman"/>
          <w:b/>
          <w:i/>
          <w:color w:val="000000"/>
          <w:sz w:val="24"/>
          <w:szCs w:val="24"/>
          <w:lang w:eastAsia="ru-RU"/>
        </w:rPr>
        <w:t>. Городские сберегательные кассы;</w:t>
      </w:r>
    </w:p>
    <w:p w14:paraId="215E83D4" w14:textId="10ACDF7B" w:rsidR="00FC4694" w:rsidRPr="00154448" w:rsidRDefault="00E315D5" w:rsidP="00BF1215">
      <w:pPr>
        <w:pStyle w:val="ListParagraph"/>
        <w:tabs>
          <w:tab w:val="left" w:pos="2415"/>
        </w:tabs>
        <w:spacing w:after="0" w:line="360" w:lineRule="auto"/>
        <w:ind w:left="993"/>
        <w:rPr>
          <w:rFonts w:ascii="Times New Roman" w:eastAsia="Times New Roman" w:hAnsi="Times New Roman" w:cs="Times New Roman"/>
          <w:b/>
          <w:i/>
          <w:color w:val="000000"/>
          <w:sz w:val="24"/>
          <w:szCs w:val="24"/>
          <w:lang w:eastAsia="ru-RU"/>
        </w:rPr>
      </w:pPr>
      <w:r w:rsidRPr="00154448">
        <w:rPr>
          <w:rFonts w:ascii="Times New Roman" w:eastAsia="Times New Roman" w:hAnsi="Times New Roman" w:cs="Times New Roman"/>
          <w:b/>
          <w:i/>
          <w:color w:val="000000"/>
          <w:sz w:val="24"/>
          <w:szCs w:val="24"/>
          <w:lang w:eastAsia="ru-RU"/>
        </w:rPr>
        <w:t>d</w:t>
      </w:r>
      <w:r w:rsidR="00FC4694" w:rsidRPr="00154448">
        <w:rPr>
          <w:rFonts w:ascii="Times New Roman" w:eastAsia="Times New Roman" w:hAnsi="Times New Roman" w:cs="Times New Roman"/>
          <w:b/>
          <w:i/>
          <w:color w:val="000000"/>
          <w:sz w:val="24"/>
          <w:szCs w:val="24"/>
          <w:lang w:eastAsia="ru-RU"/>
        </w:rPr>
        <w:t>. Сельские общественные банки;</w:t>
      </w:r>
    </w:p>
    <w:p w14:paraId="41F41962" w14:textId="2E480202" w:rsidR="00FC4694" w:rsidRPr="00154448" w:rsidRDefault="00E315D5" w:rsidP="00BF1215">
      <w:pPr>
        <w:pStyle w:val="ListParagraph"/>
        <w:tabs>
          <w:tab w:val="left" w:pos="2415"/>
        </w:tabs>
        <w:spacing w:after="0" w:line="360" w:lineRule="auto"/>
        <w:ind w:left="993"/>
        <w:rPr>
          <w:rFonts w:ascii="Times New Roman" w:eastAsia="Times New Roman" w:hAnsi="Times New Roman" w:cs="Times New Roman"/>
          <w:b/>
          <w:i/>
          <w:color w:val="000000"/>
          <w:sz w:val="24"/>
          <w:szCs w:val="24"/>
          <w:lang w:eastAsia="ru-RU"/>
        </w:rPr>
      </w:pPr>
      <w:r w:rsidRPr="00154448">
        <w:rPr>
          <w:rFonts w:ascii="Times New Roman" w:eastAsia="Times New Roman" w:hAnsi="Times New Roman" w:cs="Times New Roman"/>
          <w:b/>
          <w:i/>
          <w:color w:val="000000"/>
          <w:sz w:val="24"/>
          <w:szCs w:val="24"/>
          <w:lang w:eastAsia="ru-RU"/>
        </w:rPr>
        <w:t>e</w:t>
      </w:r>
      <w:r w:rsidR="00FC4694" w:rsidRPr="00154448">
        <w:rPr>
          <w:rFonts w:ascii="Times New Roman" w:eastAsia="Times New Roman" w:hAnsi="Times New Roman" w:cs="Times New Roman"/>
          <w:b/>
          <w:i/>
          <w:color w:val="000000"/>
          <w:sz w:val="24"/>
          <w:szCs w:val="24"/>
          <w:lang w:eastAsia="ru-RU"/>
        </w:rPr>
        <w:t>. Учреждения мелкого кредита: ссудо-сберегательные товарищества, сельские банки, кредитные товарищества.</w:t>
      </w:r>
    </w:p>
    <w:p w14:paraId="4CE09ADF" w14:textId="296F1FC6" w:rsidR="00A15612" w:rsidRPr="00E315D5" w:rsidRDefault="00E315D5" w:rsidP="008E7E93">
      <w:pPr>
        <w:pStyle w:val="ListParagraph"/>
        <w:numPr>
          <w:ilvl w:val="0"/>
          <w:numId w:val="2"/>
        </w:numPr>
        <w:spacing w:after="0" w:line="360" w:lineRule="auto"/>
        <w:jc w:val="both"/>
        <w:rPr>
          <w:rFonts w:ascii="Times New Roman" w:hAnsi="Times New Roman" w:cs="Times New Roman"/>
          <w:b/>
          <w:sz w:val="24"/>
          <w:szCs w:val="24"/>
        </w:rPr>
      </w:pPr>
      <w:r w:rsidRPr="00E315D5">
        <w:rPr>
          <w:rFonts w:ascii="Times New Roman" w:hAnsi="Times New Roman" w:cs="Times New Roman"/>
          <w:b/>
          <w:sz w:val="24"/>
          <w:szCs w:val="24"/>
        </w:rPr>
        <w:t>Статистика образования;</w:t>
      </w:r>
    </w:p>
    <w:p w14:paraId="74D24EA0" w14:textId="77777777" w:rsidR="00E315D5" w:rsidRPr="00E315D5" w:rsidRDefault="00A15612" w:rsidP="008E7E93">
      <w:pPr>
        <w:pStyle w:val="ListParagraph"/>
        <w:numPr>
          <w:ilvl w:val="0"/>
          <w:numId w:val="14"/>
        </w:numPr>
        <w:spacing w:after="0" w:line="360" w:lineRule="auto"/>
        <w:ind w:left="993" w:hanging="284"/>
        <w:contextualSpacing w:val="0"/>
        <w:jc w:val="both"/>
        <w:rPr>
          <w:rFonts w:ascii="Times New Roman" w:hAnsi="Times New Roman" w:cs="Times New Roman"/>
          <w:i/>
          <w:sz w:val="24"/>
          <w:szCs w:val="24"/>
        </w:rPr>
      </w:pPr>
      <w:r w:rsidRPr="00E315D5">
        <w:rPr>
          <w:rFonts w:ascii="Times New Roman" w:hAnsi="Times New Roman" w:cs="Times New Roman"/>
          <w:i/>
          <w:sz w:val="24"/>
          <w:szCs w:val="24"/>
        </w:rPr>
        <w:t>Введение.</w:t>
      </w:r>
    </w:p>
    <w:p w14:paraId="429C2E4F" w14:textId="431F3EF2" w:rsidR="00D70647" w:rsidRPr="00E315D5" w:rsidRDefault="00A15612" w:rsidP="008E7E93">
      <w:pPr>
        <w:pStyle w:val="ListParagraph"/>
        <w:numPr>
          <w:ilvl w:val="0"/>
          <w:numId w:val="14"/>
        </w:numPr>
        <w:spacing w:after="0" w:line="360" w:lineRule="auto"/>
        <w:ind w:left="993" w:hanging="284"/>
        <w:contextualSpacing w:val="0"/>
        <w:jc w:val="both"/>
        <w:rPr>
          <w:rFonts w:ascii="Times New Roman" w:hAnsi="Times New Roman" w:cs="Times New Roman"/>
          <w:i/>
          <w:sz w:val="24"/>
          <w:szCs w:val="24"/>
        </w:rPr>
      </w:pPr>
      <w:r w:rsidRPr="00E315D5">
        <w:rPr>
          <w:rFonts w:ascii="Times New Roman" w:hAnsi="Times New Roman" w:cs="Times New Roman"/>
          <w:i/>
          <w:sz w:val="24"/>
          <w:szCs w:val="24"/>
        </w:rPr>
        <w:t>Начальное образование;</w:t>
      </w:r>
    </w:p>
    <w:p w14:paraId="49C3442F" w14:textId="77777777" w:rsidR="00D70647" w:rsidRPr="00154448" w:rsidRDefault="00A15612" w:rsidP="008E7E93">
      <w:pPr>
        <w:pStyle w:val="ListParagraph"/>
        <w:numPr>
          <w:ilvl w:val="1"/>
          <w:numId w:val="14"/>
        </w:numPr>
        <w:spacing w:after="0" w:line="360" w:lineRule="auto"/>
        <w:contextualSpacing w:val="0"/>
        <w:jc w:val="both"/>
        <w:rPr>
          <w:rFonts w:ascii="Times New Roman" w:hAnsi="Times New Roman" w:cs="Times New Roman"/>
          <w:b/>
          <w:i/>
          <w:sz w:val="24"/>
          <w:szCs w:val="24"/>
        </w:rPr>
      </w:pPr>
      <w:r w:rsidRPr="00154448">
        <w:rPr>
          <w:rFonts w:ascii="Times New Roman" w:hAnsi="Times New Roman" w:cs="Times New Roman"/>
          <w:b/>
          <w:i/>
          <w:sz w:val="24"/>
          <w:szCs w:val="24"/>
        </w:rPr>
        <w:t>Общие замечания;</w:t>
      </w:r>
    </w:p>
    <w:p w14:paraId="082BA692" w14:textId="77777777" w:rsidR="00D70647" w:rsidRPr="00154448" w:rsidRDefault="00A15612" w:rsidP="008E7E93">
      <w:pPr>
        <w:pStyle w:val="ListParagraph"/>
        <w:numPr>
          <w:ilvl w:val="1"/>
          <w:numId w:val="14"/>
        </w:numPr>
        <w:spacing w:after="0" w:line="360" w:lineRule="auto"/>
        <w:contextualSpacing w:val="0"/>
        <w:jc w:val="both"/>
        <w:rPr>
          <w:rFonts w:ascii="Times New Roman" w:hAnsi="Times New Roman" w:cs="Times New Roman"/>
          <w:b/>
          <w:i/>
          <w:sz w:val="24"/>
          <w:szCs w:val="24"/>
        </w:rPr>
      </w:pPr>
      <w:r w:rsidRPr="00154448">
        <w:rPr>
          <w:rFonts w:ascii="Times New Roman" w:hAnsi="Times New Roman" w:cs="Times New Roman"/>
          <w:b/>
          <w:i/>
          <w:sz w:val="24"/>
          <w:szCs w:val="24"/>
        </w:rPr>
        <w:t xml:space="preserve">Обзор источников по начальному образованию; </w:t>
      </w:r>
    </w:p>
    <w:p w14:paraId="566D8993" w14:textId="77777777" w:rsidR="00D70647" w:rsidRDefault="00A15612" w:rsidP="008E7E93">
      <w:pPr>
        <w:pStyle w:val="ListParagraph"/>
        <w:numPr>
          <w:ilvl w:val="1"/>
          <w:numId w:val="14"/>
        </w:numPr>
        <w:spacing w:after="0" w:line="360" w:lineRule="auto"/>
        <w:contextualSpacing w:val="0"/>
        <w:jc w:val="both"/>
        <w:rPr>
          <w:rFonts w:ascii="Times New Roman" w:hAnsi="Times New Roman" w:cs="Times New Roman"/>
          <w:b/>
          <w:i/>
          <w:sz w:val="24"/>
          <w:szCs w:val="24"/>
        </w:rPr>
      </w:pPr>
      <w:r w:rsidRPr="00154448">
        <w:rPr>
          <w:rFonts w:ascii="Times New Roman" w:hAnsi="Times New Roman" w:cs="Times New Roman"/>
          <w:b/>
          <w:i/>
          <w:sz w:val="24"/>
          <w:szCs w:val="24"/>
        </w:rPr>
        <w:t>Обоснование причин выбора приоритетного источника;</w:t>
      </w:r>
    </w:p>
    <w:p w14:paraId="2DA067E4" w14:textId="6DC80D79" w:rsidR="00FF3D1D" w:rsidRPr="00FF3D1D" w:rsidRDefault="00FF3D1D" w:rsidP="008E7E93">
      <w:pPr>
        <w:pStyle w:val="ListParagraph"/>
        <w:numPr>
          <w:ilvl w:val="1"/>
          <w:numId w:val="14"/>
        </w:numPr>
        <w:spacing w:after="0" w:line="360" w:lineRule="auto"/>
        <w:contextualSpacing w:val="0"/>
        <w:jc w:val="both"/>
        <w:rPr>
          <w:rFonts w:ascii="Times New Roman" w:hAnsi="Times New Roman" w:cs="Times New Roman"/>
          <w:b/>
          <w:i/>
          <w:sz w:val="24"/>
          <w:szCs w:val="24"/>
        </w:rPr>
      </w:pPr>
      <w:r w:rsidRPr="00154448">
        <w:rPr>
          <w:rFonts w:ascii="Times New Roman" w:hAnsi="Times New Roman" w:cs="Times New Roman"/>
          <w:b/>
          <w:i/>
          <w:sz w:val="24"/>
          <w:szCs w:val="24"/>
        </w:rPr>
        <w:t>Методология реконструкция отсутствующих данных по начальному образованию.</w:t>
      </w:r>
    </w:p>
    <w:p w14:paraId="22DC3A3B" w14:textId="77777777" w:rsidR="00D70647" w:rsidRPr="00E315D5" w:rsidRDefault="00A15612" w:rsidP="008E7E93">
      <w:pPr>
        <w:pStyle w:val="ListParagraph"/>
        <w:numPr>
          <w:ilvl w:val="0"/>
          <w:numId w:val="14"/>
        </w:numPr>
        <w:spacing w:after="0" w:line="360" w:lineRule="auto"/>
        <w:ind w:left="709" w:hanging="142"/>
        <w:jc w:val="both"/>
        <w:rPr>
          <w:rFonts w:ascii="Times New Roman" w:hAnsi="Times New Roman" w:cs="Times New Roman"/>
          <w:i/>
          <w:sz w:val="24"/>
          <w:szCs w:val="24"/>
          <w:u w:val="single"/>
        </w:rPr>
      </w:pPr>
      <w:r w:rsidRPr="00E315D5">
        <w:rPr>
          <w:rFonts w:ascii="Times New Roman" w:hAnsi="Times New Roman" w:cs="Times New Roman"/>
          <w:i/>
          <w:sz w:val="24"/>
          <w:szCs w:val="24"/>
        </w:rPr>
        <w:t>Среднее образование;</w:t>
      </w:r>
    </w:p>
    <w:p w14:paraId="73FB6C0B" w14:textId="77777777" w:rsidR="00E315D5" w:rsidRPr="00154448" w:rsidRDefault="00A15612" w:rsidP="008E7E93">
      <w:pPr>
        <w:pStyle w:val="ListParagraph"/>
        <w:numPr>
          <w:ilvl w:val="1"/>
          <w:numId w:val="14"/>
        </w:numPr>
        <w:spacing w:after="0" w:line="360" w:lineRule="auto"/>
        <w:ind w:left="1276"/>
        <w:jc w:val="both"/>
        <w:rPr>
          <w:rFonts w:ascii="Times New Roman" w:hAnsi="Times New Roman" w:cs="Times New Roman"/>
          <w:b/>
          <w:i/>
          <w:sz w:val="24"/>
          <w:szCs w:val="24"/>
          <w:u w:val="single"/>
        </w:rPr>
      </w:pPr>
      <w:r w:rsidRPr="00154448">
        <w:rPr>
          <w:rFonts w:ascii="Times New Roman" w:hAnsi="Times New Roman" w:cs="Times New Roman"/>
          <w:b/>
          <w:i/>
          <w:sz w:val="24"/>
          <w:szCs w:val="24"/>
        </w:rPr>
        <w:t>Общие замечания;</w:t>
      </w:r>
    </w:p>
    <w:p w14:paraId="60D64654" w14:textId="77777777" w:rsidR="00E315D5" w:rsidRPr="00154448" w:rsidRDefault="00A15612" w:rsidP="008E7E93">
      <w:pPr>
        <w:pStyle w:val="ListParagraph"/>
        <w:numPr>
          <w:ilvl w:val="1"/>
          <w:numId w:val="14"/>
        </w:numPr>
        <w:spacing w:after="0" w:line="360" w:lineRule="auto"/>
        <w:ind w:left="1276"/>
        <w:jc w:val="both"/>
        <w:rPr>
          <w:rFonts w:ascii="Times New Roman" w:hAnsi="Times New Roman" w:cs="Times New Roman"/>
          <w:b/>
          <w:i/>
          <w:sz w:val="24"/>
          <w:szCs w:val="24"/>
          <w:u w:val="single"/>
        </w:rPr>
      </w:pPr>
      <w:r w:rsidRPr="00154448">
        <w:rPr>
          <w:rFonts w:ascii="Times New Roman" w:hAnsi="Times New Roman" w:cs="Times New Roman"/>
          <w:b/>
          <w:i/>
          <w:sz w:val="24"/>
          <w:szCs w:val="24"/>
        </w:rPr>
        <w:t>Общий обзор источников по среднему образованию;</w:t>
      </w:r>
    </w:p>
    <w:p w14:paraId="75337802" w14:textId="77777777" w:rsidR="00E315D5" w:rsidRPr="00154448" w:rsidRDefault="00A15612" w:rsidP="008E7E93">
      <w:pPr>
        <w:pStyle w:val="ListParagraph"/>
        <w:numPr>
          <w:ilvl w:val="1"/>
          <w:numId w:val="14"/>
        </w:numPr>
        <w:spacing w:after="0" w:line="360" w:lineRule="auto"/>
        <w:ind w:left="1276"/>
        <w:jc w:val="both"/>
        <w:rPr>
          <w:rFonts w:ascii="Times New Roman" w:hAnsi="Times New Roman" w:cs="Times New Roman"/>
          <w:b/>
          <w:i/>
          <w:sz w:val="24"/>
          <w:szCs w:val="24"/>
          <w:u w:val="single"/>
        </w:rPr>
      </w:pPr>
      <w:r w:rsidRPr="00154448">
        <w:rPr>
          <w:rFonts w:ascii="Times New Roman" w:hAnsi="Times New Roman" w:cs="Times New Roman"/>
          <w:b/>
          <w:i/>
          <w:sz w:val="24"/>
          <w:szCs w:val="24"/>
        </w:rPr>
        <w:t>Обоснование причин выбора источников;</w:t>
      </w:r>
    </w:p>
    <w:p w14:paraId="2C1EE8D6" w14:textId="528FD9C4" w:rsidR="00A15612" w:rsidRPr="00154448" w:rsidRDefault="00A15612" w:rsidP="008E7E93">
      <w:pPr>
        <w:pStyle w:val="ListParagraph"/>
        <w:numPr>
          <w:ilvl w:val="1"/>
          <w:numId w:val="14"/>
        </w:numPr>
        <w:spacing w:after="0" w:line="360" w:lineRule="auto"/>
        <w:ind w:left="1276"/>
        <w:jc w:val="both"/>
        <w:rPr>
          <w:rFonts w:ascii="Times New Roman" w:hAnsi="Times New Roman" w:cs="Times New Roman"/>
          <w:b/>
          <w:i/>
          <w:sz w:val="24"/>
          <w:szCs w:val="24"/>
          <w:u w:val="single"/>
        </w:rPr>
      </w:pPr>
      <w:r w:rsidRPr="00154448">
        <w:rPr>
          <w:rFonts w:ascii="Times New Roman" w:hAnsi="Times New Roman" w:cs="Times New Roman"/>
          <w:b/>
          <w:i/>
          <w:sz w:val="24"/>
          <w:szCs w:val="24"/>
        </w:rPr>
        <w:lastRenderedPageBreak/>
        <w:t>Методология реконструкции губернских данных;</w:t>
      </w:r>
    </w:p>
    <w:p w14:paraId="434F5848" w14:textId="77777777" w:rsidR="002445BF" w:rsidRPr="00E315D5" w:rsidRDefault="00A15612" w:rsidP="008E7E93">
      <w:pPr>
        <w:pStyle w:val="ListParagraph"/>
        <w:numPr>
          <w:ilvl w:val="0"/>
          <w:numId w:val="14"/>
        </w:numPr>
        <w:spacing w:after="0" w:line="360" w:lineRule="auto"/>
        <w:ind w:hanging="153"/>
        <w:contextualSpacing w:val="0"/>
        <w:jc w:val="both"/>
        <w:rPr>
          <w:rFonts w:ascii="Times New Roman" w:hAnsi="Times New Roman" w:cs="Times New Roman"/>
          <w:i/>
          <w:sz w:val="24"/>
          <w:szCs w:val="24"/>
          <w:u w:val="single"/>
        </w:rPr>
      </w:pPr>
      <w:r w:rsidRPr="00E315D5">
        <w:rPr>
          <w:rFonts w:ascii="Times New Roman" w:hAnsi="Times New Roman" w:cs="Times New Roman"/>
          <w:i/>
          <w:sz w:val="24"/>
          <w:szCs w:val="24"/>
        </w:rPr>
        <w:t>Высшее образование.</w:t>
      </w:r>
    </w:p>
    <w:p w14:paraId="747687DD" w14:textId="77777777" w:rsidR="002445BF" w:rsidRPr="00154448" w:rsidRDefault="00A15612" w:rsidP="008E7E93">
      <w:pPr>
        <w:pStyle w:val="ListParagraph"/>
        <w:numPr>
          <w:ilvl w:val="1"/>
          <w:numId w:val="14"/>
        </w:numPr>
        <w:spacing w:after="0" w:line="360" w:lineRule="auto"/>
        <w:ind w:left="1276" w:hanging="425"/>
        <w:contextualSpacing w:val="0"/>
        <w:jc w:val="both"/>
        <w:rPr>
          <w:rFonts w:ascii="Times New Roman" w:hAnsi="Times New Roman" w:cs="Times New Roman"/>
          <w:b/>
          <w:i/>
          <w:sz w:val="24"/>
          <w:szCs w:val="24"/>
          <w:u w:val="single"/>
        </w:rPr>
      </w:pPr>
      <w:r w:rsidRPr="00154448">
        <w:rPr>
          <w:rFonts w:ascii="Times New Roman" w:hAnsi="Times New Roman" w:cs="Times New Roman"/>
          <w:b/>
          <w:i/>
          <w:sz w:val="24"/>
          <w:szCs w:val="24"/>
        </w:rPr>
        <w:t>Общие замечания;</w:t>
      </w:r>
    </w:p>
    <w:p w14:paraId="1CE52300" w14:textId="77777777" w:rsidR="002445BF" w:rsidRPr="00154448" w:rsidRDefault="00A15612" w:rsidP="008E7E93">
      <w:pPr>
        <w:pStyle w:val="ListParagraph"/>
        <w:numPr>
          <w:ilvl w:val="1"/>
          <w:numId w:val="14"/>
        </w:numPr>
        <w:spacing w:after="0" w:line="360" w:lineRule="auto"/>
        <w:ind w:left="1276" w:hanging="425"/>
        <w:contextualSpacing w:val="0"/>
        <w:jc w:val="both"/>
        <w:rPr>
          <w:rFonts w:ascii="Times New Roman" w:hAnsi="Times New Roman" w:cs="Times New Roman"/>
          <w:b/>
          <w:i/>
          <w:sz w:val="24"/>
          <w:szCs w:val="24"/>
          <w:u w:val="single"/>
        </w:rPr>
      </w:pPr>
      <w:r w:rsidRPr="00154448">
        <w:rPr>
          <w:rFonts w:ascii="Times New Roman" w:hAnsi="Times New Roman" w:cs="Times New Roman"/>
          <w:b/>
          <w:i/>
          <w:sz w:val="24"/>
          <w:szCs w:val="24"/>
        </w:rPr>
        <w:t>Общий обзор источников по высшему образованию;</w:t>
      </w:r>
    </w:p>
    <w:p w14:paraId="5A8B61A8" w14:textId="77777777" w:rsidR="002445BF" w:rsidRPr="00154448" w:rsidRDefault="00A15612" w:rsidP="008E7E93">
      <w:pPr>
        <w:pStyle w:val="ListParagraph"/>
        <w:numPr>
          <w:ilvl w:val="1"/>
          <w:numId w:val="14"/>
        </w:numPr>
        <w:spacing w:after="0" w:line="360" w:lineRule="auto"/>
        <w:ind w:left="1276" w:hanging="425"/>
        <w:contextualSpacing w:val="0"/>
        <w:jc w:val="both"/>
        <w:rPr>
          <w:rFonts w:ascii="Times New Roman" w:hAnsi="Times New Roman" w:cs="Times New Roman"/>
          <w:b/>
          <w:i/>
          <w:sz w:val="24"/>
          <w:szCs w:val="24"/>
          <w:u w:val="single"/>
        </w:rPr>
      </w:pPr>
      <w:r w:rsidRPr="00154448">
        <w:rPr>
          <w:rFonts w:ascii="Times New Roman" w:hAnsi="Times New Roman" w:cs="Times New Roman"/>
          <w:b/>
          <w:i/>
          <w:sz w:val="24"/>
          <w:szCs w:val="24"/>
        </w:rPr>
        <w:t>Обоснование причин выбора источников;</w:t>
      </w:r>
    </w:p>
    <w:p w14:paraId="1C8D4130" w14:textId="302E6032" w:rsidR="00A15612" w:rsidRPr="00154448" w:rsidRDefault="00A15612" w:rsidP="008E7E93">
      <w:pPr>
        <w:pStyle w:val="ListParagraph"/>
        <w:numPr>
          <w:ilvl w:val="1"/>
          <w:numId w:val="14"/>
        </w:numPr>
        <w:spacing w:after="0" w:line="360" w:lineRule="auto"/>
        <w:ind w:left="1276" w:hanging="425"/>
        <w:contextualSpacing w:val="0"/>
        <w:jc w:val="both"/>
        <w:rPr>
          <w:rFonts w:ascii="Times New Roman" w:hAnsi="Times New Roman" w:cs="Times New Roman"/>
          <w:b/>
          <w:i/>
          <w:sz w:val="24"/>
          <w:szCs w:val="24"/>
          <w:u w:val="single"/>
        </w:rPr>
      </w:pPr>
      <w:r w:rsidRPr="00154448">
        <w:rPr>
          <w:rFonts w:ascii="Times New Roman" w:hAnsi="Times New Roman" w:cs="Times New Roman"/>
          <w:b/>
          <w:i/>
          <w:sz w:val="24"/>
          <w:szCs w:val="24"/>
        </w:rPr>
        <w:t xml:space="preserve">Методология реконструкции </w:t>
      </w:r>
      <w:proofErr w:type="spellStart"/>
      <w:r w:rsidRPr="00154448">
        <w:rPr>
          <w:rFonts w:ascii="Times New Roman" w:hAnsi="Times New Roman" w:cs="Times New Roman"/>
          <w:b/>
          <w:i/>
          <w:sz w:val="24"/>
          <w:szCs w:val="24"/>
        </w:rPr>
        <w:t>погубернских</w:t>
      </w:r>
      <w:proofErr w:type="spellEnd"/>
      <w:r w:rsidRPr="00154448">
        <w:rPr>
          <w:rFonts w:ascii="Times New Roman" w:hAnsi="Times New Roman" w:cs="Times New Roman"/>
          <w:b/>
          <w:i/>
          <w:sz w:val="24"/>
          <w:szCs w:val="24"/>
        </w:rPr>
        <w:t xml:space="preserve"> данных;</w:t>
      </w:r>
    </w:p>
    <w:p w14:paraId="4389B74E" w14:textId="77777777" w:rsidR="002445BF" w:rsidRPr="00E315D5" w:rsidRDefault="00A15612" w:rsidP="008E7E93">
      <w:pPr>
        <w:pStyle w:val="ListParagraph"/>
        <w:numPr>
          <w:ilvl w:val="0"/>
          <w:numId w:val="14"/>
        </w:numPr>
        <w:spacing w:after="0" w:line="360" w:lineRule="auto"/>
        <w:ind w:hanging="153"/>
        <w:contextualSpacing w:val="0"/>
        <w:jc w:val="both"/>
        <w:rPr>
          <w:rFonts w:ascii="Times New Roman" w:hAnsi="Times New Roman" w:cs="Times New Roman"/>
          <w:i/>
          <w:sz w:val="24"/>
          <w:szCs w:val="24"/>
        </w:rPr>
      </w:pPr>
      <w:r w:rsidRPr="00E315D5">
        <w:rPr>
          <w:rFonts w:ascii="Times New Roman" w:hAnsi="Times New Roman" w:cs="Times New Roman"/>
          <w:i/>
          <w:sz w:val="24"/>
          <w:szCs w:val="24"/>
        </w:rPr>
        <w:t>Расчет стоимости услуг, произведенных в области образования;</w:t>
      </w:r>
    </w:p>
    <w:p w14:paraId="0014E33E" w14:textId="77777777" w:rsidR="002445BF" w:rsidRPr="00154448" w:rsidRDefault="00A15612" w:rsidP="008E7E93">
      <w:pPr>
        <w:pStyle w:val="ListParagraph"/>
        <w:numPr>
          <w:ilvl w:val="1"/>
          <w:numId w:val="14"/>
        </w:numPr>
        <w:spacing w:after="0" w:line="360" w:lineRule="auto"/>
        <w:ind w:left="1276" w:hanging="425"/>
        <w:contextualSpacing w:val="0"/>
        <w:jc w:val="both"/>
        <w:rPr>
          <w:rFonts w:ascii="Times New Roman" w:hAnsi="Times New Roman" w:cs="Times New Roman"/>
          <w:b/>
          <w:i/>
          <w:sz w:val="24"/>
          <w:szCs w:val="24"/>
        </w:rPr>
      </w:pPr>
      <w:r w:rsidRPr="00154448">
        <w:rPr>
          <w:rFonts w:ascii="Times New Roman" w:hAnsi="Times New Roman" w:cs="Times New Roman"/>
          <w:b/>
          <w:i/>
          <w:sz w:val="24"/>
          <w:szCs w:val="24"/>
        </w:rPr>
        <w:t>Государственные расходы на образование;</w:t>
      </w:r>
    </w:p>
    <w:p w14:paraId="59433AD4" w14:textId="44A59250" w:rsidR="00A15612" w:rsidRPr="00154448" w:rsidRDefault="00A15612" w:rsidP="008E7E93">
      <w:pPr>
        <w:pStyle w:val="ListParagraph"/>
        <w:numPr>
          <w:ilvl w:val="1"/>
          <w:numId w:val="14"/>
        </w:numPr>
        <w:spacing w:after="0" w:line="360" w:lineRule="auto"/>
        <w:ind w:hanging="589"/>
        <w:contextualSpacing w:val="0"/>
        <w:jc w:val="both"/>
        <w:rPr>
          <w:rFonts w:ascii="Times New Roman" w:hAnsi="Times New Roman" w:cs="Times New Roman"/>
          <w:b/>
          <w:i/>
          <w:sz w:val="24"/>
          <w:szCs w:val="24"/>
        </w:rPr>
      </w:pPr>
      <w:r w:rsidRPr="00154448">
        <w:rPr>
          <w:rFonts w:ascii="Times New Roman" w:hAnsi="Times New Roman" w:cs="Times New Roman"/>
          <w:b/>
          <w:i/>
          <w:sz w:val="24"/>
          <w:szCs w:val="24"/>
        </w:rPr>
        <w:t>Частные расходы на образование.</w:t>
      </w:r>
    </w:p>
    <w:p w14:paraId="5FBC3EE6" w14:textId="72DDF693" w:rsidR="00A66ECF" w:rsidRPr="00E315D5" w:rsidRDefault="00A66ECF" w:rsidP="008E7E93">
      <w:pPr>
        <w:pStyle w:val="ListParagraph"/>
        <w:numPr>
          <w:ilvl w:val="0"/>
          <w:numId w:val="2"/>
        </w:numPr>
        <w:spacing w:after="0" w:line="360" w:lineRule="auto"/>
        <w:jc w:val="both"/>
        <w:rPr>
          <w:rFonts w:ascii="Times New Roman" w:hAnsi="Times New Roman" w:cs="Times New Roman"/>
          <w:b/>
          <w:sz w:val="24"/>
          <w:szCs w:val="24"/>
        </w:rPr>
      </w:pPr>
      <w:r w:rsidRPr="00E315D5">
        <w:rPr>
          <w:rFonts w:ascii="Times New Roman" w:hAnsi="Times New Roman" w:cs="Times New Roman"/>
          <w:b/>
          <w:sz w:val="24"/>
          <w:szCs w:val="24"/>
        </w:rPr>
        <w:t>Статистика здравоох</w:t>
      </w:r>
      <w:r w:rsidR="00E315D5">
        <w:rPr>
          <w:rFonts w:ascii="Times New Roman" w:hAnsi="Times New Roman" w:cs="Times New Roman"/>
          <w:b/>
          <w:sz w:val="24"/>
          <w:szCs w:val="24"/>
        </w:rPr>
        <w:t>ранения;</w:t>
      </w:r>
    </w:p>
    <w:p w14:paraId="528B8E62" w14:textId="77777777" w:rsidR="00477734" w:rsidRPr="00E315D5" w:rsidRDefault="00477734" w:rsidP="008E7E93">
      <w:pPr>
        <w:pStyle w:val="ListParagraph"/>
        <w:numPr>
          <w:ilvl w:val="3"/>
          <w:numId w:val="14"/>
        </w:numPr>
        <w:spacing w:after="0" w:line="360" w:lineRule="auto"/>
        <w:ind w:left="851"/>
        <w:contextualSpacing w:val="0"/>
        <w:jc w:val="both"/>
        <w:rPr>
          <w:rFonts w:ascii="Times New Roman" w:hAnsi="Times New Roman" w:cs="Times New Roman"/>
          <w:i/>
          <w:sz w:val="24"/>
          <w:szCs w:val="24"/>
          <w:u w:val="single"/>
        </w:rPr>
      </w:pPr>
      <w:r w:rsidRPr="00E315D5">
        <w:rPr>
          <w:rFonts w:ascii="Times New Roman" w:hAnsi="Times New Roman" w:cs="Times New Roman"/>
          <w:i/>
          <w:sz w:val="24"/>
          <w:szCs w:val="24"/>
        </w:rPr>
        <w:t>Программа сбора данных;</w:t>
      </w:r>
    </w:p>
    <w:p w14:paraId="11EBA9D5" w14:textId="77777777" w:rsidR="00477734" w:rsidRPr="00E315D5" w:rsidRDefault="00477734" w:rsidP="008E7E93">
      <w:pPr>
        <w:pStyle w:val="ListParagraph"/>
        <w:numPr>
          <w:ilvl w:val="3"/>
          <w:numId w:val="14"/>
        </w:numPr>
        <w:spacing w:after="0" w:line="360" w:lineRule="auto"/>
        <w:ind w:left="851"/>
        <w:contextualSpacing w:val="0"/>
        <w:jc w:val="both"/>
        <w:rPr>
          <w:rFonts w:ascii="Times New Roman" w:hAnsi="Times New Roman" w:cs="Times New Roman"/>
          <w:i/>
          <w:sz w:val="24"/>
          <w:szCs w:val="24"/>
          <w:u w:val="single"/>
        </w:rPr>
      </w:pPr>
      <w:r w:rsidRPr="00E315D5">
        <w:rPr>
          <w:rFonts w:ascii="Times New Roman" w:hAnsi="Times New Roman" w:cs="Times New Roman"/>
          <w:i/>
          <w:sz w:val="24"/>
          <w:szCs w:val="24"/>
        </w:rPr>
        <w:t>Введение;</w:t>
      </w:r>
    </w:p>
    <w:p w14:paraId="776A79C2" w14:textId="77777777" w:rsidR="00BF1215" w:rsidRPr="00BF1215" w:rsidRDefault="00477734" w:rsidP="008E7E93">
      <w:pPr>
        <w:pStyle w:val="ListParagraph"/>
        <w:numPr>
          <w:ilvl w:val="3"/>
          <w:numId w:val="14"/>
        </w:numPr>
        <w:spacing w:after="0" w:line="360" w:lineRule="auto"/>
        <w:ind w:left="851"/>
        <w:contextualSpacing w:val="0"/>
        <w:jc w:val="both"/>
        <w:rPr>
          <w:rFonts w:ascii="Times New Roman" w:hAnsi="Times New Roman" w:cs="Times New Roman"/>
          <w:i/>
          <w:sz w:val="24"/>
          <w:szCs w:val="24"/>
          <w:u w:val="single"/>
        </w:rPr>
      </w:pPr>
      <w:r w:rsidRPr="00E315D5">
        <w:rPr>
          <w:rFonts w:ascii="Times New Roman" w:hAnsi="Times New Roman" w:cs="Times New Roman"/>
          <w:i/>
          <w:sz w:val="24"/>
          <w:szCs w:val="24"/>
        </w:rPr>
        <w:t>Обоснование выбора источника;</w:t>
      </w:r>
    </w:p>
    <w:p w14:paraId="73927C93" w14:textId="4ACDFCD0" w:rsidR="00BF1215" w:rsidRPr="00BF1215" w:rsidRDefault="00BF1215" w:rsidP="008E7E93">
      <w:pPr>
        <w:pStyle w:val="ListParagraph"/>
        <w:numPr>
          <w:ilvl w:val="3"/>
          <w:numId w:val="14"/>
        </w:numPr>
        <w:spacing w:after="0" w:line="360" w:lineRule="auto"/>
        <w:ind w:left="851"/>
        <w:contextualSpacing w:val="0"/>
        <w:jc w:val="both"/>
        <w:rPr>
          <w:rFonts w:ascii="Times New Roman" w:hAnsi="Times New Roman" w:cs="Times New Roman"/>
          <w:i/>
          <w:sz w:val="24"/>
          <w:szCs w:val="24"/>
          <w:u w:val="single"/>
        </w:rPr>
      </w:pPr>
      <w:r w:rsidRPr="00BF1215">
        <w:rPr>
          <w:rFonts w:ascii="Times New Roman" w:hAnsi="Times New Roman" w:cs="Times New Roman"/>
          <w:i/>
          <w:sz w:val="24"/>
          <w:szCs w:val="24"/>
        </w:rPr>
        <w:t>Государственные расходы на здравоохранения;</w:t>
      </w:r>
    </w:p>
    <w:p w14:paraId="6A3DD455" w14:textId="3EA42CE8" w:rsidR="00A66ECF" w:rsidRPr="00E315D5" w:rsidRDefault="00E315D5" w:rsidP="008E7E93">
      <w:pPr>
        <w:pStyle w:val="ListParagraph"/>
        <w:numPr>
          <w:ilvl w:val="0"/>
          <w:numId w:val="2"/>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Статистика расходов на армию;</w:t>
      </w:r>
    </w:p>
    <w:p w14:paraId="6107AF52" w14:textId="43B8CE7F" w:rsidR="00A66ECF" w:rsidRPr="00E315D5" w:rsidRDefault="00A66ECF" w:rsidP="008E7E93">
      <w:pPr>
        <w:pStyle w:val="ListParagraph"/>
        <w:numPr>
          <w:ilvl w:val="0"/>
          <w:numId w:val="2"/>
        </w:numPr>
        <w:spacing w:after="0" w:line="360" w:lineRule="auto"/>
        <w:jc w:val="both"/>
        <w:rPr>
          <w:rFonts w:ascii="Times New Roman" w:hAnsi="Times New Roman" w:cs="Times New Roman"/>
          <w:b/>
          <w:sz w:val="24"/>
          <w:szCs w:val="24"/>
        </w:rPr>
      </w:pPr>
      <w:r w:rsidRPr="00E315D5">
        <w:rPr>
          <w:rFonts w:ascii="Times New Roman" w:hAnsi="Times New Roman" w:cs="Times New Roman"/>
          <w:b/>
          <w:sz w:val="24"/>
          <w:szCs w:val="24"/>
        </w:rPr>
        <w:t>Статистика р</w:t>
      </w:r>
      <w:r w:rsidR="00E315D5" w:rsidRPr="00E315D5">
        <w:rPr>
          <w:rFonts w:ascii="Times New Roman" w:hAnsi="Times New Roman" w:cs="Times New Roman"/>
          <w:b/>
          <w:sz w:val="24"/>
          <w:szCs w:val="24"/>
        </w:rPr>
        <w:t>асходов на управление и полицию;</w:t>
      </w:r>
    </w:p>
    <w:p w14:paraId="7EDDD2F3" w14:textId="7D1AFD7C" w:rsidR="00A66ECF" w:rsidRPr="00E315D5" w:rsidRDefault="00A66ECF" w:rsidP="008E7E93">
      <w:pPr>
        <w:pStyle w:val="ListParagraph"/>
        <w:numPr>
          <w:ilvl w:val="0"/>
          <w:numId w:val="2"/>
        </w:numPr>
        <w:spacing w:after="0" w:line="360" w:lineRule="auto"/>
        <w:jc w:val="both"/>
        <w:rPr>
          <w:rFonts w:ascii="Times New Roman" w:hAnsi="Times New Roman" w:cs="Times New Roman"/>
          <w:b/>
          <w:sz w:val="24"/>
          <w:szCs w:val="24"/>
        </w:rPr>
      </w:pPr>
      <w:r w:rsidRPr="00E315D5">
        <w:rPr>
          <w:rFonts w:ascii="Times New Roman" w:hAnsi="Times New Roman" w:cs="Times New Roman"/>
          <w:b/>
          <w:sz w:val="24"/>
          <w:szCs w:val="24"/>
        </w:rPr>
        <w:t>Статистика «д</w:t>
      </w:r>
      <w:r w:rsidR="00E315D5">
        <w:rPr>
          <w:rFonts w:ascii="Times New Roman" w:hAnsi="Times New Roman" w:cs="Times New Roman"/>
          <w:b/>
          <w:sz w:val="24"/>
          <w:szCs w:val="24"/>
        </w:rPr>
        <w:t>ругих» государственных расходов;</w:t>
      </w:r>
    </w:p>
    <w:p w14:paraId="416088E3" w14:textId="77777777" w:rsidR="00192A44" w:rsidRPr="00192A44" w:rsidRDefault="00192A44" w:rsidP="008E7E93">
      <w:pPr>
        <w:pStyle w:val="ListParagraph"/>
        <w:numPr>
          <w:ilvl w:val="0"/>
          <w:numId w:val="2"/>
        </w:numPr>
        <w:spacing w:after="0" w:line="360" w:lineRule="auto"/>
        <w:jc w:val="both"/>
        <w:rPr>
          <w:rFonts w:ascii="Times New Roman" w:hAnsi="Times New Roman" w:cs="Times New Roman"/>
          <w:b/>
          <w:sz w:val="24"/>
          <w:szCs w:val="24"/>
        </w:rPr>
      </w:pPr>
      <w:r w:rsidRPr="00192A44">
        <w:rPr>
          <w:rFonts w:ascii="Times New Roman" w:hAnsi="Times New Roman" w:cs="Times New Roman"/>
          <w:b/>
          <w:sz w:val="24"/>
          <w:szCs w:val="24"/>
        </w:rPr>
        <w:t>Государственные расходы бюджетов всех уровней на общественные блага – образование, здравоохранение, армию, полицию и управление, другие государственные расходы.</w:t>
      </w:r>
    </w:p>
    <w:p w14:paraId="6622D402" w14:textId="77777777" w:rsidR="00192A44" w:rsidRDefault="00192A44" w:rsidP="008E7E93">
      <w:pPr>
        <w:pStyle w:val="ListParagraph"/>
        <w:numPr>
          <w:ilvl w:val="3"/>
          <w:numId w:val="2"/>
        </w:numPr>
        <w:spacing w:after="0" w:line="360" w:lineRule="auto"/>
        <w:ind w:left="1134" w:hanging="425"/>
        <w:jc w:val="both"/>
        <w:rPr>
          <w:rFonts w:ascii="Times New Roman" w:hAnsi="Times New Roman" w:cs="Times New Roman"/>
          <w:i/>
          <w:sz w:val="24"/>
          <w:szCs w:val="24"/>
        </w:rPr>
      </w:pPr>
      <w:r w:rsidRPr="00192A44">
        <w:rPr>
          <w:rFonts w:ascii="Times New Roman" w:hAnsi="Times New Roman" w:cs="Times New Roman"/>
          <w:i/>
          <w:sz w:val="24"/>
          <w:szCs w:val="24"/>
        </w:rPr>
        <w:t>Расходы центрального бюджета. Методология реконструкции данных.</w:t>
      </w:r>
    </w:p>
    <w:p w14:paraId="4BFF57F9" w14:textId="77777777" w:rsidR="00192A44" w:rsidRDefault="00192A44" w:rsidP="008E7E93">
      <w:pPr>
        <w:pStyle w:val="ListParagraph"/>
        <w:numPr>
          <w:ilvl w:val="3"/>
          <w:numId w:val="2"/>
        </w:numPr>
        <w:spacing w:after="0" w:line="360" w:lineRule="auto"/>
        <w:ind w:left="1134" w:hanging="425"/>
        <w:jc w:val="both"/>
        <w:rPr>
          <w:rFonts w:ascii="Times New Roman" w:hAnsi="Times New Roman" w:cs="Times New Roman"/>
          <w:i/>
          <w:sz w:val="24"/>
          <w:szCs w:val="24"/>
        </w:rPr>
      </w:pPr>
      <w:r>
        <w:rPr>
          <w:rFonts w:ascii="Times New Roman" w:hAnsi="Times New Roman" w:cs="Times New Roman"/>
          <w:i/>
          <w:sz w:val="24"/>
          <w:szCs w:val="24"/>
        </w:rPr>
        <w:t>Р</w:t>
      </w:r>
      <w:r w:rsidRPr="00192A44">
        <w:rPr>
          <w:rFonts w:ascii="Times New Roman" w:hAnsi="Times New Roman" w:cs="Times New Roman"/>
          <w:i/>
          <w:sz w:val="24"/>
          <w:szCs w:val="24"/>
        </w:rPr>
        <w:t>асходы губернских и уездных земств в губерниях, где есть земства.</w:t>
      </w:r>
    </w:p>
    <w:p w14:paraId="66E99534" w14:textId="77777777" w:rsidR="00192A44" w:rsidRDefault="00192A44" w:rsidP="008E7E93">
      <w:pPr>
        <w:pStyle w:val="ListParagraph"/>
        <w:numPr>
          <w:ilvl w:val="3"/>
          <w:numId w:val="2"/>
        </w:numPr>
        <w:spacing w:after="0" w:line="360" w:lineRule="auto"/>
        <w:ind w:left="1134" w:hanging="425"/>
        <w:jc w:val="both"/>
        <w:rPr>
          <w:rFonts w:ascii="Times New Roman" w:hAnsi="Times New Roman" w:cs="Times New Roman"/>
          <w:i/>
          <w:sz w:val="24"/>
          <w:szCs w:val="24"/>
        </w:rPr>
      </w:pPr>
      <w:r w:rsidRPr="00192A44">
        <w:rPr>
          <w:rFonts w:ascii="Times New Roman" w:hAnsi="Times New Roman" w:cs="Times New Roman"/>
          <w:i/>
          <w:sz w:val="24"/>
          <w:szCs w:val="24"/>
        </w:rPr>
        <w:t>Земские расходы в губерниях, где нет земств.</w:t>
      </w:r>
    </w:p>
    <w:p w14:paraId="5750608A" w14:textId="77777777" w:rsidR="00192A44" w:rsidRDefault="00192A44" w:rsidP="008E7E93">
      <w:pPr>
        <w:pStyle w:val="ListParagraph"/>
        <w:numPr>
          <w:ilvl w:val="3"/>
          <w:numId w:val="2"/>
        </w:numPr>
        <w:spacing w:after="0" w:line="360" w:lineRule="auto"/>
        <w:ind w:left="1134" w:hanging="425"/>
        <w:jc w:val="both"/>
        <w:rPr>
          <w:rFonts w:ascii="Times New Roman" w:hAnsi="Times New Roman" w:cs="Times New Roman"/>
          <w:i/>
          <w:sz w:val="24"/>
          <w:szCs w:val="24"/>
        </w:rPr>
      </w:pPr>
      <w:r w:rsidRPr="00192A44">
        <w:rPr>
          <w:rFonts w:ascii="Times New Roman" w:hAnsi="Times New Roman" w:cs="Times New Roman"/>
          <w:i/>
          <w:sz w:val="24"/>
          <w:szCs w:val="24"/>
        </w:rPr>
        <w:t>Расходы городов.</w:t>
      </w:r>
      <w:r w:rsidRPr="00192A44">
        <w:rPr>
          <w:rFonts w:ascii="Times New Roman" w:hAnsi="Times New Roman" w:cs="Times New Roman"/>
          <w:i/>
          <w:sz w:val="24"/>
          <w:szCs w:val="24"/>
        </w:rPr>
        <w:tab/>
      </w:r>
    </w:p>
    <w:p w14:paraId="0F07A8EC" w14:textId="41947070" w:rsidR="00192A44" w:rsidRPr="00192A44" w:rsidRDefault="00192A44" w:rsidP="008E7E93">
      <w:pPr>
        <w:pStyle w:val="ListParagraph"/>
        <w:numPr>
          <w:ilvl w:val="3"/>
          <w:numId w:val="2"/>
        </w:numPr>
        <w:spacing w:after="0" w:line="360" w:lineRule="auto"/>
        <w:ind w:left="1134" w:hanging="425"/>
        <w:jc w:val="both"/>
        <w:rPr>
          <w:rFonts w:ascii="Times New Roman" w:hAnsi="Times New Roman" w:cs="Times New Roman"/>
          <w:i/>
          <w:sz w:val="24"/>
          <w:szCs w:val="24"/>
        </w:rPr>
      </w:pPr>
      <w:r w:rsidRPr="00192A44">
        <w:rPr>
          <w:rFonts w:ascii="Times New Roman" w:hAnsi="Times New Roman" w:cs="Times New Roman"/>
          <w:i/>
          <w:sz w:val="24"/>
          <w:szCs w:val="24"/>
        </w:rPr>
        <w:t>Мирские и волостные расходы.</w:t>
      </w:r>
    </w:p>
    <w:p w14:paraId="1BE5A822" w14:textId="2DF78BA9" w:rsidR="00192A44" w:rsidRPr="00BF1215" w:rsidRDefault="00192A44" w:rsidP="008E7E93">
      <w:pPr>
        <w:pStyle w:val="ListParagraph"/>
        <w:numPr>
          <w:ilvl w:val="0"/>
          <w:numId w:val="2"/>
        </w:numPr>
        <w:spacing w:after="0" w:line="360" w:lineRule="auto"/>
        <w:jc w:val="both"/>
        <w:rPr>
          <w:rFonts w:ascii="Times New Roman" w:hAnsi="Times New Roman" w:cs="Times New Roman"/>
          <w:b/>
          <w:sz w:val="24"/>
          <w:szCs w:val="24"/>
        </w:rPr>
      </w:pPr>
      <w:r w:rsidRPr="00E315D5">
        <w:rPr>
          <w:rFonts w:ascii="Times New Roman" w:hAnsi="Times New Roman" w:cs="Times New Roman"/>
          <w:b/>
          <w:sz w:val="24"/>
          <w:szCs w:val="24"/>
        </w:rPr>
        <w:t>Статистика расходов на жилье.</w:t>
      </w:r>
    </w:p>
    <w:p w14:paraId="0D3D2ABB" w14:textId="77777777" w:rsidR="00E315D5" w:rsidRPr="00E315D5" w:rsidRDefault="00E315D5" w:rsidP="008E7E93">
      <w:pPr>
        <w:pStyle w:val="ListParagraph"/>
        <w:numPr>
          <w:ilvl w:val="0"/>
          <w:numId w:val="2"/>
        </w:numPr>
        <w:spacing w:after="0" w:line="360" w:lineRule="auto"/>
        <w:jc w:val="both"/>
        <w:rPr>
          <w:rFonts w:ascii="Times New Roman" w:hAnsi="Times New Roman" w:cs="Times New Roman"/>
          <w:b/>
          <w:sz w:val="24"/>
          <w:szCs w:val="24"/>
        </w:rPr>
      </w:pPr>
      <w:r w:rsidRPr="00E315D5">
        <w:rPr>
          <w:rFonts w:ascii="Times New Roman" w:hAnsi="Times New Roman" w:cs="Times New Roman"/>
          <w:b/>
          <w:sz w:val="24"/>
          <w:szCs w:val="24"/>
        </w:rPr>
        <w:t>Список использованных источников и литературы (по разделам).</w:t>
      </w:r>
    </w:p>
    <w:p w14:paraId="7976FF76" w14:textId="116DA138" w:rsidR="00A66ECF" w:rsidRPr="00E315D5" w:rsidRDefault="00A66ECF" w:rsidP="008E7E93">
      <w:pPr>
        <w:pStyle w:val="ListParagraph"/>
        <w:numPr>
          <w:ilvl w:val="0"/>
          <w:numId w:val="2"/>
        </w:numPr>
        <w:spacing w:after="0" w:line="360" w:lineRule="auto"/>
        <w:jc w:val="both"/>
        <w:rPr>
          <w:rFonts w:ascii="Times New Roman" w:hAnsi="Times New Roman" w:cs="Times New Roman"/>
          <w:b/>
          <w:sz w:val="24"/>
          <w:szCs w:val="24"/>
        </w:rPr>
      </w:pPr>
      <w:r w:rsidRPr="00E315D5">
        <w:rPr>
          <w:rFonts w:ascii="Times New Roman" w:hAnsi="Times New Roman" w:cs="Times New Roman"/>
          <w:b/>
          <w:sz w:val="24"/>
          <w:szCs w:val="24"/>
        </w:rPr>
        <w:t>Приложение к разделу статистика банковского сектора, 1897 г. (</w:t>
      </w:r>
      <w:proofErr w:type="spellStart"/>
      <w:r w:rsidRPr="00E315D5">
        <w:rPr>
          <w:rFonts w:ascii="Times New Roman" w:eastAsia="Times New Roman" w:hAnsi="Times New Roman" w:cs="Times New Roman"/>
          <w:b/>
          <w:bCs/>
          <w:i/>
          <w:color w:val="000000"/>
          <w:sz w:val="24"/>
          <w:szCs w:val="24"/>
          <w:lang w:eastAsia="ru-RU"/>
        </w:rPr>
        <w:t>Саломатина</w:t>
      </w:r>
      <w:proofErr w:type="spellEnd"/>
      <w:r w:rsidRPr="00E315D5">
        <w:rPr>
          <w:rFonts w:ascii="Times New Roman" w:eastAsia="Times New Roman" w:hAnsi="Times New Roman" w:cs="Times New Roman"/>
          <w:b/>
          <w:bCs/>
          <w:i/>
          <w:color w:val="000000"/>
          <w:sz w:val="24"/>
          <w:szCs w:val="24"/>
          <w:lang w:eastAsia="ru-RU"/>
        </w:rPr>
        <w:t xml:space="preserve"> С.А.</w:t>
      </w:r>
      <w:r w:rsidRPr="00E315D5">
        <w:rPr>
          <w:rFonts w:ascii="Times New Roman" w:eastAsia="Times New Roman" w:hAnsi="Times New Roman" w:cs="Times New Roman"/>
          <w:b/>
          <w:bCs/>
          <w:color w:val="000000"/>
          <w:sz w:val="24"/>
          <w:szCs w:val="24"/>
          <w:lang w:eastAsia="ru-RU"/>
        </w:rPr>
        <w:t>)</w:t>
      </w:r>
    </w:p>
    <w:p w14:paraId="5ED054F5" w14:textId="4ADD40B0" w:rsidR="004C2714" w:rsidRPr="00E315D5" w:rsidRDefault="00E315D5" w:rsidP="00BF1215">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22F490D6" w14:textId="4D5C7FCB" w:rsidR="0069300C" w:rsidRPr="004B670E" w:rsidRDefault="0069300C" w:rsidP="008E7E93">
      <w:pPr>
        <w:pStyle w:val="ListParagraph"/>
        <w:numPr>
          <w:ilvl w:val="0"/>
          <w:numId w:val="12"/>
        </w:numPr>
        <w:spacing w:after="0" w:line="360" w:lineRule="auto"/>
        <w:ind w:left="0" w:firstLine="709"/>
        <w:jc w:val="both"/>
        <w:rPr>
          <w:rFonts w:ascii="Times New Roman" w:hAnsi="Times New Roman" w:cs="Times New Roman"/>
          <w:b/>
          <w:sz w:val="24"/>
          <w:szCs w:val="24"/>
        </w:rPr>
      </w:pPr>
      <w:r w:rsidRPr="004B670E">
        <w:rPr>
          <w:rFonts w:ascii="Times New Roman" w:hAnsi="Times New Roman" w:cs="Times New Roman"/>
          <w:b/>
          <w:sz w:val="24"/>
          <w:szCs w:val="24"/>
        </w:rPr>
        <w:lastRenderedPageBreak/>
        <w:t>Статистика транспорта.</w:t>
      </w:r>
    </w:p>
    <w:p w14:paraId="3C910E91" w14:textId="0DFD641D" w:rsidR="0069300C" w:rsidRPr="00154448" w:rsidRDefault="0069300C" w:rsidP="008E7E93">
      <w:pPr>
        <w:pStyle w:val="ListParagraph"/>
        <w:numPr>
          <w:ilvl w:val="3"/>
          <w:numId w:val="2"/>
        </w:numPr>
        <w:spacing w:after="0" w:line="360" w:lineRule="auto"/>
        <w:ind w:left="0" w:firstLine="709"/>
        <w:contextualSpacing w:val="0"/>
        <w:jc w:val="both"/>
        <w:rPr>
          <w:rFonts w:ascii="Times New Roman" w:hAnsi="Times New Roman" w:cs="Times New Roman"/>
          <w:i/>
          <w:sz w:val="24"/>
          <w:szCs w:val="24"/>
          <w:u w:val="single"/>
        </w:rPr>
      </w:pPr>
      <w:r w:rsidRPr="00154448">
        <w:rPr>
          <w:rFonts w:ascii="Times New Roman" w:hAnsi="Times New Roman" w:cs="Times New Roman"/>
          <w:i/>
          <w:sz w:val="24"/>
          <w:szCs w:val="24"/>
        </w:rPr>
        <w:t>Программа сбора.</w:t>
      </w:r>
    </w:p>
    <w:p w14:paraId="23E89DB4" w14:textId="77777777" w:rsidR="0069300C" w:rsidRPr="004B670E" w:rsidRDefault="0069300C" w:rsidP="00BF1215">
      <w:pPr>
        <w:pStyle w:val="ListParagraph"/>
        <w:spacing w:after="0" w:line="360" w:lineRule="auto"/>
        <w:ind w:left="0" w:firstLine="709"/>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Программа сбора транспортной статистики для 1897 составлена по видам транспорта: железнодорожный, водный, гужевой - и включает в себя следующие показатели. </w:t>
      </w:r>
    </w:p>
    <w:p w14:paraId="2DF6D1BE" w14:textId="77777777" w:rsidR="0069300C" w:rsidRPr="00E315D5" w:rsidRDefault="0069300C" w:rsidP="00BF1215">
      <w:pPr>
        <w:spacing w:after="0" w:line="360" w:lineRule="auto"/>
        <w:ind w:firstLine="708"/>
        <w:jc w:val="both"/>
        <w:rPr>
          <w:rFonts w:ascii="Times New Roman" w:hAnsi="Times New Roman" w:cs="Times New Roman"/>
          <w:sz w:val="24"/>
          <w:szCs w:val="24"/>
        </w:rPr>
      </w:pPr>
      <w:r w:rsidRPr="00E315D5">
        <w:rPr>
          <w:rFonts w:ascii="Times New Roman" w:hAnsi="Times New Roman" w:cs="Times New Roman"/>
          <w:sz w:val="24"/>
          <w:szCs w:val="24"/>
        </w:rPr>
        <w:t>Для железнодорожного транспорта:</w:t>
      </w:r>
    </w:p>
    <w:p w14:paraId="70D92735" w14:textId="77777777" w:rsidR="0069300C" w:rsidRPr="004B670E" w:rsidRDefault="0069300C" w:rsidP="00BF1215">
      <w:pPr>
        <w:pStyle w:val="ListParagraph"/>
        <w:spacing w:after="0" w:line="360" w:lineRule="auto"/>
        <w:ind w:left="1275" w:firstLine="141"/>
        <w:contextualSpacing w:val="0"/>
        <w:jc w:val="both"/>
        <w:rPr>
          <w:rFonts w:ascii="Times New Roman" w:hAnsi="Times New Roman" w:cs="Times New Roman"/>
          <w:sz w:val="24"/>
          <w:szCs w:val="24"/>
        </w:rPr>
      </w:pPr>
      <w:r w:rsidRPr="004B670E">
        <w:rPr>
          <w:rFonts w:ascii="Times New Roman" w:hAnsi="Times New Roman" w:cs="Times New Roman"/>
          <w:sz w:val="24"/>
          <w:szCs w:val="24"/>
        </w:rPr>
        <w:t>Объем перевозок грузов;</w:t>
      </w:r>
    </w:p>
    <w:p w14:paraId="55C21D81" w14:textId="77777777" w:rsidR="0069300C" w:rsidRPr="004B670E" w:rsidRDefault="0069300C" w:rsidP="00BF1215">
      <w:pPr>
        <w:pStyle w:val="ListParagraph"/>
        <w:spacing w:after="0" w:line="360" w:lineRule="auto"/>
        <w:ind w:left="1275" w:firstLine="141"/>
        <w:contextualSpacing w:val="0"/>
        <w:jc w:val="both"/>
        <w:rPr>
          <w:rFonts w:ascii="Times New Roman" w:hAnsi="Times New Roman" w:cs="Times New Roman"/>
          <w:sz w:val="24"/>
          <w:szCs w:val="24"/>
        </w:rPr>
      </w:pPr>
      <w:r w:rsidRPr="004B670E">
        <w:rPr>
          <w:rFonts w:ascii="Times New Roman" w:hAnsi="Times New Roman" w:cs="Times New Roman"/>
          <w:sz w:val="24"/>
          <w:szCs w:val="24"/>
        </w:rPr>
        <w:t>Перевозки пассажиров;</w:t>
      </w:r>
    </w:p>
    <w:p w14:paraId="12F2C471" w14:textId="77777777" w:rsidR="0069300C" w:rsidRPr="004B670E" w:rsidRDefault="0069300C" w:rsidP="00BF1215">
      <w:pPr>
        <w:pStyle w:val="ListParagraph"/>
        <w:spacing w:after="0" w:line="360" w:lineRule="auto"/>
        <w:ind w:left="1275" w:firstLine="141"/>
        <w:contextualSpacing w:val="0"/>
        <w:jc w:val="both"/>
        <w:rPr>
          <w:rFonts w:ascii="Times New Roman" w:hAnsi="Times New Roman" w:cs="Times New Roman"/>
          <w:sz w:val="24"/>
          <w:szCs w:val="24"/>
        </w:rPr>
      </w:pPr>
      <w:r w:rsidRPr="004B670E">
        <w:rPr>
          <w:rFonts w:ascii="Times New Roman" w:hAnsi="Times New Roman" w:cs="Times New Roman"/>
          <w:sz w:val="24"/>
          <w:szCs w:val="24"/>
        </w:rPr>
        <w:t>Длинна железных дорог;</w:t>
      </w:r>
    </w:p>
    <w:p w14:paraId="3614FE9E" w14:textId="77777777" w:rsidR="0069300C" w:rsidRPr="004B670E" w:rsidRDefault="0069300C" w:rsidP="00BF1215">
      <w:pPr>
        <w:pStyle w:val="ListParagraph"/>
        <w:spacing w:after="0" w:line="360" w:lineRule="auto"/>
        <w:ind w:left="567"/>
        <w:contextualSpacing w:val="0"/>
        <w:jc w:val="both"/>
        <w:rPr>
          <w:rFonts w:ascii="Times New Roman" w:hAnsi="Times New Roman" w:cs="Times New Roman"/>
          <w:sz w:val="24"/>
          <w:szCs w:val="24"/>
        </w:rPr>
      </w:pPr>
      <w:r w:rsidRPr="004B670E">
        <w:rPr>
          <w:rFonts w:ascii="Times New Roman" w:hAnsi="Times New Roman" w:cs="Times New Roman"/>
          <w:sz w:val="24"/>
          <w:szCs w:val="24"/>
        </w:rPr>
        <w:t>Для водного транспорта:</w:t>
      </w:r>
    </w:p>
    <w:p w14:paraId="5E78B496" w14:textId="77777777" w:rsidR="0069300C" w:rsidRPr="004B670E" w:rsidRDefault="0069300C" w:rsidP="00BF1215">
      <w:pPr>
        <w:pStyle w:val="ListParagraph"/>
        <w:spacing w:after="0" w:line="360" w:lineRule="auto"/>
        <w:ind w:left="1275" w:firstLine="141"/>
        <w:contextualSpacing w:val="0"/>
        <w:jc w:val="both"/>
        <w:rPr>
          <w:rFonts w:ascii="Times New Roman" w:hAnsi="Times New Roman" w:cs="Times New Roman"/>
          <w:sz w:val="24"/>
          <w:szCs w:val="24"/>
        </w:rPr>
      </w:pPr>
      <w:r w:rsidRPr="004B670E">
        <w:rPr>
          <w:rFonts w:ascii="Times New Roman" w:hAnsi="Times New Roman" w:cs="Times New Roman"/>
          <w:sz w:val="24"/>
          <w:szCs w:val="24"/>
        </w:rPr>
        <w:t>Объем перевозок грузов;</w:t>
      </w:r>
    </w:p>
    <w:p w14:paraId="57B4B961" w14:textId="77777777" w:rsidR="0069300C" w:rsidRPr="004B670E" w:rsidRDefault="0069300C" w:rsidP="00BF1215">
      <w:pPr>
        <w:pStyle w:val="ListParagraph"/>
        <w:spacing w:after="0" w:line="360" w:lineRule="auto"/>
        <w:ind w:left="1275" w:firstLine="141"/>
        <w:contextualSpacing w:val="0"/>
        <w:jc w:val="both"/>
        <w:rPr>
          <w:rFonts w:ascii="Times New Roman" w:hAnsi="Times New Roman" w:cs="Times New Roman"/>
          <w:sz w:val="24"/>
          <w:szCs w:val="24"/>
        </w:rPr>
      </w:pPr>
      <w:r w:rsidRPr="004B670E">
        <w:rPr>
          <w:rFonts w:ascii="Times New Roman" w:hAnsi="Times New Roman" w:cs="Times New Roman"/>
          <w:sz w:val="24"/>
          <w:szCs w:val="24"/>
        </w:rPr>
        <w:t>Перевозки пассажиров;</w:t>
      </w:r>
    </w:p>
    <w:p w14:paraId="4B38A4BD" w14:textId="77777777" w:rsidR="0069300C" w:rsidRPr="004B670E" w:rsidRDefault="0069300C" w:rsidP="00BF1215">
      <w:pPr>
        <w:pStyle w:val="ListParagraph"/>
        <w:spacing w:after="0" w:line="360" w:lineRule="auto"/>
        <w:ind w:left="1275" w:firstLine="141"/>
        <w:contextualSpacing w:val="0"/>
        <w:jc w:val="both"/>
        <w:rPr>
          <w:rFonts w:ascii="Times New Roman" w:hAnsi="Times New Roman" w:cs="Times New Roman"/>
          <w:sz w:val="24"/>
          <w:szCs w:val="24"/>
        </w:rPr>
      </w:pPr>
      <w:r w:rsidRPr="004B670E">
        <w:rPr>
          <w:rFonts w:ascii="Times New Roman" w:hAnsi="Times New Roman" w:cs="Times New Roman"/>
          <w:sz w:val="24"/>
          <w:szCs w:val="24"/>
        </w:rPr>
        <w:t>Длинна водных путей;</w:t>
      </w:r>
    </w:p>
    <w:p w14:paraId="54F2A019" w14:textId="77777777" w:rsidR="0069300C" w:rsidRPr="004B670E" w:rsidRDefault="0069300C" w:rsidP="00BF1215">
      <w:pPr>
        <w:pStyle w:val="ListParagraph"/>
        <w:spacing w:after="0" w:line="360" w:lineRule="auto"/>
        <w:ind w:left="567"/>
        <w:contextualSpacing w:val="0"/>
        <w:jc w:val="both"/>
        <w:rPr>
          <w:rFonts w:ascii="Times New Roman" w:hAnsi="Times New Roman" w:cs="Times New Roman"/>
          <w:sz w:val="24"/>
          <w:szCs w:val="24"/>
        </w:rPr>
      </w:pPr>
      <w:r w:rsidRPr="004B670E">
        <w:rPr>
          <w:rFonts w:ascii="Times New Roman" w:hAnsi="Times New Roman" w:cs="Times New Roman"/>
          <w:sz w:val="24"/>
          <w:szCs w:val="24"/>
        </w:rPr>
        <w:t>Для гужевого транспорта:</w:t>
      </w:r>
    </w:p>
    <w:p w14:paraId="7AF4C641" w14:textId="4DE1BA1E" w:rsidR="0069300C" w:rsidRPr="004B670E" w:rsidRDefault="00B30402" w:rsidP="00BF1215">
      <w:pPr>
        <w:pStyle w:val="ListParagraph"/>
        <w:spacing w:after="0" w:line="360" w:lineRule="auto"/>
        <w:ind w:left="1275" w:firstLine="141"/>
        <w:contextualSpacing w:val="0"/>
        <w:jc w:val="both"/>
        <w:rPr>
          <w:rFonts w:ascii="Times New Roman" w:hAnsi="Times New Roman" w:cs="Times New Roman"/>
          <w:sz w:val="24"/>
          <w:szCs w:val="24"/>
        </w:rPr>
      </w:pPr>
      <w:r>
        <w:rPr>
          <w:rFonts w:ascii="Times New Roman" w:hAnsi="Times New Roman" w:cs="Times New Roman"/>
          <w:sz w:val="24"/>
          <w:szCs w:val="24"/>
        </w:rPr>
        <w:t>Длинна шоссе и других дорог.</w:t>
      </w:r>
    </w:p>
    <w:p w14:paraId="4D899AB5" w14:textId="77777777" w:rsidR="0069300C" w:rsidRPr="004B670E" w:rsidRDefault="0069300C" w:rsidP="00BF1215">
      <w:pPr>
        <w:pStyle w:val="ListParagraph"/>
        <w:spacing w:after="0" w:line="360" w:lineRule="auto"/>
        <w:ind w:left="567"/>
        <w:contextualSpacing w:val="0"/>
        <w:jc w:val="both"/>
        <w:rPr>
          <w:rFonts w:ascii="Times New Roman" w:hAnsi="Times New Roman" w:cs="Times New Roman"/>
          <w:sz w:val="24"/>
          <w:szCs w:val="24"/>
        </w:rPr>
      </w:pPr>
    </w:p>
    <w:p w14:paraId="3300FC4E" w14:textId="05B07618" w:rsidR="0069300C" w:rsidRPr="00154448" w:rsidRDefault="0069300C" w:rsidP="008E7E93">
      <w:pPr>
        <w:pStyle w:val="ListParagraph"/>
        <w:numPr>
          <w:ilvl w:val="3"/>
          <w:numId w:val="2"/>
        </w:numPr>
        <w:spacing w:after="0" w:line="360" w:lineRule="auto"/>
        <w:ind w:left="0" w:firstLine="709"/>
        <w:contextualSpacing w:val="0"/>
        <w:jc w:val="both"/>
        <w:rPr>
          <w:rFonts w:ascii="Times New Roman" w:hAnsi="Times New Roman" w:cs="Times New Roman"/>
          <w:i/>
          <w:sz w:val="24"/>
          <w:szCs w:val="24"/>
          <w:u w:val="single"/>
        </w:rPr>
      </w:pPr>
      <w:r w:rsidRPr="00154448">
        <w:rPr>
          <w:rFonts w:ascii="Times New Roman" w:hAnsi="Times New Roman" w:cs="Times New Roman"/>
          <w:i/>
          <w:sz w:val="24"/>
          <w:szCs w:val="24"/>
        </w:rPr>
        <w:t>Железнодорожный транспорт</w:t>
      </w:r>
      <w:r w:rsidR="00154448">
        <w:rPr>
          <w:rFonts w:ascii="Times New Roman" w:hAnsi="Times New Roman" w:cs="Times New Roman"/>
          <w:i/>
          <w:sz w:val="24"/>
          <w:szCs w:val="24"/>
        </w:rPr>
        <w:t>.</w:t>
      </w:r>
    </w:p>
    <w:p w14:paraId="47DBFB0D" w14:textId="6C4E4FC3" w:rsidR="0069300C" w:rsidRPr="00154448" w:rsidRDefault="0069300C" w:rsidP="008E7E93">
      <w:pPr>
        <w:pStyle w:val="ListParagraph"/>
        <w:numPr>
          <w:ilvl w:val="0"/>
          <w:numId w:val="36"/>
        </w:numPr>
        <w:spacing w:after="0" w:line="360" w:lineRule="auto"/>
        <w:ind w:left="0" w:firstLine="709"/>
        <w:contextualSpacing w:val="0"/>
        <w:jc w:val="both"/>
        <w:rPr>
          <w:rFonts w:ascii="Times New Roman" w:hAnsi="Times New Roman" w:cs="Times New Roman"/>
          <w:b/>
          <w:i/>
          <w:sz w:val="24"/>
          <w:szCs w:val="24"/>
          <w:u w:val="single"/>
        </w:rPr>
      </w:pPr>
      <w:r w:rsidRPr="00154448">
        <w:rPr>
          <w:rFonts w:ascii="Times New Roman" w:hAnsi="Times New Roman" w:cs="Times New Roman"/>
          <w:b/>
          <w:i/>
          <w:sz w:val="24"/>
          <w:szCs w:val="24"/>
        </w:rPr>
        <w:t>Введение</w:t>
      </w:r>
      <w:r w:rsidR="00154448" w:rsidRPr="00154448">
        <w:rPr>
          <w:rFonts w:ascii="Times New Roman" w:hAnsi="Times New Roman" w:cs="Times New Roman"/>
          <w:b/>
          <w:i/>
          <w:sz w:val="24"/>
          <w:szCs w:val="24"/>
        </w:rPr>
        <w:t>.</w:t>
      </w:r>
    </w:p>
    <w:p w14:paraId="5D3AFCD6" w14:textId="77777777" w:rsidR="0069300C" w:rsidRPr="004B670E" w:rsidRDefault="0069300C" w:rsidP="00BF1215">
      <w:pPr>
        <w:spacing w:after="0" w:line="360" w:lineRule="auto"/>
        <w:ind w:firstLine="709"/>
        <w:jc w:val="both"/>
        <w:rPr>
          <w:rFonts w:ascii="Times New Roman" w:hAnsi="Times New Roman" w:cs="Times New Roman"/>
          <w:sz w:val="24"/>
          <w:szCs w:val="24"/>
        </w:rPr>
      </w:pPr>
      <w:r w:rsidRPr="004B670E">
        <w:rPr>
          <w:rFonts w:ascii="Times New Roman" w:hAnsi="Times New Roman" w:cs="Times New Roman"/>
          <w:sz w:val="24"/>
          <w:szCs w:val="24"/>
        </w:rPr>
        <w:t xml:space="preserve">Начало русской железнодорожной статистики относится к концу «…60-х годов  </w:t>
      </w:r>
      <w:r w:rsidRPr="004B670E">
        <w:rPr>
          <w:rFonts w:ascii="Times New Roman" w:hAnsi="Times New Roman" w:cs="Times New Roman"/>
          <w:sz w:val="24"/>
          <w:szCs w:val="24"/>
          <w:lang w:val="en-US"/>
        </w:rPr>
        <w:t>XIX</w:t>
      </w:r>
      <w:r w:rsidRPr="004B670E">
        <w:rPr>
          <w:rFonts w:ascii="Times New Roman" w:hAnsi="Times New Roman" w:cs="Times New Roman"/>
          <w:sz w:val="24"/>
          <w:szCs w:val="24"/>
        </w:rPr>
        <w:t xml:space="preserve"> в. До этого времени некоторые сведения о деятельности отдельных дорог помещались в отчетах правлений дорог, представляемых собственникам железнодорожных предприятий. Но сведения эти собирались по различным программам и преследовали частные цели той или иной дороги и потому совершенно не были пригодны для каких-либо общих выводов»</w:t>
      </w:r>
      <w:r w:rsidRPr="004B670E">
        <w:rPr>
          <w:rStyle w:val="FootnoteReference"/>
          <w:rFonts w:ascii="Times New Roman" w:hAnsi="Times New Roman" w:cs="Times New Roman"/>
          <w:sz w:val="24"/>
          <w:szCs w:val="24"/>
        </w:rPr>
        <w:footnoteReference w:id="1"/>
      </w:r>
      <w:r w:rsidRPr="004B670E">
        <w:rPr>
          <w:rFonts w:ascii="Times New Roman" w:hAnsi="Times New Roman" w:cs="Times New Roman"/>
          <w:sz w:val="24"/>
          <w:szCs w:val="24"/>
        </w:rPr>
        <w:t>.</w:t>
      </w:r>
    </w:p>
    <w:p w14:paraId="3B0272C9" w14:textId="77777777" w:rsidR="0069300C" w:rsidRPr="004B670E" w:rsidRDefault="0069300C" w:rsidP="00BF1215">
      <w:pPr>
        <w:pStyle w:val="ListParagraph"/>
        <w:spacing w:after="0" w:line="360" w:lineRule="auto"/>
        <w:ind w:left="0" w:firstLine="708"/>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С конца 80-х </w:t>
      </w:r>
      <w:r w:rsidRPr="004B670E">
        <w:rPr>
          <w:rFonts w:ascii="Times New Roman" w:hAnsi="Times New Roman" w:cs="Times New Roman"/>
          <w:sz w:val="24"/>
          <w:szCs w:val="24"/>
          <w:lang w:val="en-US"/>
        </w:rPr>
        <w:t>XIX</w:t>
      </w:r>
      <w:r w:rsidRPr="004B670E">
        <w:rPr>
          <w:rFonts w:ascii="Times New Roman" w:hAnsi="Times New Roman" w:cs="Times New Roman"/>
          <w:sz w:val="24"/>
          <w:szCs w:val="24"/>
        </w:rPr>
        <w:t xml:space="preserve"> в. и до 1917 г. сбор и публикация статистической информации, , точно также как надзор и управление железными дорогами в целом, был разделен между тремя ведомствами: Министерства Путей Сообщения, Министерства Финансов и Государственного Контроля. «В ведении Министерства Финансов находились важнейшие экономические вопросы – тарифы, финансирование и сметы строительства новых дорог. Государственный Контроль осуществлял финансовый контроль, проверял железнодорожную отчетность, подводил баланс доходов и </w:t>
      </w:r>
      <w:r w:rsidRPr="004B670E">
        <w:rPr>
          <w:rFonts w:ascii="Times New Roman" w:hAnsi="Times New Roman" w:cs="Times New Roman"/>
          <w:sz w:val="24"/>
          <w:szCs w:val="24"/>
        </w:rPr>
        <w:lastRenderedPageBreak/>
        <w:t>расходов на казенной железной дороге. В ведение Министерства Путей Сообщения была отнесена вся технико-эксплуатационная и хозяйственная сторона железнодорожного дела»</w:t>
      </w:r>
      <w:r w:rsidRPr="004B670E">
        <w:rPr>
          <w:rStyle w:val="FootnoteReference"/>
          <w:rFonts w:ascii="Times New Roman" w:hAnsi="Times New Roman" w:cs="Times New Roman"/>
          <w:sz w:val="24"/>
          <w:szCs w:val="24"/>
        </w:rPr>
        <w:footnoteReference w:id="2"/>
      </w:r>
      <w:r w:rsidRPr="004B670E">
        <w:rPr>
          <w:rFonts w:ascii="Times New Roman" w:hAnsi="Times New Roman" w:cs="Times New Roman"/>
          <w:sz w:val="24"/>
          <w:szCs w:val="24"/>
        </w:rPr>
        <w:t>.</w:t>
      </w:r>
    </w:p>
    <w:p w14:paraId="67FA6913" w14:textId="77777777" w:rsidR="0069300C" w:rsidRPr="004B670E" w:rsidRDefault="0069300C" w:rsidP="00BF1215">
      <w:pPr>
        <w:spacing w:after="0" w:line="360" w:lineRule="auto"/>
        <w:ind w:firstLine="851"/>
        <w:jc w:val="both"/>
        <w:rPr>
          <w:rFonts w:ascii="Times New Roman" w:hAnsi="Times New Roman" w:cs="Times New Roman"/>
          <w:sz w:val="24"/>
          <w:szCs w:val="24"/>
        </w:rPr>
      </w:pPr>
      <w:r w:rsidRPr="004B670E">
        <w:rPr>
          <w:rFonts w:ascii="Times New Roman" w:hAnsi="Times New Roman" w:cs="Times New Roman"/>
          <w:sz w:val="24"/>
          <w:szCs w:val="24"/>
        </w:rPr>
        <w:t xml:space="preserve">Основным недостатком русской дореволюционной статистики с точки зрения данного проекта является то, что большая часть статистики публиковалась по железным дорогам, а не по губерниям. Для преодоления этой проблемы была разработана специальная методика реконструкции </w:t>
      </w:r>
      <w:proofErr w:type="spellStart"/>
      <w:r w:rsidRPr="004B670E">
        <w:rPr>
          <w:rFonts w:ascii="Times New Roman" w:hAnsi="Times New Roman" w:cs="Times New Roman"/>
          <w:sz w:val="24"/>
          <w:szCs w:val="24"/>
        </w:rPr>
        <w:t>погубернских</w:t>
      </w:r>
      <w:proofErr w:type="spellEnd"/>
      <w:r w:rsidRPr="004B670E">
        <w:rPr>
          <w:rFonts w:ascii="Times New Roman" w:hAnsi="Times New Roman" w:cs="Times New Roman"/>
          <w:sz w:val="24"/>
          <w:szCs w:val="24"/>
        </w:rPr>
        <w:t xml:space="preserve"> данных, основанная на распределении общеимперской статистики по губерниям империи, на основе численности рабочих и служащих железных дорог в губернии из таблицы 20 переписи 1897 г.</w:t>
      </w:r>
    </w:p>
    <w:p w14:paraId="0C9DF8DD" w14:textId="2920979C" w:rsidR="0069300C" w:rsidRPr="00F24136" w:rsidRDefault="0069300C" w:rsidP="008E7E93">
      <w:pPr>
        <w:pStyle w:val="ListParagraph"/>
        <w:numPr>
          <w:ilvl w:val="0"/>
          <w:numId w:val="36"/>
        </w:numPr>
        <w:spacing w:after="0" w:line="360" w:lineRule="auto"/>
        <w:ind w:left="0" w:firstLine="851"/>
        <w:jc w:val="both"/>
        <w:rPr>
          <w:rFonts w:ascii="Times New Roman" w:hAnsi="Times New Roman" w:cs="Times New Roman"/>
          <w:b/>
          <w:i/>
          <w:sz w:val="24"/>
          <w:szCs w:val="24"/>
        </w:rPr>
      </w:pPr>
      <w:r w:rsidRPr="00F24136">
        <w:rPr>
          <w:rFonts w:ascii="Times New Roman" w:hAnsi="Times New Roman" w:cs="Times New Roman"/>
          <w:b/>
          <w:i/>
          <w:sz w:val="24"/>
          <w:szCs w:val="24"/>
        </w:rPr>
        <w:t>Обзор источников по железнодорожному транспорту.</w:t>
      </w:r>
    </w:p>
    <w:p w14:paraId="2360EC89" w14:textId="77777777" w:rsidR="0069300C" w:rsidRPr="004B670E" w:rsidRDefault="0069300C" w:rsidP="00BF1215">
      <w:pPr>
        <w:spacing w:after="0" w:line="360" w:lineRule="auto"/>
        <w:ind w:firstLine="851"/>
        <w:jc w:val="both"/>
        <w:rPr>
          <w:rFonts w:ascii="Times New Roman" w:hAnsi="Times New Roman" w:cs="Times New Roman"/>
          <w:sz w:val="24"/>
          <w:szCs w:val="24"/>
        </w:rPr>
      </w:pPr>
      <w:r w:rsidRPr="004B670E">
        <w:rPr>
          <w:rFonts w:ascii="Times New Roman" w:hAnsi="Times New Roman" w:cs="Times New Roman"/>
          <w:sz w:val="24"/>
          <w:szCs w:val="24"/>
        </w:rPr>
        <w:t xml:space="preserve">С 1877 года Министерство Путей Сообщения начинает публиковать </w:t>
      </w:r>
      <w:r w:rsidRPr="004B670E">
        <w:rPr>
          <w:rFonts w:ascii="Times New Roman" w:hAnsi="Times New Roman" w:cs="Times New Roman"/>
          <w:sz w:val="24"/>
          <w:szCs w:val="24"/>
          <w:u w:val="single"/>
        </w:rPr>
        <w:t>«Статистические сборники»,</w:t>
      </w:r>
      <w:r w:rsidRPr="004B670E">
        <w:rPr>
          <w:rFonts w:ascii="Times New Roman" w:hAnsi="Times New Roman" w:cs="Times New Roman"/>
          <w:sz w:val="24"/>
          <w:szCs w:val="24"/>
        </w:rPr>
        <w:t xml:space="preserve"> в которых приводятся подробные данные «…о техническом, экономико-финансовом состоянии и динамике развития железных дорог в России, в частности об общем количестве и вырученном доходе от перевезенных грузов и пассажиров. «Статистические сборники» выходили ежегодно «…с 1877 г. от 1 до 3 выпусков в год (соответственно для водного транспорта, гужевых и шоссейных дорог и железных дорог)»</w:t>
      </w:r>
      <w:r w:rsidRPr="004B670E">
        <w:rPr>
          <w:rStyle w:val="FootnoteReference"/>
          <w:rFonts w:ascii="Times New Roman" w:hAnsi="Times New Roman" w:cs="Times New Roman"/>
          <w:sz w:val="24"/>
          <w:szCs w:val="24"/>
        </w:rPr>
        <w:footnoteReference w:id="3"/>
      </w:r>
      <w:r w:rsidRPr="004B670E">
        <w:rPr>
          <w:rFonts w:ascii="Times New Roman" w:hAnsi="Times New Roman" w:cs="Times New Roman"/>
          <w:sz w:val="24"/>
          <w:szCs w:val="24"/>
        </w:rPr>
        <w:t>. С 1890-х гг. в сборниках стали публиковаться сведения о составе железнодорожных служащих и рабочих, о подвижном составе железных дорог»</w:t>
      </w:r>
      <w:r w:rsidRPr="004B670E">
        <w:rPr>
          <w:rStyle w:val="FootnoteReference"/>
          <w:rFonts w:ascii="Times New Roman" w:hAnsi="Times New Roman" w:cs="Times New Roman"/>
          <w:sz w:val="24"/>
          <w:szCs w:val="24"/>
        </w:rPr>
        <w:footnoteReference w:id="4"/>
      </w:r>
      <w:r w:rsidRPr="004B670E">
        <w:rPr>
          <w:rFonts w:ascii="Times New Roman" w:hAnsi="Times New Roman" w:cs="Times New Roman"/>
          <w:sz w:val="24"/>
          <w:szCs w:val="24"/>
        </w:rPr>
        <w:t>. Все сведения в сборниках приводились по железнодорожным линиям, а не губерниям - всего для 34 железнодорожных линий (но для некоторых линий выделялись более мелкие участки, за счет этого общее число участков увеличивается до 43) с разделением по характеру использования (дороги общего и местного значения) и по типу собственника (эксплуатируемые казной и эксплуатируемые железнодорожными обществами).</w:t>
      </w:r>
    </w:p>
    <w:p w14:paraId="585F0ABA" w14:textId="77777777" w:rsidR="0069300C" w:rsidRPr="004B670E" w:rsidRDefault="0069300C" w:rsidP="00BF1215">
      <w:pPr>
        <w:spacing w:after="0" w:line="360" w:lineRule="auto"/>
        <w:ind w:firstLine="851"/>
        <w:jc w:val="both"/>
        <w:rPr>
          <w:rFonts w:ascii="Times New Roman" w:hAnsi="Times New Roman" w:cs="Times New Roman"/>
          <w:sz w:val="24"/>
          <w:szCs w:val="24"/>
        </w:rPr>
      </w:pPr>
      <w:r w:rsidRPr="004B670E">
        <w:rPr>
          <w:rFonts w:ascii="Times New Roman" w:hAnsi="Times New Roman" w:cs="Times New Roman"/>
          <w:sz w:val="24"/>
          <w:szCs w:val="24"/>
        </w:rPr>
        <w:t xml:space="preserve">Основным недостатком «Статистических сборников» было, по мнению специалистов-современников, «общность и неполнота данных», а именно отсутствие станций отправления и назначения для товаров, что не давало «ясного представления о </w:t>
      </w:r>
      <w:r w:rsidRPr="004B670E">
        <w:rPr>
          <w:rFonts w:ascii="Times New Roman" w:hAnsi="Times New Roman" w:cs="Times New Roman"/>
          <w:sz w:val="24"/>
          <w:szCs w:val="24"/>
        </w:rPr>
        <w:lastRenderedPageBreak/>
        <w:t>характере движения товаров»</w:t>
      </w:r>
      <w:r w:rsidRPr="004B670E">
        <w:rPr>
          <w:rStyle w:val="FootnoteReference"/>
          <w:rFonts w:ascii="Times New Roman" w:hAnsi="Times New Roman" w:cs="Times New Roman"/>
          <w:sz w:val="24"/>
          <w:szCs w:val="24"/>
        </w:rPr>
        <w:footnoteReference w:id="5"/>
      </w:r>
      <w:r w:rsidRPr="004B670E">
        <w:rPr>
          <w:rFonts w:ascii="Times New Roman" w:hAnsi="Times New Roman" w:cs="Times New Roman"/>
          <w:sz w:val="24"/>
          <w:szCs w:val="24"/>
        </w:rPr>
        <w:t xml:space="preserve">. Ответом на эту проблему стало публикация с 1889 г. </w:t>
      </w:r>
      <w:r w:rsidRPr="004B670E">
        <w:rPr>
          <w:rFonts w:ascii="Times New Roman" w:hAnsi="Times New Roman" w:cs="Times New Roman"/>
          <w:sz w:val="24"/>
          <w:szCs w:val="24"/>
          <w:u w:val="single"/>
        </w:rPr>
        <w:t>«Сводной статистика перевозок по русским железным дорогам»</w:t>
      </w:r>
      <w:r w:rsidRPr="004B670E">
        <w:rPr>
          <w:rFonts w:ascii="Times New Roman" w:hAnsi="Times New Roman" w:cs="Times New Roman"/>
          <w:sz w:val="24"/>
          <w:szCs w:val="24"/>
        </w:rPr>
        <w:t>. В этих сборниках публиковались подробные сведения о движении более чем 100 отдельных товаров по железным дорогам. Сведения приводились только в натуральном выражении, в пудах.</w:t>
      </w:r>
    </w:p>
    <w:p w14:paraId="512B5BEF" w14:textId="77777777" w:rsidR="0069300C" w:rsidRPr="004B670E" w:rsidRDefault="0069300C" w:rsidP="00BF1215">
      <w:pPr>
        <w:spacing w:after="0" w:line="360" w:lineRule="auto"/>
        <w:ind w:firstLine="851"/>
        <w:jc w:val="both"/>
        <w:rPr>
          <w:rFonts w:ascii="Times New Roman" w:hAnsi="Times New Roman" w:cs="Times New Roman"/>
          <w:sz w:val="24"/>
          <w:szCs w:val="24"/>
          <w:u w:val="single"/>
        </w:rPr>
      </w:pPr>
      <w:r w:rsidRPr="004B670E">
        <w:rPr>
          <w:rFonts w:ascii="Times New Roman" w:hAnsi="Times New Roman" w:cs="Times New Roman"/>
          <w:sz w:val="24"/>
          <w:szCs w:val="24"/>
        </w:rPr>
        <w:t xml:space="preserve">Совокупная длина всех железных дорог отдельно для каждой губернии Европейской и Азиатской России, публиковалась в сборниках МПС </w:t>
      </w:r>
      <w:r w:rsidRPr="004B670E">
        <w:rPr>
          <w:rFonts w:ascii="Times New Roman" w:hAnsi="Times New Roman" w:cs="Times New Roman"/>
          <w:sz w:val="24"/>
          <w:szCs w:val="24"/>
          <w:u w:val="single"/>
        </w:rPr>
        <w:t>«Железные дороги Европейской и Азиатской России, по линиям и ветвям, губерниям  по времени открытия для движения с указанием строительной длины».</w:t>
      </w:r>
    </w:p>
    <w:p w14:paraId="0772BBEA" w14:textId="591709DC" w:rsidR="0069300C" w:rsidRPr="00F24136" w:rsidRDefault="0069300C" w:rsidP="008E7E93">
      <w:pPr>
        <w:pStyle w:val="ListParagraph"/>
        <w:numPr>
          <w:ilvl w:val="0"/>
          <w:numId w:val="36"/>
        </w:numPr>
        <w:spacing w:after="0" w:line="360" w:lineRule="auto"/>
        <w:ind w:left="0" w:firstLine="851"/>
        <w:jc w:val="both"/>
        <w:rPr>
          <w:rFonts w:ascii="Times New Roman" w:hAnsi="Times New Roman" w:cs="Times New Roman"/>
          <w:b/>
          <w:i/>
          <w:sz w:val="24"/>
          <w:szCs w:val="24"/>
        </w:rPr>
      </w:pPr>
      <w:r w:rsidRPr="00F24136">
        <w:rPr>
          <w:rFonts w:ascii="Times New Roman" w:hAnsi="Times New Roman" w:cs="Times New Roman"/>
          <w:b/>
          <w:i/>
          <w:sz w:val="24"/>
          <w:szCs w:val="24"/>
        </w:rPr>
        <w:t>Обоснование причин выбора источников для набора.</w:t>
      </w:r>
    </w:p>
    <w:p w14:paraId="579FBC8C" w14:textId="77777777" w:rsidR="0069300C" w:rsidRPr="004B670E" w:rsidRDefault="0069300C" w:rsidP="00BF1215">
      <w:pPr>
        <w:spacing w:after="0" w:line="360" w:lineRule="auto"/>
        <w:ind w:firstLine="851"/>
        <w:jc w:val="both"/>
        <w:rPr>
          <w:rFonts w:ascii="Times New Roman" w:hAnsi="Times New Roman" w:cs="Times New Roman"/>
          <w:sz w:val="24"/>
          <w:szCs w:val="24"/>
        </w:rPr>
      </w:pPr>
      <w:r w:rsidRPr="004B670E">
        <w:rPr>
          <w:rFonts w:ascii="Times New Roman" w:hAnsi="Times New Roman" w:cs="Times New Roman"/>
          <w:sz w:val="24"/>
          <w:szCs w:val="24"/>
        </w:rPr>
        <w:t>Приоритетными источниками были выбраны «Статистические сборники МПС» и  «Железные дороги Европейской и Азиатской России, по линиям и ветвям, губерниям  по времени открытия для движения с указанием строительной длины», как содержащие информацию о финансах, перевозках и длине железнодорожных линий, соответственно.</w:t>
      </w:r>
    </w:p>
    <w:p w14:paraId="26113E12" w14:textId="77777777" w:rsidR="0069300C" w:rsidRPr="004B670E" w:rsidRDefault="0069300C" w:rsidP="00BF1215">
      <w:pPr>
        <w:spacing w:after="0" w:line="360" w:lineRule="auto"/>
        <w:ind w:firstLine="851"/>
        <w:jc w:val="both"/>
        <w:rPr>
          <w:rFonts w:ascii="Times New Roman" w:hAnsi="Times New Roman" w:cs="Times New Roman"/>
          <w:sz w:val="24"/>
          <w:szCs w:val="24"/>
        </w:rPr>
      </w:pPr>
      <w:r w:rsidRPr="004B670E">
        <w:rPr>
          <w:rFonts w:ascii="Times New Roman" w:hAnsi="Times New Roman" w:cs="Times New Roman"/>
          <w:sz w:val="24"/>
          <w:szCs w:val="24"/>
        </w:rPr>
        <w:t>Железнодорожная статистика за 1897 г. опубликована в выпуске № 57 «Статистического сборника МПС», выгодно отличающемся от аналогичных сборников за другие годы полнотой данных.</w:t>
      </w:r>
      <w:r w:rsidRPr="004B670E">
        <w:rPr>
          <w:rStyle w:val="FootnoteReference"/>
          <w:rFonts w:ascii="Times New Roman" w:hAnsi="Times New Roman" w:cs="Times New Roman"/>
          <w:sz w:val="24"/>
          <w:szCs w:val="24"/>
        </w:rPr>
        <w:footnoteReference w:id="6"/>
      </w:r>
      <w:r w:rsidRPr="004B670E">
        <w:rPr>
          <w:rFonts w:ascii="Times New Roman" w:hAnsi="Times New Roman" w:cs="Times New Roman"/>
          <w:sz w:val="24"/>
          <w:szCs w:val="24"/>
        </w:rPr>
        <w:t xml:space="preserve"> В таблице № </w:t>
      </w:r>
      <w:r w:rsidRPr="004B670E">
        <w:rPr>
          <w:rFonts w:ascii="Times New Roman" w:hAnsi="Times New Roman" w:cs="Times New Roman"/>
          <w:sz w:val="24"/>
          <w:szCs w:val="24"/>
          <w:lang w:val="en-US"/>
        </w:rPr>
        <w:t>VII</w:t>
      </w:r>
      <w:r w:rsidRPr="004B670E">
        <w:rPr>
          <w:rFonts w:ascii="Times New Roman" w:hAnsi="Times New Roman" w:cs="Times New Roman"/>
          <w:sz w:val="24"/>
          <w:szCs w:val="24"/>
        </w:rPr>
        <w:t xml:space="preserve"> приведены данные о количестве перевезенных грузов, пассажирах и валовом доходе от этих операций. «Материалом для составления этой таблицы служили по всем дорогам статистические ведомости о коммерческой деятельности железных дорог, помещенные в годовых отчетах по эксплуатации, или особые донесения, предоставленные по установленной форме Правлениями частных и Управлениями казенных железных дорог»</w:t>
      </w:r>
      <w:r w:rsidRPr="004B670E">
        <w:rPr>
          <w:rStyle w:val="FootnoteReference"/>
          <w:rFonts w:ascii="Times New Roman" w:hAnsi="Times New Roman" w:cs="Times New Roman"/>
          <w:sz w:val="24"/>
          <w:szCs w:val="24"/>
        </w:rPr>
        <w:footnoteReference w:id="7"/>
      </w:r>
      <w:r w:rsidRPr="004B670E">
        <w:rPr>
          <w:rFonts w:ascii="Times New Roman" w:hAnsi="Times New Roman" w:cs="Times New Roman"/>
          <w:sz w:val="24"/>
          <w:szCs w:val="24"/>
        </w:rPr>
        <w:t xml:space="preserve">. В таблице № </w:t>
      </w:r>
      <w:r w:rsidRPr="004B670E">
        <w:rPr>
          <w:rFonts w:ascii="Times New Roman" w:hAnsi="Times New Roman" w:cs="Times New Roman"/>
          <w:sz w:val="24"/>
          <w:szCs w:val="24"/>
          <w:lang w:val="en-US"/>
        </w:rPr>
        <w:t>XII</w:t>
      </w:r>
      <w:r w:rsidRPr="004B670E">
        <w:rPr>
          <w:rFonts w:ascii="Times New Roman" w:hAnsi="Times New Roman" w:cs="Times New Roman"/>
          <w:sz w:val="24"/>
          <w:szCs w:val="24"/>
        </w:rPr>
        <w:t xml:space="preserve"> представлены данные о расходах на содержание рабочих и служащих. «Показаны все виды денежных выдач, из какого бы источника они не производились»</w:t>
      </w:r>
      <w:r w:rsidRPr="004B670E">
        <w:rPr>
          <w:rStyle w:val="FootnoteReference"/>
          <w:rFonts w:ascii="Times New Roman" w:hAnsi="Times New Roman" w:cs="Times New Roman"/>
          <w:sz w:val="24"/>
          <w:szCs w:val="24"/>
        </w:rPr>
        <w:footnoteReference w:id="8"/>
      </w:r>
      <w:r w:rsidRPr="004B670E">
        <w:rPr>
          <w:rFonts w:ascii="Times New Roman" w:hAnsi="Times New Roman" w:cs="Times New Roman"/>
          <w:sz w:val="24"/>
          <w:szCs w:val="24"/>
        </w:rPr>
        <w:t xml:space="preserve">. Кроме того приведены сведения о «общей сумме расходов по эксплуатации </w:t>
      </w:r>
      <w:proofErr w:type="spellStart"/>
      <w:r w:rsidRPr="004B670E">
        <w:rPr>
          <w:rFonts w:ascii="Times New Roman" w:hAnsi="Times New Roman" w:cs="Times New Roman"/>
          <w:sz w:val="24"/>
          <w:szCs w:val="24"/>
        </w:rPr>
        <w:t>жд</w:t>
      </w:r>
      <w:proofErr w:type="spellEnd"/>
      <w:r w:rsidRPr="004B670E">
        <w:rPr>
          <w:rFonts w:ascii="Times New Roman" w:hAnsi="Times New Roman" w:cs="Times New Roman"/>
          <w:sz w:val="24"/>
          <w:szCs w:val="24"/>
        </w:rPr>
        <w:t>», позволяющие исчислить прибыль железных дорог (валовый доход минус расходы по эксплуатации).</w:t>
      </w:r>
    </w:p>
    <w:p w14:paraId="7E871200" w14:textId="7325AD4B" w:rsidR="0069300C" w:rsidRPr="00F24136" w:rsidRDefault="0069300C" w:rsidP="008E7E93">
      <w:pPr>
        <w:pStyle w:val="ListParagraph"/>
        <w:numPr>
          <w:ilvl w:val="0"/>
          <w:numId w:val="36"/>
        </w:numPr>
        <w:spacing w:after="0" w:line="360" w:lineRule="auto"/>
        <w:ind w:left="0" w:firstLine="851"/>
        <w:jc w:val="both"/>
        <w:rPr>
          <w:rFonts w:ascii="Times New Roman" w:hAnsi="Times New Roman" w:cs="Times New Roman"/>
          <w:b/>
          <w:i/>
          <w:sz w:val="24"/>
          <w:szCs w:val="24"/>
        </w:rPr>
      </w:pPr>
      <w:r w:rsidRPr="00F24136">
        <w:rPr>
          <w:rFonts w:ascii="Times New Roman" w:hAnsi="Times New Roman" w:cs="Times New Roman"/>
          <w:b/>
          <w:i/>
          <w:sz w:val="24"/>
          <w:szCs w:val="24"/>
        </w:rPr>
        <w:t xml:space="preserve">Методология реконструкции </w:t>
      </w:r>
      <w:proofErr w:type="spellStart"/>
      <w:r w:rsidRPr="00F24136">
        <w:rPr>
          <w:rFonts w:ascii="Times New Roman" w:hAnsi="Times New Roman" w:cs="Times New Roman"/>
          <w:b/>
          <w:i/>
          <w:sz w:val="24"/>
          <w:szCs w:val="24"/>
        </w:rPr>
        <w:t>погубернских</w:t>
      </w:r>
      <w:proofErr w:type="spellEnd"/>
      <w:r w:rsidRPr="00F24136">
        <w:rPr>
          <w:rFonts w:ascii="Times New Roman" w:hAnsi="Times New Roman" w:cs="Times New Roman"/>
          <w:b/>
          <w:i/>
          <w:sz w:val="24"/>
          <w:szCs w:val="24"/>
        </w:rPr>
        <w:t xml:space="preserve"> данных.</w:t>
      </w:r>
    </w:p>
    <w:p w14:paraId="1ECA858F" w14:textId="77777777" w:rsidR="0069300C" w:rsidRPr="004B670E" w:rsidRDefault="0069300C" w:rsidP="00BF1215">
      <w:pPr>
        <w:spacing w:after="0" w:line="360" w:lineRule="auto"/>
        <w:ind w:firstLine="851"/>
        <w:jc w:val="both"/>
        <w:rPr>
          <w:rFonts w:ascii="Times New Roman" w:hAnsi="Times New Roman" w:cs="Times New Roman"/>
          <w:sz w:val="24"/>
          <w:szCs w:val="24"/>
        </w:rPr>
      </w:pPr>
      <w:r w:rsidRPr="004B670E">
        <w:rPr>
          <w:rFonts w:ascii="Times New Roman" w:hAnsi="Times New Roman" w:cs="Times New Roman"/>
          <w:sz w:val="24"/>
          <w:szCs w:val="24"/>
        </w:rPr>
        <w:lastRenderedPageBreak/>
        <w:t xml:space="preserve">Объем перевозок по грузам и пассажирам в империи целом был получен путем сложения объема перевозок по отдельным дорогам (взяты из «Статистического сборника МПС»). Далее перевозки были распределены по губерниям с помощью расчета веса железных дорог каждой губернии в общеимперских железных дорогах. Для расчета весов использовалась численности рабочих и служащих железных дорог в каждой губернии из переписи населения 1897 г. Веса рассчитывались как отношение численность рабочих и служащих железных дорог в губернии к общему число занятых на железных дорогах. </w:t>
      </w:r>
    </w:p>
    <w:p w14:paraId="6A22368C" w14:textId="63248FFE" w:rsidR="0069300C" w:rsidRPr="004B670E" w:rsidRDefault="0069300C" w:rsidP="00BF1215">
      <w:pPr>
        <w:pStyle w:val="ListParagraph"/>
        <w:spacing w:after="0" w:line="360" w:lineRule="auto"/>
        <w:ind w:left="0" w:firstLine="851"/>
        <w:contextualSpacing w:val="0"/>
        <w:jc w:val="both"/>
        <w:rPr>
          <w:rFonts w:ascii="Times New Roman" w:hAnsi="Times New Roman" w:cs="Times New Roman"/>
          <w:b/>
          <w:sz w:val="24"/>
          <w:szCs w:val="24"/>
          <w:lang w:val="en-GB"/>
        </w:rPr>
      </w:pPr>
      <w:r w:rsidRPr="004B670E">
        <w:rPr>
          <w:rFonts w:ascii="Times New Roman" w:hAnsi="Times New Roman" w:cs="Times New Roman"/>
          <w:b/>
          <w:sz w:val="24"/>
          <w:szCs w:val="24"/>
          <w:lang w:val="en-GB"/>
        </w:rPr>
        <w:t>2</w:t>
      </w:r>
      <w:r w:rsidRPr="004B670E">
        <w:rPr>
          <w:rFonts w:ascii="Times New Roman" w:hAnsi="Times New Roman" w:cs="Times New Roman"/>
          <w:b/>
          <w:sz w:val="24"/>
          <w:szCs w:val="24"/>
        </w:rPr>
        <w:t>. Водный транспорт;</w:t>
      </w:r>
    </w:p>
    <w:p w14:paraId="3D939A30" w14:textId="13BE3A40" w:rsidR="0069300C" w:rsidRPr="00F24136" w:rsidRDefault="0069300C" w:rsidP="008E7E93">
      <w:pPr>
        <w:pStyle w:val="ListParagraph"/>
        <w:numPr>
          <w:ilvl w:val="0"/>
          <w:numId w:val="37"/>
        </w:numPr>
        <w:spacing w:after="0" w:line="360" w:lineRule="auto"/>
        <w:ind w:left="0" w:firstLine="851"/>
        <w:contextualSpacing w:val="0"/>
        <w:jc w:val="both"/>
        <w:rPr>
          <w:rFonts w:ascii="Times New Roman" w:hAnsi="Times New Roman" w:cs="Times New Roman"/>
          <w:b/>
          <w:i/>
          <w:sz w:val="24"/>
          <w:szCs w:val="24"/>
        </w:rPr>
      </w:pPr>
      <w:r w:rsidRPr="00F24136">
        <w:rPr>
          <w:rFonts w:ascii="Times New Roman" w:hAnsi="Times New Roman" w:cs="Times New Roman"/>
          <w:b/>
          <w:i/>
          <w:sz w:val="24"/>
          <w:szCs w:val="24"/>
        </w:rPr>
        <w:t>Введение</w:t>
      </w:r>
      <w:r w:rsidRPr="00F24136">
        <w:rPr>
          <w:rFonts w:ascii="Times New Roman" w:hAnsi="Times New Roman" w:cs="Times New Roman"/>
          <w:b/>
          <w:i/>
          <w:sz w:val="24"/>
          <w:szCs w:val="24"/>
          <w:lang w:val="en-GB"/>
        </w:rPr>
        <w:t>.</w:t>
      </w:r>
    </w:p>
    <w:p w14:paraId="628EEA8B" w14:textId="77777777" w:rsidR="0069300C" w:rsidRPr="004B670E" w:rsidRDefault="0069300C" w:rsidP="00BF1215">
      <w:pPr>
        <w:spacing w:after="0" w:line="360" w:lineRule="auto"/>
        <w:ind w:firstLine="851"/>
        <w:jc w:val="both"/>
        <w:rPr>
          <w:rFonts w:ascii="Times New Roman" w:hAnsi="Times New Roman" w:cs="Times New Roman"/>
          <w:sz w:val="24"/>
          <w:szCs w:val="24"/>
        </w:rPr>
      </w:pPr>
      <w:r w:rsidRPr="004B670E">
        <w:rPr>
          <w:rFonts w:ascii="Times New Roman" w:hAnsi="Times New Roman" w:cs="Times New Roman"/>
          <w:sz w:val="24"/>
          <w:szCs w:val="24"/>
        </w:rPr>
        <w:t>Внутренние водные пути Российской Империи находились в подчинении департамента шоссейных и водяных сообщений заведовании Министерства Путей Сообщения. Для удобства управления с 1809 г. все внутренние водные пути были разделены на Округа</w:t>
      </w:r>
      <w:r w:rsidRPr="004B670E">
        <w:rPr>
          <w:rStyle w:val="FootnoteReference"/>
          <w:rFonts w:ascii="Times New Roman" w:hAnsi="Times New Roman" w:cs="Times New Roman"/>
          <w:sz w:val="24"/>
          <w:szCs w:val="24"/>
        </w:rPr>
        <w:footnoteReference w:id="9"/>
      </w:r>
      <w:r w:rsidRPr="004B670E">
        <w:rPr>
          <w:rFonts w:ascii="Times New Roman" w:hAnsi="Times New Roman" w:cs="Times New Roman"/>
          <w:sz w:val="24"/>
          <w:szCs w:val="24"/>
        </w:rPr>
        <w:t xml:space="preserve">, а те, в свою очередь, на водные дистанции (с 1812 г.). Сбор статистических сведений был возложен на начальников судоходных дистанций (на мелких дистанциях – на судоходных </w:t>
      </w:r>
      <w:proofErr w:type="spellStart"/>
      <w:r w:rsidRPr="004B670E">
        <w:rPr>
          <w:rFonts w:ascii="Times New Roman" w:hAnsi="Times New Roman" w:cs="Times New Roman"/>
          <w:sz w:val="24"/>
          <w:szCs w:val="24"/>
        </w:rPr>
        <w:t>надзорщиков</w:t>
      </w:r>
      <w:proofErr w:type="spellEnd"/>
      <w:r w:rsidRPr="004B670E">
        <w:rPr>
          <w:rFonts w:ascii="Times New Roman" w:hAnsi="Times New Roman" w:cs="Times New Roman"/>
          <w:sz w:val="24"/>
          <w:szCs w:val="24"/>
        </w:rPr>
        <w:t>). Водные пути, не входящие в состав Округов МПС, состояли в заведовании местной общей администрации</w:t>
      </w:r>
      <w:r w:rsidRPr="004B670E">
        <w:rPr>
          <w:rStyle w:val="FootnoteReference"/>
          <w:rFonts w:ascii="Times New Roman" w:hAnsi="Times New Roman" w:cs="Times New Roman"/>
          <w:sz w:val="24"/>
          <w:szCs w:val="24"/>
        </w:rPr>
        <w:footnoteReference w:id="10"/>
      </w:r>
      <w:r w:rsidRPr="004B670E">
        <w:rPr>
          <w:rFonts w:ascii="Times New Roman" w:hAnsi="Times New Roman" w:cs="Times New Roman"/>
          <w:sz w:val="24"/>
          <w:szCs w:val="24"/>
        </w:rPr>
        <w:t>. Водные округа и дистанции лишь частично соответствовали границам губерний; для каждой дистанции известно, к какой именно губернии  она относилась.</w:t>
      </w:r>
    </w:p>
    <w:p w14:paraId="1FC8BECC" w14:textId="77777777" w:rsidR="0069300C" w:rsidRPr="004B670E" w:rsidRDefault="0069300C" w:rsidP="00BF1215">
      <w:pPr>
        <w:spacing w:after="0" w:line="360" w:lineRule="auto"/>
        <w:ind w:firstLine="851"/>
        <w:jc w:val="both"/>
        <w:rPr>
          <w:rFonts w:ascii="Times New Roman" w:hAnsi="Times New Roman" w:cs="Times New Roman"/>
          <w:sz w:val="24"/>
          <w:szCs w:val="24"/>
        </w:rPr>
      </w:pPr>
      <w:r w:rsidRPr="004B670E">
        <w:rPr>
          <w:rFonts w:ascii="Times New Roman" w:hAnsi="Times New Roman" w:cs="Times New Roman"/>
          <w:sz w:val="24"/>
          <w:szCs w:val="24"/>
        </w:rPr>
        <w:t xml:space="preserve">Первая попытка статистического описания внутренних водных путей Европейской России относится к 50-м годам </w:t>
      </w:r>
      <w:r w:rsidRPr="004B670E">
        <w:rPr>
          <w:rFonts w:ascii="Times New Roman" w:hAnsi="Times New Roman" w:cs="Times New Roman"/>
          <w:sz w:val="24"/>
          <w:szCs w:val="24"/>
          <w:lang w:val="en-US"/>
        </w:rPr>
        <w:t>XIX</w:t>
      </w:r>
      <w:r w:rsidRPr="004B670E">
        <w:rPr>
          <w:rFonts w:ascii="Times New Roman" w:hAnsi="Times New Roman" w:cs="Times New Roman"/>
          <w:sz w:val="24"/>
          <w:szCs w:val="24"/>
        </w:rPr>
        <w:t xml:space="preserve"> в. Материалы данного обследования были изданы в 1856 г. («Судоходный дорожник»). Следующие обследования для Европейской России проводилось в 1874-1876 гг. и 1892 г. Для Азиатской России данные о протяжении водных путей (сплавных и судоходных) начали собирать только с 1895 г. с образование Томского водного округа. После создания в 1873 г. внутри МПС отдела Статистики и картографии с 1877 г. стали ежегодно издаваться Статистические сборники. Данные ежегодники являются основными источниками статистической информации о водном транспорте в Российской Империи для конца </w:t>
      </w:r>
      <w:r w:rsidRPr="004B670E">
        <w:rPr>
          <w:rFonts w:ascii="Times New Roman" w:hAnsi="Times New Roman" w:cs="Times New Roman"/>
          <w:sz w:val="24"/>
          <w:szCs w:val="24"/>
          <w:lang w:val="en-GB"/>
        </w:rPr>
        <w:t>XIX</w:t>
      </w:r>
      <w:r w:rsidRPr="004B670E">
        <w:rPr>
          <w:rFonts w:ascii="Times New Roman" w:hAnsi="Times New Roman" w:cs="Times New Roman"/>
          <w:sz w:val="24"/>
          <w:szCs w:val="24"/>
        </w:rPr>
        <w:t xml:space="preserve"> в.</w:t>
      </w:r>
    </w:p>
    <w:p w14:paraId="734C6BF4" w14:textId="77777777" w:rsidR="0069300C" w:rsidRPr="004B670E" w:rsidRDefault="0069300C" w:rsidP="00BF1215">
      <w:pPr>
        <w:spacing w:after="0" w:line="360" w:lineRule="auto"/>
        <w:ind w:firstLine="851"/>
        <w:jc w:val="both"/>
        <w:rPr>
          <w:rFonts w:ascii="Times New Roman" w:hAnsi="Times New Roman" w:cs="Times New Roman"/>
          <w:sz w:val="24"/>
          <w:szCs w:val="24"/>
        </w:rPr>
      </w:pPr>
      <w:r w:rsidRPr="004B670E">
        <w:rPr>
          <w:rFonts w:ascii="Times New Roman" w:hAnsi="Times New Roman" w:cs="Times New Roman"/>
          <w:sz w:val="24"/>
          <w:szCs w:val="24"/>
        </w:rPr>
        <w:lastRenderedPageBreak/>
        <w:t>В целом по водная статистика МПС хуже железнодорожной статистики. Это можно объяснить, во-первых, тем, что все водные пути «не объединены в один организм и представляют собой только подвозные пути к железным дорогам»</w:t>
      </w:r>
      <w:r w:rsidRPr="004B670E">
        <w:rPr>
          <w:rStyle w:val="FootnoteReference"/>
          <w:rFonts w:ascii="Times New Roman" w:hAnsi="Times New Roman" w:cs="Times New Roman"/>
          <w:sz w:val="24"/>
          <w:szCs w:val="24"/>
        </w:rPr>
        <w:footnoteReference w:id="11"/>
      </w:r>
      <w:r w:rsidRPr="004B670E">
        <w:rPr>
          <w:rFonts w:ascii="Times New Roman" w:hAnsi="Times New Roman" w:cs="Times New Roman"/>
          <w:sz w:val="24"/>
          <w:szCs w:val="24"/>
        </w:rPr>
        <w:t>. Во-вторых, обширность описания сети водных путей Российской империи «требует продолжительного времени и чрезвычайных затрат, а потому полное исследование  и измерение всех водных путей, по которым совершается судоходство и сплав, в настоящее время (1920 г.) еще не закончено»</w:t>
      </w:r>
      <w:r w:rsidRPr="004B670E">
        <w:rPr>
          <w:rStyle w:val="FootnoteReference"/>
          <w:rFonts w:ascii="Times New Roman" w:hAnsi="Times New Roman" w:cs="Times New Roman"/>
          <w:sz w:val="24"/>
          <w:szCs w:val="24"/>
        </w:rPr>
        <w:t xml:space="preserve"> </w:t>
      </w:r>
      <w:r w:rsidRPr="004B670E">
        <w:rPr>
          <w:rStyle w:val="FootnoteReference"/>
          <w:rFonts w:ascii="Times New Roman" w:hAnsi="Times New Roman" w:cs="Times New Roman"/>
          <w:sz w:val="24"/>
          <w:szCs w:val="24"/>
        </w:rPr>
        <w:footnoteReference w:id="12"/>
      </w:r>
      <w:r w:rsidRPr="004B670E">
        <w:rPr>
          <w:rFonts w:ascii="Times New Roman" w:hAnsi="Times New Roman" w:cs="Times New Roman"/>
          <w:sz w:val="24"/>
          <w:szCs w:val="24"/>
        </w:rPr>
        <w:t>.</w:t>
      </w:r>
    </w:p>
    <w:p w14:paraId="55D6534B" w14:textId="436AADC6" w:rsidR="0069300C" w:rsidRPr="00F24136" w:rsidRDefault="0069300C" w:rsidP="008E7E93">
      <w:pPr>
        <w:pStyle w:val="ListParagraph"/>
        <w:numPr>
          <w:ilvl w:val="0"/>
          <w:numId w:val="37"/>
        </w:numPr>
        <w:spacing w:after="0" w:line="360" w:lineRule="auto"/>
        <w:ind w:left="0" w:firstLine="851"/>
        <w:contextualSpacing w:val="0"/>
        <w:jc w:val="both"/>
        <w:rPr>
          <w:rFonts w:ascii="Times New Roman" w:hAnsi="Times New Roman" w:cs="Times New Roman"/>
          <w:b/>
          <w:i/>
          <w:sz w:val="24"/>
          <w:szCs w:val="24"/>
        </w:rPr>
      </w:pPr>
      <w:r w:rsidRPr="00F24136">
        <w:rPr>
          <w:rFonts w:ascii="Times New Roman" w:hAnsi="Times New Roman" w:cs="Times New Roman"/>
          <w:b/>
          <w:i/>
          <w:sz w:val="24"/>
          <w:szCs w:val="24"/>
        </w:rPr>
        <w:t xml:space="preserve">Обзор источников по водному транспорту. </w:t>
      </w:r>
    </w:p>
    <w:p w14:paraId="1A465491" w14:textId="77777777" w:rsidR="0069300C" w:rsidRPr="004B670E" w:rsidRDefault="0069300C" w:rsidP="008E7E93">
      <w:pPr>
        <w:pStyle w:val="ListParagraph"/>
        <w:numPr>
          <w:ilvl w:val="0"/>
          <w:numId w:val="32"/>
        </w:numPr>
        <w:spacing w:after="0" w:line="360" w:lineRule="auto"/>
        <w:ind w:left="0" w:firstLine="851"/>
        <w:contextualSpacing w:val="0"/>
        <w:jc w:val="both"/>
        <w:rPr>
          <w:rFonts w:ascii="Times New Roman" w:hAnsi="Times New Roman" w:cs="Times New Roman"/>
          <w:sz w:val="24"/>
          <w:szCs w:val="24"/>
          <w:u w:val="single"/>
        </w:rPr>
      </w:pPr>
      <w:bookmarkStart w:id="0" w:name="_Toc332842105"/>
      <w:r w:rsidRPr="004B670E">
        <w:rPr>
          <w:rFonts w:ascii="Times New Roman" w:hAnsi="Times New Roman" w:cs="Times New Roman"/>
          <w:sz w:val="24"/>
          <w:szCs w:val="24"/>
          <w:u w:val="single"/>
        </w:rPr>
        <w:t xml:space="preserve">Статистический сборник МПС сведения о внутренних водных и шоссейных путях сообщения за 1897. СПб.: Типография МПС., 1898,1900. </w:t>
      </w:r>
      <w:proofErr w:type="spellStart"/>
      <w:r w:rsidRPr="004B670E">
        <w:rPr>
          <w:rFonts w:ascii="Times New Roman" w:hAnsi="Times New Roman" w:cs="Times New Roman"/>
          <w:sz w:val="24"/>
          <w:szCs w:val="24"/>
          <w:u w:val="single"/>
        </w:rPr>
        <w:t>Вып</w:t>
      </w:r>
      <w:proofErr w:type="spellEnd"/>
      <w:r w:rsidRPr="004B670E">
        <w:rPr>
          <w:rFonts w:ascii="Times New Roman" w:hAnsi="Times New Roman" w:cs="Times New Roman"/>
          <w:sz w:val="24"/>
          <w:szCs w:val="24"/>
          <w:u w:val="single"/>
        </w:rPr>
        <w:t>. 5</w:t>
      </w:r>
      <w:bookmarkEnd w:id="0"/>
      <w:r w:rsidRPr="004B670E">
        <w:rPr>
          <w:rFonts w:ascii="Times New Roman" w:hAnsi="Times New Roman" w:cs="Times New Roman"/>
          <w:sz w:val="24"/>
          <w:szCs w:val="24"/>
          <w:u w:val="single"/>
        </w:rPr>
        <w:t>0,</w:t>
      </w:r>
      <w:r w:rsidRPr="004B670E">
        <w:rPr>
          <w:rFonts w:ascii="Times New Roman" w:hAnsi="Times New Roman" w:cs="Times New Roman"/>
          <w:sz w:val="24"/>
          <w:szCs w:val="24"/>
          <w:u w:val="single"/>
          <w:lang w:val="en-GB"/>
        </w:rPr>
        <w:t xml:space="preserve"> </w:t>
      </w:r>
      <w:r w:rsidRPr="004B670E">
        <w:rPr>
          <w:rFonts w:ascii="Times New Roman" w:hAnsi="Times New Roman" w:cs="Times New Roman"/>
          <w:sz w:val="24"/>
          <w:szCs w:val="24"/>
          <w:u w:val="single"/>
        </w:rPr>
        <w:t>54</w:t>
      </w:r>
      <w:r w:rsidRPr="004B670E">
        <w:rPr>
          <w:rFonts w:ascii="Times New Roman" w:hAnsi="Times New Roman" w:cs="Times New Roman"/>
          <w:sz w:val="24"/>
          <w:szCs w:val="24"/>
          <w:u w:val="single"/>
          <w:lang w:val="en-GB"/>
        </w:rPr>
        <w:t>.</w:t>
      </w:r>
    </w:p>
    <w:p w14:paraId="1726FCDE" w14:textId="77777777" w:rsidR="0069300C" w:rsidRPr="004B670E" w:rsidRDefault="0069300C" w:rsidP="00BF1215">
      <w:pPr>
        <w:spacing w:after="0" w:line="360" w:lineRule="auto"/>
        <w:ind w:firstLine="851"/>
        <w:jc w:val="both"/>
        <w:rPr>
          <w:rFonts w:ascii="Times New Roman" w:hAnsi="Times New Roman" w:cs="Times New Roman"/>
          <w:sz w:val="24"/>
          <w:szCs w:val="24"/>
        </w:rPr>
      </w:pPr>
      <w:r w:rsidRPr="004B670E">
        <w:rPr>
          <w:rFonts w:ascii="Times New Roman" w:hAnsi="Times New Roman" w:cs="Times New Roman"/>
          <w:sz w:val="24"/>
          <w:szCs w:val="24"/>
        </w:rPr>
        <w:t xml:space="preserve">В сборнике приведены следующие данные: статистика водных путей (длинна, сроки навигации и т.д.); статистика речного флота (количество паровых и непаровых судов); статистика перевозок. К сожалению, информация приведена только по водным округам (с разделением на водные дистанции) и 12 наиболее крупным речным бассейнам (Волга, Нева, Северная Двина, Днепр, Западная Двина, Неман, Висла, Дон, Южный Буг, Днестр, </w:t>
      </w:r>
      <w:proofErr w:type="spellStart"/>
      <w:r w:rsidRPr="004B670E">
        <w:rPr>
          <w:rFonts w:ascii="Times New Roman" w:hAnsi="Times New Roman" w:cs="Times New Roman"/>
          <w:sz w:val="24"/>
          <w:szCs w:val="24"/>
        </w:rPr>
        <w:t>Нарова</w:t>
      </w:r>
      <w:proofErr w:type="spellEnd"/>
      <w:r w:rsidRPr="004B670E">
        <w:rPr>
          <w:rFonts w:ascii="Times New Roman" w:hAnsi="Times New Roman" w:cs="Times New Roman"/>
          <w:sz w:val="24"/>
          <w:szCs w:val="24"/>
        </w:rPr>
        <w:t>, Онега)</w:t>
      </w:r>
      <w:r w:rsidRPr="004B670E">
        <w:rPr>
          <w:rStyle w:val="FootnoteReference"/>
          <w:rFonts w:ascii="Times New Roman" w:hAnsi="Times New Roman" w:cs="Times New Roman"/>
          <w:sz w:val="24"/>
          <w:szCs w:val="24"/>
        </w:rPr>
        <w:footnoteReference w:id="13"/>
      </w:r>
      <w:r w:rsidRPr="004B670E">
        <w:rPr>
          <w:rFonts w:ascii="Times New Roman" w:hAnsi="Times New Roman" w:cs="Times New Roman"/>
          <w:sz w:val="24"/>
          <w:szCs w:val="24"/>
        </w:rPr>
        <w:t>.</w:t>
      </w:r>
    </w:p>
    <w:p w14:paraId="4DBFA158" w14:textId="77777777" w:rsidR="0069300C" w:rsidRPr="004B670E" w:rsidRDefault="0069300C" w:rsidP="00BF1215">
      <w:pPr>
        <w:pStyle w:val="ListParagraph"/>
        <w:spacing w:after="0" w:line="360" w:lineRule="auto"/>
        <w:ind w:left="0" w:firstLine="851"/>
        <w:contextualSpacing w:val="0"/>
        <w:jc w:val="both"/>
        <w:rPr>
          <w:rFonts w:ascii="Times New Roman" w:hAnsi="Times New Roman" w:cs="Times New Roman"/>
          <w:sz w:val="24"/>
          <w:szCs w:val="24"/>
        </w:rPr>
      </w:pPr>
      <w:r w:rsidRPr="004B670E">
        <w:rPr>
          <w:rFonts w:ascii="Times New Roman" w:hAnsi="Times New Roman" w:cs="Times New Roman"/>
          <w:sz w:val="24"/>
          <w:szCs w:val="24"/>
        </w:rPr>
        <w:t>Распределение длины сплавных и судоходных (и пароходных в их числе) путей по Европейской России содержится в Таблице №</w:t>
      </w:r>
      <w:r w:rsidRPr="004B670E">
        <w:rPr>
          <w:rFonts w:ascii="Times New Roman" w:hAnsi="Times New Roman" w:cs="Times New Roman"/>
          <w:sz w:val="24"/>
          <w:szCs w:val="24"/>
          <w:lang w:val="en-US"/>
        </w:rPr>
        <w:t>IA</w:t>
      </w:r>
      <w:r w:rsidRPr="004B670E">
        <w:rPr>
          <w:rFonts w:ascii="Times New Roman" w:hAnsi="Times New Roman" w:cs="Times New Roman"/>
          <w:b/>
          <w:sz w:val="24"/>
          <w:szCs w:val="24"/>
        </w:rPr>
        <w:t xml:space="preserve"> </w:t>
      </w:r>
      <w:r w:rsidRPr="004B670E">
        <w:rPr>
          <w:rFonts w:ascii="Times New Roman" w:hAnsi="Times New Roman" w:cs="Times New Roman"/>
          <w:sz w:val="24"/>
          <w:szCs w:val="24"/>
        </w:rPr>
        <w:t xml:space="preserve">рассматриваемого сборника. Длина путей приведена в верстах. </w:t>
      </w:r>
    </w:p>
    <w:p w14:paraId="4B9D9EDC" w14:textId="77777777" w:rsidR="0069300C" w:rsidRPr="004B670E" w:rsidRDefault="0069300C" w:rsidP="00BF1215">
      <w:pPr>
        <w:pStyle w:val="ListParagraph"/>
        <w:spacing w:after="0" w:line="360" w:lineRule="auto"/>
        <w:ind w:left="0" w:firstLine="851"/>
        <w:contextualSpacing w:val="0"/>
        <w:jc w:val="both"/>
        <w:rPr>
          <w:rFonts w:ascii="Times New Roman" w:hAnsi="Times New Roman" w:cs="Times New Roman"/>
          <w:sz w:val="24"/>
          <w:szCs w:val="24"/>
        </w:rPr>
      </w:pPr>
      <w:r w:rsidRPr="004B670E">
        <w:rPr>
          <w:rFonts w:ascii="Times New Roman" w:hAnsi="Times New Roman" w:cs="Times New Roman"/>
          <w:sz w:val="24"/>
          <w:szCs w:val="24"/>
        </w:rPr>
        <w:t>Статистические данные о перевозках грузов содержатся в Таблице №5. Помимо указания количества прибывших и отправленных плотов и судов вверх и вниз по реке, в таблице приведены также данные о весе грузов (в тыс. пудов, отдельно для судов и плотов) их объявленная ценность (в тыс. руб.).</w:t>
      </w:r>
    </w:p>
    <w:p w14:paraId="78E43B5B" w14:textId="77777777" w:rsidR="0069300C" w:rsidRPr="004B670E" w:rsidRDefault="0069300C" w:rsidP="00BF1215">
      <w:pPr>
        <w:pStyle w:val="ListParagraph"/>
        <w:spacing w:after="0" w:line="360" w:lineRule="auto"/>
        <w:ind w:left="0" w:firstLine="851"/>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Механизм учета всех перевозившихся грузов был следующим: «каждое судно с грузом и каждый плот, при нагрузке, выправляют при содействии начальника судоходной дистанции особую накладную, копия с которой остается у начальника дистанции, а подлинная накладная следует вместе с судном или плотом до места их окончательной разгрузки, где и сдается начальнику местной судоходной дистанции. Накладные заключают в себе сведения о пунктах и времени нагрузки и разгрузки и роде и количестве и ценности груза. На основании этих накладных начальниками </w:t>
      </w:r>
      <w:r w:rsidRPr="004B670E">
        <w:rPr>
          <w:rFonts w:ascii="Times New Roman" w:hAnsi="Times New Roman" w:cs="Times New Roman"/>
          <w:sz w:val="24"/>
          <w:szCs w:val="24"/>
        </w:rPr>
        <w:lastRenderedPageBreak/>
        <w:t>судоходных дистанций составляются сводные ведомости, по окончанию навигации они доставляются в Отдел статистики и картографии»</w:t>
      </w:r>
      <w:r w:rsidRPr="004B670E">
        <w:rPr>
          <w:rStyle w:val="FootnoteReference"/>
          <w:rFonts w:ascii="Times New Roman" w:hAnsi="Times New Roman" w:cs="Times New Roman"/>
          <w:sz w:val="24"/>
          <w:szCs w:val="24"/>
        </w:rPr>
        <w:footnoteReference w:id="14"/>
      </w:r>
      <w:r w:rsidRPr="004B670E">
        <w:rPr>
          <w:rFonts w:ascii="Times New Roman" w:hAnsi="Times New Roman" w:cs="Times New Roman"/>
          <w:sz w:val="24"/>
          <w:szCs w:val="24"/>
        </w:rPr>
        <w:t>. К сожалению, учет всех перевезенных грузов был неполным, так как сведения соблюдались только по 24 наиболее важным видам товаров. Кроме того, некоторые суда не успевали доставлять свои грузы до конечного пункта до окончания навигации.</w:t>
      </w:r>
    </w:p>
    <w:p w14:paraId="66C5FF4D" w14:textId="77777777" w:rsidR="0069300C" w:rsidRPr="004B670E" w:rsidRDefault="0069300C" w:rsidP="008E7E93">
      <w:pPr>
        <w:pStyle w:val="ListParagraph"/>
        <w:numPr>
          <w:ilvl w:val="0"/>
          <w:numId w:val="32"/>
        </w:numPr>
        <w:spacing w:after="0" w:line="360" w:lineRule="auto"/>
        <w:ind w:left="0" w:firstLine="851"/>
        <w:contextualSpacing w:val="0"/>
        <w:jc w:val="both"/>
        <w:rPr>
          <w:rFonts w:ascii="Times New Roman" w:hAnsi="Times New Roman" w:cs="Times New Roman"/>
          <w:sz w:val="24"/>
          <w:szCs w:val="24"/>
          <w:u w:val="single"/>
        </w:rPr>
      </w:pPr>
      <w:r w:rsidRPr="004B670E">
        <w:rPr>
          <w:rFonts w:ascii="Times New Roman" w:hAnsi="Times New Roman" w:cs="Times New Roman"/>
          <w:sz w:val="24"/>
          <w:szCs w:val="24"/>
          <w:u w:val="single"/>
        </w:rPr>
        <w:t xml:space="preserve">Статистический сборник МПС за 1907г. Спб.,1910. </w:t>
      </w:r>
      <w:proofErr w:type="spellStart"/>
      <w:r w:rsidRPr="004B670E">
        <w:rPr>
          <w:rFonts w:ascii="Times New Roman" w:hAnsi="Times New Roman" w:cs="Times New Roman"/>
          <w:sz w:val="24"/>
          <w:szCs w:val="24"/>
          <w:u w:val="single"/>
        </w:rPr>
        <w:t>Вып</w:t>
      </w:r>
      <w:proofErr w:type="spellEnd"/>
      <w:r w:rsidRPr="004B670E">
        <w:rPr>
          <w:rFonts w:ascii="Times New Roman" w:hAnsi="Times New Roman" w:cs="Times New Roman"/>
          <w:sz w:val="24"/>
          <w:szCs w:val="24"/>
          <w:u w:val="single"/>
        </w:rPr>
        <w:t>. 100.</w:t>
      </w:r>
    </w:p>
    <w:p w14:paraId="54E026E1" w14:textId="77777777" w:rsidR="0069300C" w:rsidRPr="004B670E" w:rsidRDefault="0069300C" w:rsidP="00BF1215">
      <w:pPr>
        <w:pStyle w:val="ListParagraph"/>
        <w:spacing w:after="0" w:line="360" w:lineRule="auto"/>
        <w:ind w:left="0" w:firstLine="851"/>
        <w:contextualSpacing w:val="0"/>
        <w:jc w:val="both"/>
        <w:rPr>
          <w:rFonts w:ascii="Times New Roman" w:hAnsi="Times New Roman" w:cs="Times New Roman"/>
          <w:sz w:val="24"/>
          <w:szCs w:val="24"/>
        </w:rPr>
      </w:pPr>
      <w:r w:rsidRPr="004B670E">
        <w:rPr>
          <w:rFonts w:ascii="Times New Roman" w:hAnsi="Times New Roman" w:cs="Times New Roman"/>
          <w:sz w:val="24"/>
          <w:szCs w:val="24"/>
        </w:rPr>
        <w:t>В данном сборнике впервые была опубликована статистика перевозок грузов и пассажиров по трем бассейнам Азиатской России (р. Амур, р. Обь, р. Енисей). Сведения представлены для 1904, 1905, 1906, 1907 гг. единовременно в одном сборнике. Для р. Енисей данные начали собираться только с 1907 г.</w:t>
      </w:r>
    </w:p>
    <w:p w14:paraId="364073E2" w14:textId="77777777" w:rsidR="0069300C" w:rsidRPr="004B670E" w:rsidRDefault="0069300C" w:rsidP="008E7E93">
      <w:pPr>
        <w:pStyle w:val="ListParagraph"/>
        <w:numPr>
          <w:ilvl w:val="0"/>
          <w:numId w:val="32"/>
        </w:numPr>
        <w:spacing w:after="0" w:line="360" w:lineRule="auto"/>
        <w:ind w:left="0" w:firstLine="851"/>
        <w:contextualSpacing w:val="0"/>
        <w:jc w:val="both"/>
        <w:rPr>
          <w:rFonts w:ascii="Times New Roman" w:hAnsi="Times New Roman" w:cs="Times New Roman"/>
          <w:sz w:val="24"/>
          <w:szCs w:val="24"/>
          <w:u w:val="single"/>
        </w:rPr>
      </w:pPr>
      <w:bookmarkStart w:id="1" w:name="_Toc335740234"/>
      <w:r w:rsidRPr="004B670E">
        <w:rPr>
          <w:rFonts w:ascii="Times New Roman" w:hAnsi="Times New Roman" w:cs="Times New Roman"/>
          <w:sz w:val="24"/>
          <w:szCs w:val="24"/>
          <w:u w:val="single"/>
        </w:rPr>
        <w:t>Статистический сборник МПС: внутренние водные пути в 1910. Спб.1913. Вып.120.</w:t>
      </w:r>
      <w:bookmarkEnd w:id="1"/>
      <w:r w:rsidRPr="004B670E">
        <w:rPr>
          <w:rFonts w:ascii="Times New Roman" w:hAnsi="Times New Roman" w:cs="Times New Roman"/>
          <w:sz w:val="24"/>
          <w:szCs w:val="24"/>
          <w:u w:val="single"/>
        </w:rPr>
        <w:t xml:space="preserve"> Ч.2.</w:t>
      </w:r>
    </w:p>
    <w:p w14:paraId="61AA7F63" w14:textId="77777777" w:rsidR="0069300C" w:rsidRPr="004B670E" w:rsidRDefault="0069300C" w:rsidP="00BF1215">
      <w:pPr>
        <w:pStyle w:val="ListParagraph"/>
        <w:spacing w:after="0" w:line="360" w:lineRule="auto"/>
        <w:ind w:left="0" w:firstLine="851"/>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В обязанности местных чинов МПС не входил специальный учет перевезенных пассажиров, тем более, что перевозкой пассажиров занимались частные пароходные компании. МПС, признавая, что такая статистика необходима в 1910 г. впервые обратился к пассажирским пароходным компаниям с просьбой предоставить сведения о числе перевезенных пассажиров. Собранные сведения оказались не вполне полными в силу того что, во-первых, на просьбу МПС откликнулись не все пароходные компании, во-вторых, некоторые компании предоставили сведения не за 1910 г. Несмотря на это, данные сборника все же дают общую картину перевозок пассажиров по 6 главным бассейнам Европейской России. </w:t>
      </w:r>
    </w:p>
    <w:p w14:paraId="64E5F472" w14:textId="77777777" w:rsidR="0069300C" w:rsidRPr="004B670E" w:rsidRDefault="0069300C" w:rsidP="008E7E93">
      <w:pPr>
        <w:pStyle w:val="ListParagraph"/>
        <w:numPr>
          <w:ilvl w:val="0"/>
          <w:numId w:val="32"/>
        </w:numPr>
        <w:spacing w:after="0" w:line="360" w:lineRule="auto"/>
        <w:ind w:left="0" w:firstLine="851"/>
        <w:contextualSpacing w:val="0"/>
        <w:jc w:val="both"/>
        <w:rPr>
          <w:rFonts w:ascii="Times New Roman" w:hAnsi="Times New Roman" w:cs="Times New Roman"/>
          <w:sz w:val="24"/>
          <w:szCs w:val="24"/>
          <w:u w:val="single"/>
        </w:rPr>
      </w:pPr>
      <w:bookmarkStart w:id="2" w:name="_Toc332842108"/>
      <w:r w:rsidRPr="004B670E">
        <w:rPr>
          <w:rFonts w:ascii="Times New Roman" w:hAnsi="Times New Roman" w:cs="Times New Roman"/>
          <w:sz w:val="24"/>
          <w:szCs w:val="24"/>
          <w:u w:val="single"/>
        </w:rPr>
        <w:t>Перечень внутренних водных путей Азиатской России. Стат. Отдел МПС., СПб., 1895</w:t>
      </w:r>
      <w:bookmarkEnd w:id="2"/>
      <w:r w:rsidRPr="004B670E">
        <w:rPr>
          <w:rFonts w:ascii="Times New Roman" w:hAnsi="Times New Roman" w:cs="Times New Roman"/>
          <w:sz w:val="24"/>
          <w:szCs w:val="24"/>
          <w:u w:val="single"/>
        </w:rPr>
        <w:t>.</w:t>
      </w:r>
    </w:p>
    <w:p w14:paraId="64DFA070" w14:textId="77777777" w:rsidR="0069300C" w:rsidRPr="004B670E" w:rsidRDefault="0069300C" w:rsidP="00BF1215">
      <w:pPr>
        <w:pStyle w:val="ListParagraph"/>
        <w:spacing w:after="0" w:line="360" w:lineRule="auto"/>
        <w:ind w:left="0" w:firstLine="851"/>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В связи со строительством Транссибирской магистрали МПС провело исследование (подсчет длины и картографирование) бассейнов основных рек Сибири. В Перечне приведены длинна водных путей (сплавных и судоходных) и населенные пункты, через которые они протекают (без принадлежности к губерниям). По первоначальной идее данные сборники и обследования должны были производиться и публиковаться раз в пять лет, но эта идея так и не была осуществлена. Был опубликован только один Перечень  на 1895 г. Статистика перевозок в данном перечне отсутствует. </w:t>
      </w:r>
    </w:p>
    <w:p w14:paraId="721ADF85" w14:textId="77777777" w:rsidR="0069300C" w:rsidRPr="004B670E" w:rsidRDefault="0069300C" w:rsidP="008E7E93">
      <w:pPr>
        <w:pStyle w:val="ListParagraph"/>
        <w:numPr>
          <w:ilvl w:val="0"/>
          <w:numId w:val="32"/>
        </w:numPr>
        <w:spacing w:after="0" w:line="360" w:lineRule="auto"/>
        <w:ind w:left="0" w:firstLine="851"/>
        <w:contextualSpacing w:val="0"/>
        <w:jc w:val="both"/>
        <w:rPr>
          <w:rFonts w:ascii="Times New Roman" w:hAnsi="Times New Roman" w:cs="Times New Roman"/>
          <w:sz w:val="24"/>
          <w:szCs w:val="24"/>
          <w:u w:val="single"/>
        </w:rPr>
      </w:pPr>
      <w:r w:rsidRPr="004B670E">
        <w:rPr>
          <w:rFonts w:ascii="Times New Roman" w:hAnsi="Times New Roman" w:cs="Times New Roman"/>
          <w:sz w:val="24"/>
          <w:szCs w:val="24"/>
          <w:u w:val="single"/>
        </w:rPr>
        <w:t>Ежегодник России 1910 г. СПб., 1911.</w:t>
      </w:r>
    </w:p>
    <w:p w14:paraId="0BFDF4AB" w14:textId="77777777" w:rsidR="0069300C" w:rsidRPr="004B670E" w:rsidRDefault="0069300C" w:rsidP="00BF1215">
      <w:pPr>
        <w:pStyle w:val="ListParagraph"/>
        <w:spacing w:after="0" w:line="360" w:lineRule="auto"/>
        <w:ind w:left="0" w:firstLine="851"/>
        <w:contextualSpacing w:val="0"/>
        <w:jc w:val="both"/>
        <w:rPr>
          <w:rFonts w:ascii="Times New Roman" w:hAnsi="Times New Roman" w:cs="Times New Roman"/>
          <w:sz w:val="24"/>
          <w:szCs w:val="24"/>
        </w:rPr>
      </w:pPr>
      <w:r w:rsidRPr="004B670E">
        <w:rPr>
          <w:rFonts w:ascii="Times New Roman" w:hAnsi="Times New Roman" w:cs="Times New Roman"/>
          <w:sz w:val="24"/>
          <w:szCs w:val="24"/>
        </w:rPr>
        <w:lastRenderedPageBreak/>
        <w:t>В Ежегоднике впервые приводится информация о протяженности сплавных и судоходных путей по 10 наиболее крупным (протяженностью более 1000 верст) бассейнам Азиатской России. Сведения в данном ежегоднике, так же как и в Перечне 1895 охватывают не все судоходные и сплавные участки, но данные 1910 г. более полные.</w:t>
      </w:r>
    </w:p>
    <w:p w14:paraId="28A007A2" w14:textId="77777777" w:rsidR="0069300C" w:rsidRPr="004B670E" w:rsidRDefault="0069300C" w:rsidP="008E7E93">
      <w:pPr>
        <w:pStyle w:val="ListParagraph"/>
        <w:numPr>
          <w:ilvl w:val="0"/>
          <w:numId w:val="32"/>
        </w:numPr>
        <w:spacing w:after="0" w:line="360" w:lineRule="auto"/>
        <w:ind w:left="0" w:firstLine="851"/>
        <w:contextualSpacing w:val="0"/>
        <w:jc w:val="both"/>
        <w:rPr>
          <w:rFonts w:ascii="Times New Roman" w:hAnsi="Times New Roman" w:cs="Times New Roman"/>
          <w:sz w:val="24"/>
          <w:szCs w:val="24"/>
          <w:u w:val="single"/>
        </w:rPr>
      </w:pPr>
      <w:bookmarkStart w:id="3" w:name="_Toc332842106"/>
      <w:r w:rsidRPr="004B670E">
        <w:rPr>
          <w:rFonts w:ascii="Times New Roman" w:hAnsi="Times New Roman" w:cs="Times New Roman"/>
          <w:sz w:val="24"/>
          <w:szCs w:val="24"/>
          <w:u w:val="single"/>
        </w:rPr>
        <w:t>Сметы доходов и расходов МПС на 1897 г. СПб., 1896</w:t>
      </w:r>
      <w:bookmarkEnd w:id="3"/>
      <w:r w:rsidRPr="004B670E">
        <w:rPr>
          <w:rFonts w:ascii="Times New Roman" w:hAnsi="Times New Roman" w:cs="Times New Roman"/>
          <w:sz w:val="24"/>
          <w:szCs w:val="24"/>
          <w:u w:val="single"/>
        </w:rPr>
        <w:t>.</w:t>
      </w:r>
    </w:p>
    <w:p w14:paraId="1E519E95" w14:textId="77777777" w:rsidR="0069300C" w:rsidRPr="004B670E" w:rsidRDefault="0069300C" w:rsidP="00BF1215">
      <w:pPr>
        <w:pStyle w:val="ListParagraph"/>
        <w:spacing w:after="0" w:line="360" w:lineRule="auto"/>
        <w:ind w:left="0" w:firstLine="851"/>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Ежегодно издаваемая смета содержит в себе данные о количестве и средствах на содержании личного состава округов МПС (Приложение 12). Личный состав разделен на а) правление округа б) местные управления (1. Водяные сообщения, 2. Сухопутные сообщения). Для каждого указано число лиц, годовой оклад одному служащему (жалования, столовых, квартирных, разъездных, канцелярских), отпущено на всех; </w:t>
      </w:r>
      <w:proofErr w:type="spellStart"/>
      <w:r w:rsidRPr="004B670E">
        <w:rPr>
          <w:rFonts w:ascii="Times New Roman" w:hAnsi="Times New Roman" w:cs="Times New Roman"/>
          <w:sz w:val="24"/>
          <w:szCs w:val="24"/>
        </w:rPr>
        <w:t>причитаемые</w:t>
      </w:r>
      <w:proofErr w:type="spellEnd"/>
      <w:r w:rsidRPr="004B670E">
        <w:rPr>
          <w:rFonts w:ascii="Times New Roman" w:hAnsi="Times New Roman" w:cs="Times New Roman"/>
          <w:sz w:val="24"/>
          <w:szCs w:val="24"/>
        </w:rPr>
        <w:t xml:space="preserve"> вычеты, итого; полная сумма причитающегося расхода на всех. Количество служащих указано только по округам, но не по губерниям. Следует также учитывать, что «личный состав водяных сообщений» - это не все служащие, так как не включают служащих различных инспекций и строительных частей, смотрителей маяков и др.</w:t>
      </w:r>
    </w:p>
    <w:p w14:paraId="3C3D6D9B" w14:textId="77777777" w:rsidR="0069300C" w:rsidRPr="004B670E" w:rsidRDefault="0069300C" w:rsidP="00BF1215">
      <w:pPr>
        <w:pStyle w:val="ListParagraph"/>
        <w:spacing w:after="0" w:line="360" w:lineRule="auto"/>
        <w:ind w:left="0" w:firstLine="851"/>
        <w:contextualSpacing w:val="0"/>
        <w:jc w:val="both"/>
        <w:rPr>
          <w:rFonts w:ascii="Times New Roman" w:hAnsi="Times New Roman" w:cs="Times New Roman"/>
          <w:sz w:val="24"/>
          <w:szCs w:val="24"/>
        </w:rPr>
      </w:pPr>
      <w:r w:rsidRPr="004B670E">
        <w:rPr>
          <w:rFonts w:ascii="Times New Roman" w:hAnsi="Times New Roman" w:cs="Times New Roman"/>
          <w:sz w:val="24"/>
          <w:szCs w:val="24"/>
        </w:rPr>
        <w:t>В Приложении 2 приведены источники и статьи доходов МПС. Доходы приведены отдельно для каждой губернии (всего 59 губерний), с указанием принадлежности к Округам. Для водной статистики имеются данные только по запланированным доходам по «судоходным сборам». К сожалению, в источнике нет общей ведомости расходов-доходов даже по Департаменту шоссейных и водяных сообщений в целом</w:t>
      </w:r>
      <w:r w:rsidRPr="004B670E">
        <w:rPr>
          <w:rStyle w:val="FootnoteReference"/>
          <w:rFonts w:ascii="Times New Roman" w:hAnsi="Times New Roman" w:cs="Times New Roman"/>
          <w:sz w:val="24"/>
          <w:szCs w:val="24"/>
        </w:rPr>
        <w:footnoteReference w:id="15"/>
      </w:r>
      <w:r w:rsidRPr="004B670E">
        <w:rPr>
          <w:rFonts w:ascii="Times New Roman" w:hAnsi="Times New Roman" w:cs="Times New Roman"/>
          <w:sz w:val="24"/>
          <w:szCs w:val="24"/>
        </w:rPr>
        <w:t>.</w:t>
      </w:r>
    </w:p>
    <w:p w14:paraId="1BA2A4FC" w14:textId="0EF4C4CD" w:rsidR="0069300C" w:rsidRPr="00F24136" w:rsidRDefault="0069300C" w:rsidP="008E7E93">
      <w:pPr>
        <w:pStyle w:val="ListParagraph"/>
        <w:numPr>
          <w:ilvl w:val="0"/>
          <w:numId w:val="37"/>
        </w:numPr>
        <w:spacing w:after="0" w:line="360" w:lineRule="auto"/>
        <w:ind w:left="0" w:firstLine="851"/>
        <w:contextualSpacing w:val="0"/>
        <w:jc w:val="both"/>
        <w:rPr>
          <w:rFonts w:ascii="Times New Roman" w:hAnsi="Times New Roman" w:cs="Times New Roman"/>
          <w:b/>
          <w:i/>
          <w:sz w:val="24"/>
          <w:szCs w:val="24"/>
        </w:rPr>
      </w:pPr>
      <w:r w:rsidRPr="00F24136">
        <w:rPr>
          <w:rFonts w:ascii="Times New Roman" w:hAnsi="Times New Roman" w:cs="Times New Roman"/>
          <w:b/>
          <w:i/>
          <w:sz w:val="24"/>
          <w:szCs w:val="24"/>
        </w:rPr>
        <w:t>Обоснование причин выбора источников и методология реконструкции данных.</w:t>
      </w:r>
    </w:p>
    <w:p w14:paraId="49A00A93" w14:textId="77777777" w:rsidR="0069300C" w:rsidRPr="004B670E" w:rsidRDefault="0069300C" w:rsidP="00BF1215">
      <w:pPr>
        <w:spacing w:after="0" w:line="360" w:lineRule="auto"/>
        <w:ind w:firstLine="851"/>
        <w:jc w:val="both"/>
        <w:rPr>
          <w:rFonts w:ascii="Times New Roman" w:hAnsi="Times New Roman" w:cs="Times New Roman"/>
          <w:sz w:val="24"/>
          <w:szCs w:val="24"/>
        </w:rPr>
      </w:pPr>
      <w:r w:rsidRPr="004B670E">
        <w:rPr>
          <w:rFonts w:ascii="Times New Roman" w:hAnsi="Times New Roman" w:cs="Times New Roman"/>
          <w:sz w:val="24"/>
          <w:szCs w:val="24"/>
        </w:rPr>
        <w:t xml:space="preserve">Для сбора сведений о </w:t>
      </w:r>
      <w:r w:rsidRPr="004B670E">
        <w:rPr>
          <w:rFonts w:ascii="Times New Roman" w:hAnsi="Times New Roman" w:cs="Times New Roman"/>
          <w:sz w:val="24"/>
          <w:szCs w:val="24"/>
          <w:u w:val="single"/>
        </w:rPr>
        <w:t>количестве перевезенных грузов, длине путей и доходах МПС</w:t>
      </w:r>
      <w:r w:rsidRPr="004B670E">
        <w:rPr>
          <w:rFonts w:ascii="Times New Roman" w:hAnsi="Times New Roman" w:cs="Times New Roman"/>
          <w:sz w:val="24"/>
          <w:szCs w:val="24"/>
        </w:rPr>
        <w:t xml:space="preserve"> (судоходные сборы) в Европейской России мы используем «Статистический сборник МПС сведения о внутренних водных и шоссейных путях сообщения за 1897. СПб.: Типография МПС., 1899. </w:t>
      </w:r>
      <w:proofErr w:type="spellStart"/>
      <w:r w:rsidRPr="004B670E">
        <w:rPr>
          <w:rFonts w:ascii="Times New Roman" w:hAnsi="Times New Roman" w:cs="Times New Roman"/>
          <w:sz w:val="24"/>
          <w:szCs w:val="24"/>
        </w:rPr>
        <w:t>Вып</w:t>
      </w:r>
      <w:proofErr w:type="spellEnd"/>
      <w:r w:rsidRPr="004B670E">
        <w:rPr>
          <w:rFonts w:ascii="Times New Roman" w:hAnsi="Times New Roman" w:cs="Times New Roman"/>
          <w:sz w:val="24"/>
          <w:szCs w:val="24"/>
        </w:rPr>
        <w:t xml:space="preserve">. 54». Как отмечали современники, «в настоящее </w:t>
      </w:r>
      <w:r w:rsidRPr="004B670E">
        <w:rPr>
          <w:rFonts w:ascii="Times New Roman" w:hAnsi="Times New Roman" w:cs="Times New Roman"/>
          <w:sz w:val="24"/>
          <w:szCs w:val="24"/>
        </w:rPr>
        <w:lastRenderedPageBreak/>
        <w:t>время [1898] ведомости представляют достаточно удовлетворительный источник к статистике товарного движения по внутренним водным путям»</w:t>
      </w:r>
      <w:r w:rsidRPr="004B670E">
        <w:rPr>
          <w:rStyle w:val="FootnoteReference"/>
          <w:rFonts w:ascii="Times New Roman" w:hAnsi="Times New Roman" w:cs="Times New Roman"/>
          <w:sz w:val="24"/>
          <w:szCs w:val="24"/>
        </w:rPr>
        <w:footnoteReference w:id="16"/>
      </w:r>
      <w:r w:rsidRPr="004B670E">
        <w:rPr>
          <w:rFonts w:ascii="Times New Roman" w:hAnsi="Times New Roman" w:cs="Times New Roman"/>
          <w:sz w:val="24"/>
          <w:szCs w:val="24"/>
        </w:rPr>
        <w:t xml:space="preserve">. </w:t>
      </w:r>
    </w:p>
    <w:p w14:paraId="1BC277A1" w14:textId="77777777" w:rsidR="0069300C" w:rsidRPr="004B670E" w:rsidRDefault="0069300C" w:rsidP="00BF1215">
      <w:pPr>
        <w:spacing w:after="0" w:line="360" w:lineRule="auto"/>
        <w:ind w:firstLine="851"/>
        <w:jc w:val="both"/>
        <w:rPr>
          <w:rFonts w:ascii="Times New Roman" w:hAnsi="Times New Roman" w:cs="Times New Roman"/>
          <w:sz w:val="24"/>
          <w:szCs w:val="24"/>
        </w:rPr>
      </w:pPr>
      <w:r w:rsidRPr="004B670E">
        <w:rPr>
          <w:rFonts w:ascii="Times New Roman" w:hAnsi="Times New Roman" w:cs="Times New Roman"/>
          <w:sz w:val="24"/>
          <w:szCs w:val="24"/>
          <w:u w:val="single"/>
        </w:rPr>
        <w:t>Длину</w:t>
      </w:r>
      <w:r w:rsidRPr="004B670E">
        <w:rPr>
          <w:rFonts w:ascii="Times New Roman" w:hAnsi="Times New Roman" w:cs="Times New Roman"/>
          <w:sz w:val="24"/>
          <w:szCs w:val="24"/>
        </w:rPr>
        <w:t xml:space="preserve"> </w:t>
      </w:r>
      <w:r w:rsidRPr="004B670E">
        <w:rPr>
          <w:rFonts w:ascii="Times New Roman" w:hAnsi="Times New Roman" w:cs="Times New Roman"/>
          <w:sz w:val="24"/>
          <w:szCs w:val="24"/>
          <w:u w:val="single"/>
        </w:rPr>
        <w:t>водных путей по Азиатской России</w:t>
      </w:r>
      <w:r w:rsidRPr="004B670E">
        <w:rPr>
          <w:rFonts w:ascii="Times New Roman" w:hAnsi="Times New Roman" w:cs="Times New Roman"/>
          <w:sz w:val="24"/>
          <w:szCs w:val="24"/>
        </w:rPr>
        <w:t xml:space="preserve"> мы берем за 1910 г., предполагая, что за тринадцать лет она не изменилась</w:t>
      </w:r>
      <w:r w:rsidRPr="004B670E">
        <w:rPr>
          <w:rStyle w:val="FootnoteReference"/>
          <w:rFonts w:ascii="Times New Roman" w:hAnsi="Times New Roman" w:cs="Times New Roman"/>
          <w:sz w:val="24"/>
          <w:szCs w:val="24"/>
        </w:rPr>
        <w:footnoteReference w:id="17"/>
      </w:r>
      <w:r w:rsidRPr="004B670E">
        <w:rPr>
          <w:rFonts w:ascii="Times New Roman" w:hAnsi="Times New Roman" w:cs="Times New Roman"/>
          <w:sz w:val="24"/>
          <w:szCs w:val="24"/>
        </w:rPr>
        <w:t>. Перевозки грузов для азиатской России известны только с 1904 г.</w:t>
      </w:r>
      <w:r w:rsidRPr="004B670E">
        <w:rPr>
          <w:rStyle w:val="FootnoteReference"/>
          <w:rFonts w:ascii="Times New Roman" w:hAnsi="Times New Roman" w:cs="Times New Roman"/>
          <w:sz w:val="24"/>
          <w:szCs w:val="24"/>
        </w:rPr>
        <w:footnoteReference w:id="18"/>
      </w:r>
      <w:r w:rsidRPr="004B670E">
        <w:rPr>
          <w:rFonts w:ascii="Times New Roman" w:hAnsi="Times New Roman" w:cs="Times New Roman"/>
          <w:sz w:val="24"/>
          <w:szCs w:val="24"/>
        </w:rPr>
        <w:t xml:space="preserve"> Мы реконструируем данные за 1897 г., рассчитывая средние темпы роста перевозок в 1904-1907 гг., предполагая, что с 1897 по 1907 перевозки росли линейно с одинаковой скоростью. </w:t>
      </w:r>
    </w:p>
    <w:p w14:paraId="0E74273E" w14:textId="77777777" w:rsidR="0069300C" w:rsidRPr="004B670E" w:rsidRDefault="0069300C" w:rsidP="00BF1215">
      <w:pPr>
        <w:spacing w:after="0" w:line="360" w:lineRule="auto"/>
        <w:ind w:firstLine="851"/>
        <w:jc w:val="both"/>
        <w:rPr>
          <w:rFonts w:ascii="Times New Roman" w:hAnsi="Times New Roman" w:cs="Times New Roman"/>
          <w:sz w:val="24"/>
          <w:szCs w:val="24"/>
        </w:rPr>
      </w:pPr>
      <w:r w:rsidRPr="004B670E">
        <w:rPr>
          <w:rFonts w:ascii="Times New Roman" w:hAnsi="Times New Roman" w:cs="Times New Roman"/>
          <w:sz w:val="24"/>
          <w:szCs w:val="24"/>
        </w:rPr>
        <w:t xml:space="preserve">Статистика </w:t>
      </w:r>
      <w:r w:rsidRPr="004B670E">
        <w:rPr>
          <w:rFonts w:ascii="Times New Roman" w:hAnsi="Times New Roman" w:cs="Times New Roman"/>
          <w:sz w:val="24"/>
          <w:szCs w:val="24"/>
          <w:u w:val="single"/>
        </w:rPr>
        <w:t>пассажирских перевозок</w:t>
      </w:r>
      <w:r w:rsidRPr="004B670E">
        <w:rPr>
          <w:rFonts w:ascii="Times New Roman" w:hAnsi="Times New Roman" w:cs="Times New Roman"/>
          <w:sz w:val="24"/>
          <w:szCs w:val="24"/>
        </w:rPr>
        <w:t xml:space="preserve"> в МПС в конце </w:t>
      </w:r>
      <w:r w:rsidRPr="004B670E">
        <w:rPr>
          <w:rFonts w:ascii="Times New Roman" w:hAnsi="Times New Roman" w:cs="Times New Roman"/>
          <w:sz w:val="24"/>
          <w:szCs w:val="24"/>
          <w:lang w:val="en-GB"/>
        </w:rPr>
        <w:t>XIX</w:t>
      </w:r>
      <w:r w:rsidRPr="004B670E">
        <w:rPr>
          <w:rFonts w:ascii="Times New Roman" w:hAnsi="Times New Roman" w:cs="Times New Roman"/>
          <w:sz w:val="24"/>
          <w:szCs w:val="24"/>
        </w:rPr>
        <w:t xml:space="preserve"> в. не велась: министерство интересовала только общая протяженность пароходных путей, но не количество перевезенных пассажиров</w:t>
      </w:r>
      <w:r w:rsidRPr="004B670E">
        <w:rPr>
          <w:rStyle w:val="FootnoteReference"/>
          <w:rFonts w:ascii="Times New Roman" w:hAnsi="Times New Roman" w:cs="Times New Roman"/>
          <w:sz w:val="24"/>
          <w:szCs w:val="24"/>
        </w:rPr>
        <w:footnoteReference w:id="19"/>
      </w:r>
      <w:r w:rsidRPr="004B670E">
        <w:rPr>
          <w:rFonts w:ascii="Times New Roman" w:hAnsi="Times New Roman" w:cs="Times New Roman"/>
          <w:sz w:val="24"/>
          <w:szCs w:val="24"/>
        </w:rPr>
        <w:t xml:space="preserve">. Впервые сведения о перевезенных пассажирах по 6 бассейнам </w:t>
      </w:r>
      <w:r w:rsidRPr="004B670E">
        <w:rPr>
          <w:rFonts w:ascii="Times New Roman" w:hAnsi="Times New Roman" w:cs="Times New Roman"/>
          <w:sz w:val="24"/>
          <w:szCs w:val="24"/>
          <w:u w:val="single"/>
        </w:rPr>
        <w:t>Европейской России</w:t>
      </w:r>
      <w:r w:rsidRPr="004B670E">
        <w:rPr>
          <w:rFonts w:ascii="Times New Roman" w:hAnsi="Times New Roman" w:cs="Times New Roman"/>
          <w:sz w:val="24"/>
          <w:szCs w:val="24"/>
        </w:rPr>
        <w:t xml:space="preserve"> были опубликованы для 1910 г.</w:t>
      </w:r>
      <w:r w:rsidRPr="004B670E">
        <w:rPr>
          <w:rStyle w:val="FootnoteReference"/>
          <w:rFonts w:ascii="Times New Roman" w:hAnsi="Times New Roman" w:cs="Times New Roman"/>
          <w:sz w:val="24"/>
          <w:szCs w:val="24"/>
        </w:rPr>
        <w:footnoteReference w:id="20"/>
      </w:r>
      <w:r w:rsidRPr="004B670E">
        <w:rPr>
          <w:rFonts w:ascii="Times New Roman" w:hAnsi="Times New Roman" w:cs="Times New Roman"/>
          <w:sz w:val="24"/>
          <w:szCs w:val="24"/>
        </w:rPr>
        <w:t xml:space="preserve"> и по бассейнам </w:t>
      </w:r>
      <w:r w:rsidRPr="004B670E">
        <w:rPr>
          <w:rFonts w:ascii="Times New Roman" w:hAnsi="Times New Roman" w:cs="Times New Roman"/>
          <w:sz w:val="24"/>
          <w:szCs w:val="24"/>
          <w:u w:val="single"/>
        </w:rPr>
        <w:t>Азиатской России</w:t>
      </w:r>
      <w:r w:rsidRPr="004B670E">
        <w:rPr>
          <w:rFonts w:ascii="Times New Roman" w:hAnsi="Times New Roman" w:cs="Times New Roman"/>
          <w:sz w:val="24"/>
          <w:szCs w:val="24"/>
        </w:rPr>
        <w:t xml:space="preserve"> для 1907 г. </w:t>
      </w:r>
      <w:r w:rsidRPr="004B670E">
        <w:rPr>
          <w:rStyle w:val="FootnoteReference"/>
          <w:rFonts w:ascii="Times New Roman" w:hAnsi="Times New Roman" w:cs="Times New Roman"/>
          <w:sz w:val="24"/>
          <w:szCs w:val="24"/>
        </w:rPr>
        <w:footnoteReference w:id="21"/>
      </w:r>
      <w:r w:rsidRPr="004B670E">
        <w:rPr>
          <w:rFonts w:ascii="Times New Roman" w:hAnsi="Times New Roman" w:cs="Times New Roman"/>
          <w:sz w:val="24"/>
          <w:szCs w:val="24"/>
        </w:rPr>
        <w:t xml:space="preserve"> Мы предполагаем, что соотношение перевозок грузов и пассажирских перевозок в 1897 и 1907-1910 гг. было одинаковым и реконструируем пассажирские перевозки 1897 г.</w:t>
      </w:r>
    </w:p>
    <w:p w14:paraId="6C67AC61" w14:textId="3F5DD0EF" w:rsidR="0069300C" w:rsidRPr="00F24136" w:rsidRDefault="0069300C" w:rsidP="008E7E93">
      <w:pPr>
        <w:pStyle w:val="ListParagraph"/>
        <w:numPr>
          <w:ilvl w:val="0"/>
          <w:numId w:val="37"/>
        </w:numPr>
        <w:spacing w:after="0" w:line="360" w:lineRule="auto"/>
        <w:ind w:left="0" w:firstLine="851"/>
        <w:contextualSpacing w:val="0"/>
        <w:jc w:val="both"/>
        <w:rPr>
          <w:rFonts w:ascii="Times New Roman" w:hAnsi="Times New Roman" w:cs="Times New Roman"/>
          <w:b/>
          <w:i/>
          <w:sz w:val="24"/>
          <w:szCs w:val="24"/>
        </w:rPr>
      </w:pPr>
      <w:r w:rsidRPr="00F24136">
        <w:rPr>
          <w:rFonts w:ascii="Times New Roman" w:hAnsi="Times New Roman" w:cs="Times New Roman"/>
          <w:b/>
          <w:i/>
          <w:sz w:val="24"/>
          <w:szCs w:val="24"/>
        </w:rPr>
        <w:t xml:space="preserve">Методология реконструкции </w:t>
      </w:r>
      <w:proofErr w:type="spellStart"/>
      <w:r w:rsidRPr="00F24136">
        <w:rPr>
          <w:rFonts w:ascii="Times New Roman" w:hAnsi="Times New Roman" w:cs="Times New Roman"/>
          <w:b/>
          <w:i/>
          <w:sz w:val="24"/>
          <w:szCs w:val="24"/>
        </w:rPr>
        <w:t>погуберниских</w:t>
      </w:r>
      <w:proofErr w:type="spellEnd"/>
      <w:r w:rsidRPr="00F24136">
        <w:rPr>
          <w:rFonts w:ascii="Times New Roman" w:hAnsi="Times New Roman" w:cs="Times New Roman"/>
          <w:b/>
          <w:i/>
          <w:sz w:val="24"/>
          <w:szCs w:val="24"/>
        </w:rPr>
        <w:t xml:space="preserve"> данных.</w:t>
      </w:r>
    </w:p>
    <w:p w14:paraId="604D001E" w14:textId="77777777" w:rsidR="0069300C" w:rsidRPr="004B670E" w:rsidRDefault="0069300C" w:rsidP="00BF1215">
      <w:pPr>
        <w:spacing w:after="0" w:line="360" w:lineRule="auto"/>
        <w:ind w:firstLine="851"/>
        <w:jc w:val="both"/>
        <w:rPr>
          <w:rFonts w:ascii="Times New Roman" w:hAnsi="Times New Roman" w:cs="Times New Roman"/>
          <w:sz w:val="24"/>
          <w:szCs w:val="24"/>
        </w:rPr>
      </w:pPr>
      <w:r w:rsidRPr="004B670E">
        <w:rPr>
          <w:rFonts w:ascii="Times New Roman" w:hAnsi="Times New Roman" w:cs="Times New Roman"/>
          <w:sz w:val="24"/>
          <w:szCs w:val="24"/>
        </w:rPr>
        <w:t xml:space="preserve">Так как </w:t>
      </w:r>
      <w:proofErr w:type="spellStart"/>
      <w:r w:rsidRPr="004B670E">
        <w:rPr>
          <w:rFonts w:ascii="Times New Roman" w:hAnsi="Times New Roman" w:cs="Times New Roman"/>
          <w:sz w:val="24"/>
          <w:szCs w:val="24"/>
        </w:rPr>
        <w:t>погубернские</w:t>
      </w:r>
      <w:proofErr w:type="spellEnd"/>
      <w:r w:rsidRPr="004B670E">
        <w:rPr>
          <w:rFonts w:ascii="Times New Roman" w:hAnsi="Times New Roman" w:cs="Times New Roman"/>
          <w:sz w:val="24"/>
          <w:szCs w:val="24"/>
        </w:rPr>
        <w:t xml:space="preserve"> данные для Европейской и Азиатской России за исключением длины водных путей для водного транспорта отсутствуют, мы реконструируем их с помощью численности занятых на водном транспорте из таблицы 20 переписи населения 1897 г. и соответствующих коэффициентов, рассчитанных на данных для Европейской и Азиатской России.</w:t>
      </w:r>
    </w:p>
    <w:p w14:paraId="050A7AE9" w14:textId="77777777" w:rsidR="0069300C" w:rsidRPr="004B670E" w:rsidRDefault="0069300C" w:rsidP="00BF1215">
      <w:pPr>
        <w:pStyle w:val="ListParagraph"/>
        <w:spacing w:after="0" w:line="360" w:lineRule="auto"/>
        <w:ind w:left="0" w:firstLine="851"/>
        <w:contextualSpacing w:val="0"/>
        <w:jc w:val="both"/>
        <w:rPr>
          <w:rFonts w:ascii="Times New Roman" w:hAnsi="Times New Roman" w:cs="Times New Roman"/>
          <w:sz w:val="24"/>
          <w:szCs w:val="24"/>
        </w:rPr>
      </w:pPr>
      <w:r w:rsidRPr="004B670E">
        <w:rPr>
          <w:rFonts w:ascii="Times New Roman" w:hAnsi="Times New Roman" w:cs="Times New Roman"/>
          <w:sz w:val="24"/>
          <w:szCs w:val="24"/>
        </w:rPr>
        <w:t>Данные для Выборгской губернии мы берем из статистического ежегодника Финляндии за 1900 (</w:t>
      </w:r>
      <w:proofErr w:type="spellStart"/>
      <w:r w:rsidRPr="004B670E">
        <w:rPr>
          <w:rFonts w:ascii="Times New Roman" w:hAnsi="Times New Roman" w:cs="Times New Roman"/>
          <w:sz w:val="24"/>
          <w:szCs w:val="24"/>
        </w:rPr>
        <w:t>Гельсингфорс</w:t>
      </w:r>
      <w:proofErr w:type="spellEnd"/>
      <w:r w:rsidRPr="004B670E">
        <w:rPr>
          <w:rFonts w:ascii="Times New Roman" w:hAnsi="Times New Roman" w:cs="Times New Roman"/>
          <w:sz w:val="24"/>
          <w:szCs w:val="24"/>
        </w:rPr>
        <w:t>, 1900) и губернаторского отчета за 1897 г.</w:t>
      </w:r>
    </w:p>
    <w:p w14:paraId="7E19E15B" w14:textId="48A312E7" w:rsidR="0069300C" w:rsidRPr="004B670E" w:rsidRDefault="0069300C" w:rsidP="008E7E93">
      <w:pPr>
        <w:pStyle w:val="ListParagraph"/>
        <w:numPr>
          <w:ilvl w:val="3"/>
          <w:numId w:val="2"/>
        </w:numPr>
        <w:spacing w:after="0" w:line="360" w:lineRule="auto"/>
        <w:ind w:left="0" w:firstLine="851"/>
        <w:contextualSpacing w:val="0"/>
        <w:jc w:val="both"/>
        <w:rPr>
          <w:rFonts w:ascii="Times New Roman" w:hAnsi="Times New Roman" w:cs="Times New Roman"/>
          <w:b/>
          <w:sz w:val="24"/>
          <w:szCs w:val="24"/>
        </w:rPr>
      </w:pPr>
      <w:r w:rsidRPr="004B670E">
        <w:rPr>
          <w:rFonts w:ascii="Times New Roman" w:hAnsi="Times New Roman" w:cs="Times New Roman"/>
          <w:b/>
          <w:sz w:val="24"/>
          <w:szCs w:val="24"/>
        </w:rPr>
        <w:t>Гужевой транспорт.</w:t>
      </w:r>
    </w:p>
    <w:p w14:paraId="41E76069" w14:textId="4B98B773" w:rsidR="0069300C" w:rsidRPr="00F24136" w:rsidRDefault="0069300C" w:rsidP="008E7E93">
      <w:pPr>
        <w:pStyle w:val="ListParagraph"/>
        <w:numPr>
          <w:ilvl w:val="0"/>
          <w:numId w:val="38"/>
        </w:numPr>
        <w:spacing w:after="0" w:line="360" w:lineRule="auto"/>
        <w:ind w:left="0" w:firstLine="851"/>
        <w:jc w:val="both"/>
        <w:rPr>
          <w:rFonts w:ascii="Times New Roman" w:hAnsi="Times New Roman" w:cs="Times New Roman"/>
          <w:b/>
          <w:i/>
          <w:sz w:val="24"/>
          <w:szCs w:val="24"/>
        </w:rPr>
      </w:pPr>
      <w:r w:rsidRPr="00F24136">
        <w:rPr>
          <w:rFonts w:ascii="Times New Roman" w:hAnsi="Times New Roman" w:cs="Times New Roman"/>
          <w:b/>
          <w:i/>
          <w:sz w:val="24"/>
          <w:szCs w:val="24"/>
        </w:rPr>
        <w:t>введение;</w:t>
      </w:r>
    </w:p>
    <w:p w14:paraId="646A7BD3" w14:textId="77777777" w:rsidR="0069300C" w:rsidRPr="004B670E" w:rsidRDefault="0069300C" w:rsidP="00BF1215">
      <w:pPr>
        <w:spacing w:after="0" w:line="360" w:lineRule="auto"/>
        <w:ind w:firstLine="851"/>
        <w:jc w:val="both"/>
        <w:rPr>
          <w:rFonts w:ascii="Times New Roman" w:hAnsi="Times New Roman" w:cs="Times New Roman"/>
          <w:sz w:val="24"/>
          <w:szCs w:val="24"/>
        </w:rPr>
      </w:pPr>
      <w:r w:rsidRPr="004B670E">
        <w:rPr>
          <w:rFonts w:ascii="Times New Roman" w:hAnsi="Times New Roman" w:cs="Times New Roman"/>
          <w:sz w:val="24"/>
          <w:szCs w:val="24"/>
        </w:rPr>
        <w:t xml:space="preserve">В конце </w:t>
      </w:r>
      <w:r w:rsidRPr="004B670E">
        <w:rPr>
          <w:rFonts w:ascii="Times New Roman" w:hAnsi="Times New Roman" w:cs="Times New Roman"/>
          <w:sz w:val="24"/>
          <w:szCs w:val="24"/>
          <w:lang w:val="en-US"/>
        </w:rPr>
        <w:t>XIX</w:t>
      </w:r>
      <w:r w:rsidRPr="004B670E">
        <w:rPr>
          <w:rFonts w:ascii="Times New Roman" w:hAnsi="Times New Roman" w:cs="Times New Roman"/>
          <w:sz w:val="24"/>
          <w:szCs w:val="24"/>
        </w:rPr>
        <w:t xml:space="preserve"> века гужевые пути сообщения – «обыкновенные дороги» (шоссейные, мощеные и грунтовые) - не имели единой ведомственной подчиненности </w:t>
      </w:r>
      <w:r w:rsidRPr="004B670E">
        <w:rPr>
          <w:rFonts w:ascii="Times New Roman" w:hAnsi="Times New Roman" w:cs="Times New Roman"/>
          <w:sz w:val="24"/>
          <w:szCs w:val="24"/>
        </w:rPr>
        <w:lastRenderedPageBreak/>
        <w:t>и находились в заведовании МПС, МВД и местного губернского начальства</w:t>
      </w:r>
      <w:r w:rsidRPr="004B670E">
        <w:rPr>
          <w:rStyle w:val="FootnoteReference"/>
          <w:rFonts w:ascii="Times New Roman" w:hAnsi="Times New Roman" w:cs="Times New Roman"/>
          <w:sz w:val="24"/>
          <w:szCs w:val="24"/>
        </w:rPr>
        <w:footnoteReference w:id="22"/>
      </w:r>
      <w:r w:rsidRPr="004B670E">
        <w:rPr>
          <w:rFonts w:ascii="Times New Roman" w:hAnsi="Times New Roman" w:cs="Times New Roman"/>
          <w:sz w:val="24"/>
          <w:szCs w:val="24"/>
        </w:rPr>
        <w:t>. МПС заведовало так называемыми «путями главных сообщений», т.е. главными государственными трактами, общая протяженность которых была сравнительно небольшой. МВД - дорогами «больших сообщений» и «обыкновенными, уездными и губернскими грунтовыми, почтовыми и военными дорогами»; на местах заведование этими дорогами было возложено на земства</w:t>
      </w:r>
      <w:r w:rsidRPr="004B670E">
        <w:rPr>
          <w:rStyle w:val="FootnoteReference"/>
          <w:rFonts w:ascii="Times New Roman" w:hAnsi="Times New Roman" w:cs="Times New Roman"/>
          <w:sz w:val="24"/>
          <w:szCs w:val="24"/>
        </w:rPr>
        <w:footnoteReference w:id="23"/>
      </w:r>
      <w:r w:rsidRPr="004B670E">
        <w:rPr>
          <w:rFonts w:ascii="Times New Roman" w:hAnsi="Times New Roman" w:cs="Times New Roman"/>
          <w:sz w:val="24"/>
          <w:szCs w:val="24"/>
        </w:rPr>
        <w:t>. По закону 1864 г.  значительная часть дорог МПС была передана земствам, т.е. перешла в МВД. «Проселочные» дороги находятся в официальном заведовании местного губернского начальства, но содержание и устройство полностью лежало на «местных обывателях», через дачи которых проходили эти дороги.</w:t>
      </w:r>
    </w:p>
    <w:p w14:paraId="641D4C21" w14:textId="77777777" w:rsidR="0069300C" w:rsidRPr="004B670E" w:rsidRDefault="0069300C" w:rsidP="00BF1215">
      <w:pPr>
        <w:spacing w:after="0" w:line="360" w:lineRule="auto"/>
        <w:ind w:firstLine="851"/>
        <w:jc w:val="both"/>
        <w:rPr>
          <w:rFonts w:ascii="Times New Roman" w:hAnsi="Times New Roman" w:cs="Times New Roman"/>
          <w:sz w:val="24"/>
          <w:szCs w:val="24"/>
        </w:rPr>
      </w:pPr>
      <w:r w:rsidRPr="004B670E">
        <w:rPr>
          <w:rFonts w:ascii="Times New Roman" w:hAnsi="Times New Roman" w:cs="Times New Roman"/>
          <w:sz w:val="24"/>
          <w:szCs w:val="24"/>
        </w:rPr>
        <w:t>Единого статистического сборника, который отражал бы ситуацию для всех типов дорог, по всем видам подчинения для всей Империи, издано не было</w:t>
      </w:r>
      <w:r w:rsidRPr="004B670E">
        <w:rPr>
          <w:rStyle w:val="FootnoteReference"/>
          <w:rFonts w:ascii="Times New Roman" w:hAnsi="Times New Roman" w:cs="Times New Roman"/>
          <w:sz w:val="24"/>
          <w:szCs w:val="24"/>
        </w:rPr>
        <w:footnoteReference w:id="24"/>
      </w:r>
      <w:r w:rsidRPr="004B670E">
        <w:rPr>
          <w:rFonts w:ascii="Times New Roman" w:hAnsi="Times New Roman" w:cs="Times New Roman"/>
          <w:sz w:val="24"/>
          <w:szCs w:val="24"/>
        </w:rPr>
        <w:t>. Во-первых, сеть железных дорог развивалась достаточно быстро, следовательно, потребность в «обыкновенных» дорогах постоянно снижалась. Во-вторых, отсутствие точного распределения дорог по их значению, несмотря на наличие официальной классификации, делало непрозрачной их ведомственную подчиненность, что в свою очередь, затрудняло сбор статистической информации</w:t>
      </w:r>
      <w:r w:rsidRPr="004B670E">
        <w:rPr>
          <w:rStyle w:val="FootnoteReference"/>
          <w:rFonts w:ascii="Times New Roman" w:hAnsi="Times New Roman" w:cs="Times New Roman"/>
          <w:sz w:val="24"/>
          <w:szCs w:val="24"/>
        </w:rPr>
        <w:footnoteReference w:id="25"/>
      </w:r>
      <w:r w:rsidRPr="004B670E">
        <w:rPr>
          <w:rFonts w:ascii="Times New Roman" w:hAnsi="Times New Roman" w:cs="Times New Roman"/>
          <w:sz w:val="24"/>
          <w:szCs w:val="24"/>
        </w:rPr>
        <w:t xml:space="preserve">. Более того в 90-е гг. </w:t>
      </w:r>
      <w:r w:rsidRPr="004B670E">
        <w:rPr>
          <w:rFonts w:ascii="Times New Roman" w:hAnsi="Times New Roman" w:cs="Times New Roman"/>
          <w:sz w:val="24"/>
          <w:szCs w:val="24"/>
          <w:lang w:val="en-US"/>
        </w:rPr>
        <w:t>XIX</w:t>
      </w:r>
      <w:r w:rsidRPr="004B670E">
        <w:rPr>
          <w:rFonts w:ascii="Times New Roman" w:hAnsi="Times New Roman" w:cs="Times New Roman"/>
          <w:sz w:val="24"/>
          <w:szCs w:val="24"/>
        </w:rPr>
        <w:t xml:space="preserve"> в. было признано «желательным» передавать дороги из заведования МПС земствам, что еще больше затрудняло сбор статистической информации. Первый сборник, в котором содержатся данные о дорогах для 52 губерний Европейской России и Кавказа, ведомственной подчиненности как МВД, так и МПС был опубликован в 1902 г. по материалам специальной дорожной комиссии Хозяйственного Департамента МВД. В дальнейшем, сведения по дорогам МВД собирались ЦСК МВД непосредственно у губернаторов, и публиковались с 1907 г.</w:t>
      </w:r>
    </w:p>
    <w:p w14:paraId="52FE7F34" w14:textId="77777777" w:rsidR="0069300C" w:rsidRPr="004B670E" w:rsidRDefault="0069300C" w:rsidP="00BF1215">
      <w:pPr>
        <w:spacing w:after="0" w:line="360" w:lineRule="auto"/>
        <w:ind w:firstLine="851"/>
        <w:jc w:val="both"/>
        <w:rPr>
          <w:rFonts w:ascii="Times New Roman" w:hAnsi="Times New Roman" w:cs="Times New Roman"/>
          <w:sz w:val="24"/>
          <w:szCs w:val="24"/>
        </w:rPr>
      </w:pPr>
      <w:r w:rsidRPr="004B670E">
        <w:rPr>
          <w:rFonts w:ascii="Times New Roman" w:hAnsi="Times New Roman" w:cs="Times New Roman"/>
          <w:sz w:val="24"/>
          <w:szCs w:val="24"/>
        </w:rPr>
        <w:lastRenderedPageBreak/>
        <w:t xml:space="preserve">Характеризуя ситуацию с гужевым транспортом современники отмечали, что « … сведения, которые до сих пор (1900 г.) имеются о путях сообщения, настолько кратки, </w:t>
      </w:r>
      <w:proofErr w:type="spellStart"/>
      <w:r w:rsidRPr="004B670E">
        <w:rPr>
          <w:rFonts w:ascii="Times New Roman" w:hAnsi="Times New Roman" w:cs="Times New Roman"/>
          <w:sz w:val="24"/>
          <w:szCs w:val="24"/>
        </w:rPr>
        <w:t>неразработаны</w:t>
      </w:r>
      <w:proofErr w:type="spellEnd"/>
      <w:r w:rsidRPr="004B670E">
        <w:rPr>
          <w:rFonts w:ascii="Times New Roman" w:hAnsi="Times New Roman" w:cs="Times New Roman"/>
          <w:sz w:val="24"/>
          <w:szCs w:val="24"/>
        </w:rPr>
        <w:t xml:space="preserve"> и не приведены в систему, что … степень обеспеченности России путями сообщения и размеров расходов правительства и земств на улучшение дорог не представляется возможным определить, хотя бы в общих чертах»</w:t>
      </w:r>
      <w:r w:rsidRPr="004B670E">
        <w:rPr>
          <w:rStyle w:val="FootnoteReference"/>
          <w:rFonts w:ascii="Times New Roman" w:hAnsi="Times New Roman" w:cs="Times New Roman"/>
          <w:sz w:val="24"/>
          <w:szCs w:val="24"/>
        </w:rPr>
        <w:footnoteReference w:id="26"/>
      </w:r>
      <w:r w:rsidRPr="004B670E">
        <w:rPr>
          <w:rFonts w:ascii="Times New Roman" w:hAnsi="Times New Roman" w:cs="Times New Roman"/>
          <w:sz w:val="24"/>
          <w:szCs w:val="24"/>
        </w:rPr>
        <w:t>. Первая попытка разработки статистических сведений по перевозке грузов по Европейской России принадлежит Московскому земству – 1897 г.</w:t>
      </w:r>
      <w:r w:rsidRPr="004B670E">
        <w:rPr>
          <w:rStyle w:val="FootnoteReference"/>
          <w:rFonts w:ascii="Times New Roman" w:hAnsi="Times New Roman" w:cs="Times New Roman"/>
          <w:sz w:val="24"/>
          <w:szCs w:val="24"/>
        </w:rPr>
        <w:footnoteReference w:id="27"/>
      </w:r>
    </w:p>
    <w:p w14:paraId="0862D957" w14:textId="2869232C" w:rsidR="0069300C" w:rsidRPr="00F24136" w:rsidRDefault="0069300C" w:rsidP="008E7E93">
      <w:pPr>
        <w:pStyle w:val="ListParagraph"/>
        <w:numPr>
          <w:ilvl w:val="0"/>
          <w:numId w:val="38"/>
        </w:numPr>
        <w:spacing w:after="0" w:line="360" w:lineRule="auto"/>
        <w:ind w:left="0" w:firstLine="851"/>
        <w:contextualSpacing w:val="0"/>
        <w:jc w:val="both"/>
        <w:rPr>
          <w:rFonts w:ascii="Times New Roman" w:hAnsi="Times New Roman" w:cs="Times New Roman"/>
          <w:b/>
          <w:i/>
          <w:sz w:val="24"/>
          <w:szCs w:val="24"/>
        </w:rPr>
      </w:pPr>
      <w:r w:rsidRPr="00F24136">
        <w:rPr>
          <w:rFonts w:ascii="Times New Roman" w:hAnsi="Times New Roman" w:cs="Times New Roman"/>
          <w:b/>
          <w:i/>
          <w:sz w:val="24"/>
          <w:szCs w:val="24"/>
        </w:rPr>
        <w:t xml:space="preserve">Общий обзор источников по гужевому транспорту. </w:t>
      </w:r>
    </w:p>
    <w:p w14:paraId="5338A437" w14:textId="77777777" w:rsidR="0069300C" w:rsidRPr="004B670E" w:rsidRDefault="0069300C" w:rsidP="008E7E93">
      <w:pPr>
        <w:pStyle w:val="ListParagraph"/>
        <w:numPr>
          <w:ilvl w:val="0"/>
          <w:numId w:val="34"/>
        </w:numPr>
        <w:spacing w:after="0" w:line="360" w:lineRule="auto"/>
        <w:ind w:left="0" w:firstLine="851"/>
        <w:contextualSpacing w:val="0"/>
        <w:jc w:val="both"/>
        <w:rPr>
          <w:rFonts w:ascii="Times New Roman" w:hAnsi="Times New Roman" w:cs="Times New Roman"/>
          <w:sz w:val="24"/>
          <w:szCs w:val="24"/>
        </w:rPr>
      </w:pPr>
      <w:r w:rsidRPr="004B670E">
        <w:rPr>
          <w:rFonts w:ascii="Times New Roman" w:hAnsi="Times New Roman" w:cs="Times New Roman"/>
          <w:sz w:val="24"/>
          <w:szCs w:val="24"/>
          <w:u w:val="single"/>
        </w:rPr>
        <w:t xml:space="preserve">Статистический сборник Министерства Путей Сообщения: сведения о внутренних водных и шоссейных путях за 1897, 1898, 1899, 1901 г. СПб., 1899, 1901, 1903. </w:t>
      </w:r>
      <w:proofErr w:type="spellStart"/>
      <w:r w:rsidRPr="004B670E">
        <w:rPr>
          <w:rFonts w:ascii="Times New Roman" w:hAnsi="Times New Roman" w:cs="Times New Roman"/>
          <w:sz w:val="24"/>
          <w:szCs w:val="24"/>
          <w:u w:val="single"/>
        </w:rPr>
        <w:t>Вып</w:t>
      </w:r>
      <w:proofErr w:type="spellEnd"/>
      <w:r w:rsidRPr="004B670E">
        <w:rPr>
          <w:rFonts w:ascii="Times New Roman" w:hAnsi="Times New Roman" w:cs="Times New Roman"/>
          <w:sz w:val="24"/>
          <w:szCs w:val="24"/>
          <w:u w:val="single"/>
        </w:rPr>
        <w:t>. № 54, 62, 70.</w:t>
      </w:r>
    </w:p>
    <w:p w14:paraId="3F00A201" w14:textId="77777777" w:rsidR="0069300C" w:rsidRPr="004B670E" w:rsidRDefault="0069300C" w:rsidP="00BF1215">
      <w:pPr>
        <w:spacing w:after="0" w:line="360" w:lineRule="auto"/>
        <w:ind w:firstLine="851"/>
        <w:jc w:val="both"/>
        <w:rPr>
          <w:rFonts w:ascii="Times New Roman" w:hAnsi="Times New Roman" w:cs="Times New Roman"/>
          <w:sz w:val="24"/>
          <w:szCs w:val="24"/>
        </w:rPr>
      </w:pPr>
      <w:r w:rsidRPr="004B670E">
        <w:rPr>
          <w:rFonts w:ascii="Times New Roman" w:hAnsi="Times New Roman" w:cs="Times New Roman"/>
          <w:sz w:val="24"/>
          <w:szCs w:val="24"/>
        </w:rPr>
        <w:t>Министерство Путей Сообщения начало издавать статистические сборники с 1876 г.</w:t>
      </w:r>
      <w:r w:rsidRPr="004B670E">
        <w:rPr>
          <w:rStyle w:val="FootnoteReference"/>
          <w:rFonts w:ascii="Times New Roman" w:hAnsi="Times New Roman" w:cs="Times New Roman"/>
          <w:sz w:val="24"/>
          <w:szCs w:val="24"/>
        </w:rPr>
        <w:footnoteReference w:id="28"/>
      </w:r>
      <w:r w:rsidRPr="004B670E">
        <w:rPr>
          <w:rFonts w:ascii="Times New Roman" w:hAnsi="Times New Roman" w:cs="Times New Roman"/>
          <w:sz w:val="24"/>
          <w:szCs w:val="24"/>
        </w:rPr>
        <w:t>, после образования в 1873 г. единого для всего министерства отдела статистики и картографии. МПС было единственным ведомством, публиковавшим «правильную периодическую статистику»</w:t>
      </w:r>
      <w:r w:rsidRPr="004B670E">
        <w:rPr>
          <w:rStyle w:val="FootnoteReference"/>
          <w:rFonts w:ascii="Times New Roman" w:hAnsi="Times New Roman" w:cs="Times New Roman"/>
          <w:sz w:val="24"/>
          <w:szCs w:val="24"/>
        </w:rPr>
        <w:footnoteReference w:id="29"/>
      </w:r>
      <w:r w:rsidRPr="004B670E">
        <w:rPr>
          <w:rFonts w:ascii="Times New Roman" w:hAnsi="Times New Roman" w:cs="Times New Roman"/>
          <w:sz w:val="24"/>
          <w:szCs w:val="24"/>
        </w:rPr>
        <w:t xml:space="preserve">. Ежегодно начальники шоссейных застав доставляли в отдел три типа ведомостей, информация из которых после обработки и систематизации помещалась в статистические сборники. Доставляемые сведения касались следующих аспектов: </w:t>
      </w:r>
    </w:p>
    <w:p w14:paraId="1653D9E8" w14:textId="77777777" w:rsidR="0069300C" w:rsidRPr="004B670E" w:rsidRDefault="0069300C" w:rsidP="00BF1215">
      <w:pPr>
        <w:pStyle w:val="ListParagraph"/>
        <w:spacing w:after="0" w:line="360" w:lineRule="auto"/>
        <w:ind w:left="0" w:firstLine="851"/>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1. Длине дорог (грунтовых, шоссейных и мощеных) для 46 губерний (Таблица </w:t>
      </w:r>
      <w:r w:rsidRPr="004B670E">
        <w:rPr>
          <w:rFonts w:ascii="Times New Roman" w:hAnsi="Times New Roman" w:cs="Times New Roman"/>
          <w:sz w:val="24"/>
          <w:szCs w:val="24"/>
          <w:lang w:val="en-US"/>
        </w:rPr>
        <w:t>X</w:t>
      </w:r>
      <w:r w:rsidRPr="004B670E">
        <w:rPr>
          <w:rFonts w:ascii="Times New Roman" w:hAnsi="Times New Roman" w:cs="Times New Roman"/>
          <w:sz w:val="24"/>
          <w:szCs w:val="24"/>
        </w:rPr>
        <w:t>);</w:t>
      </w:r>
    </w:p>
    <w:p w14:paraId="29DB4F15" w14:textId="77777777" w:rsidR="0069300C" w:rsidRPr="004B670E" w:rsidRDefault="0069300C" w:rsidP="00BF1215">
      <w:pPr>
        <w:spacing w:after="0" w:line="360" w:lineRule="auto"/>
        <w:ind w:firstLine="851"/>
        <w:jc w:val="both"/>
        <w:rPr>
          <w:rFonts w:ascii="Times New Roman" w:hAnsi="Times New Roman" w:cs="Times New Roman"/>
          <w:sz w:val="24"/>
          <w:szCs w:val="24"/>
        </w:rPr>
      </w:pPr>
      <w:r w:rsidRPr="004B670E">
        <w:rPr>
          <w:rFonts w:ascii="Times New Roman" w:hAnsi="Times New Roman" w:cs="Times New Roman"/>
          <w:sz w:val="24"/>
          <w:szCs w:val="24"/>
        </w:rPr>
        <w:t>2. Движении по главнейшим шоссейным путям Кавказа (Таблица 11) с распределением по месяцам и направлениям движения (по другим территориям подобные сведения не собирались)</w:t>
      </w:r>
      <w:r w:rsidRPr="004B670E">
        <w:rPr>
          <w:rStyle w:val="FootnoteReference"/>
          <w:rFonts w:ascii="Times New Roman" w:hAnsi="Times New Roman" w:cs="Times New Roman"/>
          <w:sz w:val="24"/>
          <w:szCs w:val="24"/>
        </w:rPr>
        <w:footnoteReference w:id="30"/>
      </w:r>
      <w:r w:rsidRPr="004B670E">
        <w:rPr>
          <w:rFonts w:ascii="Times New Roman" w:hAnsi="Times New Roman" w:cs="Times New Roman"/>
          <w:sz w:val="24"/>
          <w:szCs w:val="24"/>
        </w:rPr>
        <w:t>;</w:t>
      </w:r>
    </w:p>
    <w:p w14:paraId="5D759C23" w14:textId="77777777" w:rsidR="0069300C" w:rsidRPr="004B670E" w:rsidRDefault="0069300C" w:rsidP="00BF1215">
      <w:pPr>
        <w:spacing w:after="0" w:line="360" w:lineRule="auto"/>
        <w:ind w:firstLine="851"/>
        <w:jc w:val="both"/>
        <w:rPr>
          <w:rFonts w:ascii="Times New Roman" w:hAnsi="Times New Roman" w:cs="Times New Roman"/>
          <w:sz w:val="24"/>
          <w:szCs w:val="24"/>
        </w:rPr>
      </w:pPr>
      <w:r w:rsidRPr="004B670E">
        <w:rPr>
          <w:rFonts w:ascii="Times New Roman" w:hAnsi="Times New Roman" w:cs="Times New Roman"/>
          <w:sz w:val="24"/>
          <w:szCs w:val="24"/>
        </w:rPr>
        <w:t>3</w:t>
      </w:r>
      <w:r w:rsidRPr="004B670E">
        <w:rPr>
          <w:rFonts w:ascii="Times New Roman" w:hAnsi="Times New Roman" w:cs="Times New Roman"/>
          <w:b/>
          <w:sz w:val="24"/>
          <w:szCs w:val="24"/>
        </w:rPr>
        <w:t xml:space="preserve">. </w:t>
      </w:r>
      <w:r w:rsidRPr="004B670E">
        <w:rPr>
          <w:rFonts w:ascii="Times New Roman" w:hAnsi="Times New Roman" w:cs="Times New Roman"/>
          <w:sz w:val="24"/>
          <w:szCs w:val="24"/>
        </w:rPr>
        <w:t xml:space="preserve">о шоссейном и мостовом сборе (введен в 1834 г.; в ведении МПС с 1885 г.). К сожалению, сведения о шоссейном сборе не могут служить достоверными данными о размерах </w:t>
      </w:r>
      <w:proofErr w:type="spellStart"/>
      <w:r w:rsidRPr="004B670E">
        <w:rPr>
          <w:rFonts w:ascii="Times New Roman" w:hAnsi="Times New Roman" w:cs="Times New Roman"/>
          <w:sz w:val="24"/>
          <w:szCs w:val="24"/>
        </w:rPr>
        <w:t>грузо</w:t>
      </w:r>
      <w:proofErr w:type="spellEnd"/>
      <w:r w:rsidRPr="004B670E">
        <w:rPr>
          <w:rFonts w:ascii="Times New Roman" w:hAnsi="Times New Roman" w:cs="Times New Roman"/>
          <w:sz w:val="24"/>
          <w:szCs w:val="24"/>
        </w:rPr>
        <w:t xml:space="preserve"> - и </w:t>
      </w:r>
      <w:proofErr w:type="spellStart"/>
      <w:r w:rsidRPr="004B670E">
        <w:rPr>
          <w:rFonts w:ascii="Times New Roman" w:hAnsi="Times New Roman" w:cs="Times New Roman"/>
          <w:sz w:val="24"/>
          <w:szCs w:val="24"/>
        </w:rPr>
        <w:t>пассажироперевозок</w:t>
      </w:r>
      <w:proofErr w:type="spellEnd"/>
      <w:r w:rsidRPr="004B670E">
        <w:rPr>
          <w:rFonts w:ascii="Times New Roman" w:hAnsi="Times New Roman" w:cs="Times New Roman"/>
          <w:sz w:val="24"/>
          <w:szCs w:val="24"/>
        </w:rPr>
        <w:t xml:space="preserve">, поскольку, во-первых,  некоторые группы </w:t>
      </w:r>
      <w:r w:rsidRPr="004B670E">
        <w:rPr>
          <w:rFonts w:ascii="Times New Roman" w:hAnsi="Times New Roman" w:cs="Times New Roman"/>
          <w:sz w:val="24"/>
          <w:szCs w:val="24"/>
        </w:rPr>
        <w:lastRenderedPageBreak/>
        <w:t>товаров и населения были от него освобождены</w:t>
      </w:r>
      <w:r w:rsidRPr="004B670E">
        <w:rPr>
          <w:rStyle w:val="FootnoteReference"/>
          <w:rFonts w:ascii="Times New Roman" w:hAnsi="Times New Roman" w:cs="Times New Roman"/>
          <w:sz w:val="24"/>
          <w:szCs w:val="24"/>
        </w:rPr>
        <w:footnoteReference w:id="31"/>
      </w:r>
      <w:r w:rsidRPr="004B670E">
        <w:rPr>
          <w:rFonts w:ascii="Times New Roman" w:hAnsi="Times New Roman" w:cs="Times New Roman"/>
          <w:sz w:val="24"/>
          <w:szCs w:val="24"/>
        </w:rPr>
        <w:t>, во-вторых, размер этого сбора не покрывал расходов ни на ремонт дорог, ни на содержание самих застав, что делало их убыточными и с 1863 г. заставы начали упраздняться</w:t>
      </w:r>
      <w:r w:rsidRPr="004B670E">
        <w:rPr>
          <w:rStyle w:val="FootnoteReference"/>
          <w:rFonts w:ascii="Times New Roman" w:hAnsi="Times New Roman" w:cs="Times New Roman"/>
          <w:sz w:val="24"/>
          <w:szCs w:val="24"/>
        </w:rPr>
        <w:footnoteReference w:id="32"/>
      </w:r>
      <w:r w:rsidRPr="004B670E">
        <w:rPr>
          <w:rFonts w:ascii="Times New Roman" w:hAnsi="Times New Roman" w:cs="Times New Roman"/>
          <w:sz w:val="24"/>
          <w:szCs w:val="24"/>
        </w:rPr>
        <w:t>.</w:t>
      </w:r>
    </w:p>
    <w:p w14:paraId="03F3DDCF" w14:textId="77777777" w:rsidR="0069300C" w:rsidRPr="004B670E" w:rsidRDefault="0069300C" w:rsidP="008E7E93">
      <w:pPr>
        <w:pStyle w:val="ListParagraph"/>
        <w:numPr>
          <w:ilvl w:val="0"/>
          <w:numId w:val="34"/>
        </w:numPr>
        <w:spacing w:after="0" w:line="360" w:lineRule="auto"/>
        <w:ind w:left="0" w:firstLine="851"/>
        <w:contextualSpacing w:val="0"/>
        <w:jc w:val="both"/>
        <w:rPr>
          <w:rFonts w:ascii="Times New Roman" w:hAnsi="Times New Roman" w:cs="Times New Roman"/>
          <w:sz w:val="24"/>
          <w:szCs w:val="24"/>
        </w:rPr>
      </w:pPr>
      <w:r w:rsidRPr="004B670E">
        <w:rPr>
          <w:rFonts w:ascii="Times New Roman" w:hAnsi="Times New Roman" w:cs="Times New Roman"/>
          <w:sz w:val="24"/>
          <w:szCs w:val="24"/>
          <w:u w:val="single"/>
        </w:rPr>
        <w:t xml:space="preserve">Россия в дорожном отношении.: В 3 т. / сост. В.Ф. </w:t>
      </w:r>
      <w:proofErr w:type="spellStart"/>
      <w:r w:rsidRPr="004B670E">
        <w:rPr>
          <w:rFonts w:ascii="Times New Roman" w:hAnsi="Times New Roman" w:cs="Times New Roman"/>
          <w:sz w:val="24"/>
          <w:szCs w:val="24"/>
          <w:u w:val="single"/>
        </w:rPr>
        <w:t>Мейн</w:t>
      </w:r>
      <w:proofErr w:type="spellEnd"/>
      <w:r w:rsidRPr="004B670E">
        <w:rPr>
          <w:rFonts w:ascii="Times New Roman" w:hAnsi="Times New Roman" w:cs="Times New Roman"/>
          <w:sz w:val="24"/>
          <w:szCs w:val="24"/>
          <w:u w:val="single"/>
        </w:rPr>
        <w:t xml:space="preserve">, </w:t>
      </w:r>
      <w:proofErr w:type="spellStart"/>
      <w:r w:rsidRPr="004B670E">
        <w:rPr>
          <w:rFonts w:ascii="Times New Roman" w:hAnsi="Times New Roman" w:cs="Times New Roman"/>
          <w:sz w:val="24"/>
          <w:szCs w:val="24"/>
          <w:u w:val="single"/>
        </w:rPr>
        <w:t>Спб</w:t>
      </w:r>
      <w:proofErr w:type="spellEnd"/>
      <w:r w:rsidRPr="004B670E">
        <w:rPr>
          <w:rFonts w:ascii="Times New Roman" w:hAnsi="Times New Roman" w:cs="Times New Roman"/>
          <w:sz w:val="24"/>
          <w:szCs w:val="24"/>
          <w:u w:val="single"/>
        </w:rPr>
        <w:t xml:space="preserve">.: </w:t>
      </w:r>
      <w:proofErr w:type="spellStart"/>
      <w:r w:rsidRPr="004B670E">
        <w:rPr>
          <w:rFonts w:ascii="Times New Roman" w:hAnsi="Times New Roman" w:cs="Times New Roman"/>
          <w:sz w:val="24"/>
          <w:szCs w:val="24"/>
          <w:u w:val="single"/>
        </w:rPr>
        <w:t>Типогр</w:t>
      </w:r>
      <w:proofErr w:type="spellEnd"/>
      <w:r w:rsidRPr="004B670E">
        <w:rPr>
          <w:rFonts w:ascii="Times New Roman" w:hAnsi="Times New Roman" w:cs="Times New Roman"/>
          <w:sz w:val="24"/>
          <w:szCs w:val="24"/>
          <w:u w:val="single"/>
        </w:rPr>
        <w:t xml:space="preserve">. Мин. </w:t>
      </w:r>
      <w:proofErr w:type="spellStart"/>
      <w:r w:rsidRPr="004B670E">
        <w:rPr>
          <w:rFonts w:ascii="Times New Roman" w:hAnsi="Times New Roman" w:cs="Times New Roman"/>
          <w:sz w:val="24"/>
          <w:szCs w:val="24"/>
          <w:u w:val="single"/>
        </w:rPr>
        <w:t>Вн</w:t>
      </w:r>
      <w:proofErr w:type="spellEnd"/>
      <w:r w:rsidRPr="004B670E">
        <w:rPr>
          <w:rFonts w:ascii="Times New Roman" w:hAnsi="Times New Roman" w:cs="Times New Roman"/>
          <w:sz w:val="24"/>
          <w:szCs w:val="24"/>
          <w:u w:val="single"/>
        </w:rPr>
        <w:t xml:space="preserve">. Дел, 1902. Т. 1. </w:t>
      </w:r>
    </w:p>
    <w:p w14:paraId="3D9101AD" w14:textId="77777777" w:rsidR="0069300C" w:rsidRPr="004B670E" w:rsidRDefault="0069300C" w:rsidP="00BF1215">
      <w:pPr>
        <w:spacing w:after="0" w:line="360" w:lineRule="auto"/>
        <w:ind w:firstLine="851"/>
        <w:jc w:val="both"/>
        <w:rPr>
          <w:rFonts w:ascii="Times New Roman" w:hAnsi="Times New Roman" w:cs="Times New Roman"/>
          <w:sz w:val="24"/>
          <w:szCs w:val="24"/>
        </w:rPr>
      </w:pPr>
      <w:r w:rsidRPr="004B670E">
        <w:rPr>
          <w:rFonts w:ascii="Times New Roman" w:hAnsi="Times New Roman" w:cs="Times New Roman"/>
          <w:sz w:val="24"/>
          <w:szCs w:val="24"/>
        </w:rPr>
        <w:t xml:space="preserve">В этом сборнике были опубликованы данные материалов Дорожной комиссии Хозяйственного Департамента МВД. Впервые были </w:t>
      </w:r>
      <w:proofErr w:type="spellStart"/>
      <w:r w:rsidRPr="004B670E">
        <w:rPr>
          <w:rFonts w:ascii="Times New Roman" w:hAnsi="Times New Roman" w:cs="Times New Roman"/>
          <w:sz w:val="24"/>
          <w:szCs w:val="24"/>
        </w:rPr>
        <w:t>собранны</w:t>
      </w:r>
      <w:proofErr w:type="spellEnd"/>
      <w:r w:rsidRPr="004B670E">
        <w:rPr>
          <w:rFonts w:ascii="Times New Roman" w:hAnsi="Times New Roman" w:cs="Times New Roman"/>
          <w:sz w:val="24"/>
          <w:szCs w:val="24"/>
        </w:rPr>
        <w:t xml:space="preserve"> данные по протяженности гужевых дорог по 52 губерниям Европейской России и отдельно по </w:t>
      </w:r>
      <w:proofErr w:type="spellStart"/>
      <w:r w:rsidRPr="004B670E">
        <w:rPr>
          <w:rFonts w:ascii="Times New Roman" w:hAnsi="Times New Roman" w:cs="Times New Roman"/>
          <w:sz w:val="24"/>
          <w:szCs w:val="24"/>
        </w:rPr>
        <w:t>Привисленскому</w:t>
      </w:r>
      <w:proofErr w:type="spellEnd"/>
      <w:r w:rsidRPr="004B670E">
        <w:rPr>
          <w:rFonts w:ascii="Times New Roman" w:hAnsi="Times New Roman" w:cs="Times New Roman"/>
          <w:sz w:val="24"/>
          <w:szCs w:val="24"/>
        </w:rPr>
        <w:t xml:space="preserve"> краю (все сведения на 01.01.1902) с распределением по подведомственности дорог (для МПС и МВД по отдельности). Кроме того, отдельно выделялись «дороги с каменной одеждой» и «грунтовые».</w:t>
      </w:r>
    </w:p>
    <w:p w14:paraId="7EFA1B84" w14:textId="77777777" w:rsidR="0069300C" w:rsidRPr="004B670E" w:rsidRDefault="0069300C" w:rsidP="008E7E93">
      <w:pPr>
        <w:pStyle w:val="ListParagraph"/>
        <w:numPr>
          <w:ilvl w:val="0"/>
          <w:numId w:val="34"/>
        </w:numPr>
        <w:spacing w:after="0" w:line="360" w:lineRule="auto"/>
        <w:ind w:left="0" w:firstLine="851"/>
        <w:contextualSpacing w:val="0"/>
        <w:jc w:val="both"/>
        <w:rPr>
          <w:rFonts w:ascii="Times New Roman" w:hAnsi="Times New Roman" w:cs="Times New Roman"/>
          <w:sz w:val="24"/>
          <w:szCs w:val="24"/>
          <w:u w:val="single"/>
        </w:rPr>
      </w:pPr>
      <w:proofErr w:type="spellStart"/>
      <w:r w:rsidRPr="004B670E">
        <w:rPr>
          <w:rFonts w:ascii="Times New Roman" w:hAnsi="Times New Roman" w:cs="Times New Roman"/>
          <w:sz w:val="24"/>
          <w:szCs w:val="24"/>
          <w:u w:val="single"/>
        </w:rPr>
        <w:t>Мейен</w:t>
      </w:r>
      <w:proofErr w:type="spellEnd"/>
      <w:r w:rsidRPr="004B670E">
        <w:rPr>
          <w:rFonts w:ascii="Times New Roman" w:hAnsi="Times New Roman" w:cs="Times New Roman"/>
          <w:sz w:val="24"/>
          <w:szCs w:val="24"/>
          <w:u w:val="single"/>
        </w:rPr>
        <w:t xml:space="preserve"> В. Россия в дорожном отношении. М., 1900.</w:t>
      </w:r>
    </w:p>
    <w:p w14:paraId="5BFE96B4" w14:textId="77777777" w:rsidR="0069300C" w:rsidRPr="004B670E" w:rsidRDefault="0069300C" w:rsidP="00BF1215">
      <w:pPr>
        <w:spacing w:after="0" w:line="360" w:lineRule="auto"/>
        <w:ind w:firstLine="851"/>
        <w:jc w:val="both"/>
        <w:rPr>
          <w:rFonts w:ascii="Times New Roman" w:hAnsi="Times New Roman" w:cs="Times New Roman"/>
          <w:sz w:val="24"/>
          <w:szCs w:val="24"/>
        </w:rPr>
      </w:pPr>
      <w:r w:rsidRPr="004B670E">
        <w:rPr>
          <w:rFonts w:ascii="Times New Roman" w:hAnsi="Times New Roman" w:cs="Times New Roman"/>
          <w:sz w:val="24"/>
          <w:szCs w:val="24"/>
        </w:rPr>
        <w:t xml:space="preserve">Данный сборник был выпущен инспектором по дорожной части при МВД. По признанию автора строительство новых шоссе и ремонт старых дорог к концу </w:t>
      </w:r>
      <w:r w:rsidRPr="004B670E">
        <w:rPr>
          <w:rFonts w:ascii="Times New Roman" w:hAnsi="Times New Roman" w:cs="Times New Roman"/>
          <w:sz w:val="24"/>
          <w:szCs w:val="24"/>
          <w:lang w:val="en-GB"/>
        </w:rPr>
        <w:t>XIX</w:t>
      </w:r>
      <w:r w:rsidRPr="004B670E">
        <w:rPr>
          <w:rFonts w:ascii="Times New Roman" w:hAnsi="Times New Roman" w:cs="Times New Roman"/>
          <w:sz w:val="24"/>
          <w:szCs w:val="24"/>
        </w:rPr>
        <w:t xml:space="preserve"> в. стали практически невозможными, поскольку отсутствовала какая-либо статистика, как грузового движения, так и протяженности дорог по всем видам подчинения, и соответственно не осознавались нужды и не могли быть правильно составлены сметы доходов и расходов по дорогам.</w:t>
      </w:r>
      <w:r w:rsidRPr="004B670E">
        <w:rPr>
          <w:rStyle w:val="FootnoteReference"/>
          <w:rFonts w:ascii="Times New Roman" w:hAnsi="Times New Roman" w:cs="Times New Roman"/>
          <w:sz w:val="24"/>
          <w:szCs w:val="24"/>
        </w:rPr>
        <w:footnoteReference w:id="33"/>
      </w:r>
      <w:r w:rsidRPr="004B670E">
        <w:rPr>
          <w:rFonts w:ascii="Times New Roman" w:hAnsi="Times New Roman" w:cs="Times New Roman"/>
          <w:sz w:val="24"/>
          <w:szCs w:val="24"/>
        </w:rPr>
        <w:t xml:space="preserve"> </w:t>
      </w:r>
      <w:proofErr w:type="spellStart"/>
      <w:r w:rsidRPr="004B670E">
        <w:rPr>
          <w:rFonts w:ascii="Times New Roman" w:hAnsi="Times New Roman" w:cs="Times New Roman"/>
          <w:sz w:val="24"/>
          <w:szCs w:val="24"/>
        </w:rPr>
        <w:t>Мейн</w:t>
      </w:r>
      <w:proofErr w:type="spellEnd"/>
      <w:r w:rsidRPr="004B670E">
        <w:rPr>
          <w:rFonts w:ascii="Times New Roman" w:hAnsi="Times New Roman" w:cs="Times New Roman"/>
          <w:sz w:val="24"/>
          <w:szCs w:val="24"/>
        </w:rPr>
        <w:t xml:space="preserve"> собирал свои данные, обратившись лично с специальными запросами в губернские и уездные управы. В сборнике приведены сведения о шоссейных дорогах (отдельно для МПС и МВД) и грунтовых дорогах МВД (без проселочных). Данные относятся к 1899 г.</w:t>
      </w:r>
    </w:p>
    <w:p w14:paraId="50E86C0E" w14:textId="77777777" w:rsidR="0069300C" w:rsidRPr="004B670E" w:rsidRDefault="0069300C" w:rsidP="008E7E93">
      <w:pPr>
        <w:pStyle w:val="ListParagraph"/>
        <w:numPr>
          <w:ilvl w:val="0"/>
          <w:numId w:val="34"/>
        </w:numPr>
        <w:spacing w:after="0" w:line="360" w:lineRule="auto"/>
        <w:ind w:left="0" w:firstLine="851"/>
        <w:contextualSpacing w:val="0"/>
        <w:jc w:val="both"/>
        <w:rPr>
          <w:rFonts w:ascii="Times New Roman" w:hAnsi="Times New Roman" w:cs="Times New Roman"/>
          <w:sz w:val="24"/>
          <w:szCs w:val="24"/>
          <w:u w:val="single"/>
        </w:rPr>
      </w:pPr>
      <w:r w:rsidRPr="004B670E">
        <w:rPr>
          <w:rFonts w:ascii="Times New Roman" w:hAnsi="Times New Roman" w:cs="Times New Roman"/>
          <w:sz w:val="24"/>
          <w:szCs w:val="24"/>
          <w:u w:val="single"/>
        </w:rPr>
        <w:t>Ежегодник России 1910 г. СПб., 1911.</w:t>
      </w:r>
    </w:p>
    <w:p w14:paraId="7F8627CE" w14:textId="77777777" w:rsidR="0069300C" w:rsidRPr="004B670E" w:rsidRDefault="0069300C" w:rsidP="00BF1215">
      <w:pPr>
        <w:spacing w:after="0" w:line="360" w:lineRule="auto"/>
        <w:ind w:firstLine="851"/>
        <w:jc w:val="both"/>
        <w:rPr>
          <w:rFonts w:ascii="Times New Roman" w:hAnsi="Times New Roman" w:cs="Times New Roman"/>
          <w:sz w:val="24"/>
          <w:szCs w:val="24"/>
          <w:u w:val="single"/>
        </w:rPr>
      </w:pPr>
      <w:r w:rsidRPr="004B670E">
        <w:rPr>
          <w:rFonts w:ascii="Times New Roman" w:hAnsi="Times New Roman" w:cs="Times New Roman"/>
          <w:sz w:val="24"/>
          <w:szCs w:val="24"/>
        </w:rPr>
        <w:t xml:space="preserve">В данном сборнике впервые собраны сведения по шоссированным и грунтовым дорогам отдельно для МПС и МВД по 92 губерниям. Из-за технических проблем в ходе сбора данных информация для 18 губерний (Вятской, Казанской, Московской, Новгородской, Подольской, Санкт-Петербургской, Саратовской, </w:t>
      </w:r>
      <w:proofErr w:type="spellStart"/>
      <w:r w:rsidRPr="004B670E">
        <w:rPr>
          <w:rFonts w:ascii="Times New Roman" w:hAnsi="Times New Roman" w:cs="Times New Roman"/>
          <w:sz w:val="24"/>
          <w:szCs w:val="24"/>
        </w:rPr>
        <w:lastRenderedPageBreak/>
        <w:t>Калишской</w:t>
      </w:r>
      <w:proofErr w:type="spellEnd"/>
      <w:r w:rsidRPr="004B670E">
        <w:rPr>
          <w:rFonts w:ascii="Times New Roman" w:hAnsi="Times New Roman" w:cs="Times New Roman"/>
          <w:sz w:val="24"/>
          <w:szCs w:val="24"/>
        </w:rPr>
        <w:t xml:space="preserve">, </w:t>
      </w:r>
      <w:proofErr w:type="spellStart"/>
      <w:r w:rsidRPr="004B670E">
        <w:rPr>
          <w:rFonts w:ascii="Times New Roman" w:hAnsi="Times New Roman" w:cs="Times New Roman"/>
          <w:sz w:val="24"/>
          <w:szCs w:val="24"/>
        </w:rPr>
        <w:t>Келецкой</w:t>
      </w:r>
      <w:proofErr w:type="spellEnd"/>
      <w:r w:rsidRPr="004B670E">
        <w:rPr>
          <w:rFonts w:ascii="Times New Roman" w:hAnsi="Times New Roman" w:cs="Times New Roman"/>
          <w:sz w:val="24"/>
          <w:szCs w:val="24"/>
        </w:rPr>
        <w:t xml:space="preserve">, </w:t>
      </w:r>
      <w:proofErr w:type="spellStart"/>
      <w:r w:rsidRPr="004B670E">
        <w:rPr>
          <w:rFonts w:ascii="Times New Roman" w:hAnsi="Times New Roman" w:cs="Times New Roman"/>
          <w:sz w:val="24"/>
          <w:szCs w:val="24"/>
        </w:rPr>
        <w:t>Петроковской</w:t>
      </w:r>
      <w:proofErr w:type="spellEnd"/>
      <w:r w:rsidRPr="004B670E">
        <w:rPr>
          <w:rFonts w:ascii="Times New Roman" w:hAnsi="Times New Roman" w:cs="Times New Roman"/>
          <w:sz w:val="24"/>
          <w:szCs w:val="24"/>
        </w:rPr>
        <w:t xml:space="preserve">, </w:t>
      </w:r>
      <w:proofErr w:type="spellStart"/>
      <w:r w:rsidRPr="004B670E">
        <w:rPr>
          <w:rFonts w:ascii="Times New Roman" w:hAnsi="Times New Roman" w:cs="Times New Roman"/>
          <w:sz w:val="24"/>
          <w:szCs w:val="24"/>
        </w:rPr>
        <w:t>Радомской</w:t>
      </w:r>
      <w:proofErr w:type="spellEnd"/>
      <w:r w:rsidRPr="004B670E">
        <w:rPr>
          <w:rFonts w:ascii="Times New Roman" w:hAnsi="Times New Roman" w:cs="Times New Roman"/>
          <w:sz w:val="24"/>
          <w:szCs w:val="24"/>
        </w:rPr>
        <w:t xml:space="preserve">, Бакинской, Енисейской, Якутской, Семипалатинской, </w:t>
      </w:r>
      <w:proofErr w:type="spellStart"/>
      <w:r w:rsidRPr="004B670E">
        <w:rPr>
          <w:rFonts w:ascii="Times New Roman" w:hAnsi="Times New Roman" w:cs="Times New Roman"/>
          <w:sz w:val="24"/>
          <w:szCs w:val="24"/>
        </w:rPr>
        <w:t>Семиреченской</w:t>
      </w:r>
      <w:proofErr w:type="spellEnd"/>
      <w:r w:rsidRPr="004B670E">
        <w:rPr>
          <w:rFonts w:ascii="Times New Roman" w:hAnsi="Times New Roman" w:cs="Times New Roman"/>
          <w:sz w:val="24"/>
          <w:szCs w:val="24"/>
        </w:rPr>
        <w:t>, Сырдарьинской, Ферганской) дается на 1902 г.</w:t>
      </w:r>
    </w:p>
    <w:p w14:paraId="58B1F80E" w14:textId="77777777" w:rsidR="0069300C" w:rsidRPr="004B670E" w:rsidRDefault="0069300C" w:rsidP="008E7E93">
      <w:pPr>
        <w:pStyle w:val="ListParagraph"/>
        <w:numPr>
          <w:ilvl w:val="0"/>
          <w:numId w:val="34"/>
        </w:numPr>
        <w:spacing w:after="0" w:line="360" w:lineRule="auto"/>
        <w:ind w:left="0" w:firstLine="851"/>
        <w:contextualSpacing w:val="0"/>
        <w:jc w:val="both"/>
        <w:rPr>
          <w:rFonts w:ascii="Times New Roman" w:hAnsi="Times New Roman" w:cs="Times New Roman"/>
          <w:sz w:val="24"/>
          <w:szCs w:val="24"/>
          <w:u w:val="single"/>
        </w:rPr>
      </w:pPr>
      <w:r w:rsidRPr="004B670E">
        <w:rPr>
          <w:rFonts w:ascii="Times New Roman" w:hAnsi="Times New Roman" w:cs="Times New Roman"/>
          <w:sz w:val="24"/>
          <w:szCs w:val="24"/>
          <w:u w:val="single"/>
        </w:rPr>
        <w:t>Сметы доходов и расходов МПС на 1897 и 1899 СПб., 1896, 1898.</w:t>
      </w:r>
    </w:p>
    <w:p w14:paraId="3E86126B" w14:textId="77777777" w:rsidR="0069300C" w:rsidRPr="004B670E" w:rsidRDefault="0069300C" w:rsidP="00BF1215">
      <w:pPr>
        <w:spacing w:after="0" w:line="360" w:lineRule="auto"/>
        <w:ind w:firstLine="851"/>
        <w:jc w:val="both"/>
        <w:rPr>
          <w:rFonts w:ascii="Times New Roman" w:hAnsi="Times New Roman" w:cs="Times New Roman"/>
          <w:sz w:val="24"/>
          <w:szCs w:val="24"/>
        </w:rPr>
      </w:pPr>
      <w:r w:rsidRPr="004B670E">
        <w:rPr>
          <w:rFonts w:ascii="Times New Roman" w:hAnsi="Times New Roman" w:cs="Times New Roman"/>
          <w:sz w:val="24"/>
          <w:szCs w:val="24"/>
        </w:rPr>
        <w:t>В данном источнике содержатся сведения о предполагаемых доходах и расходах в общем по МПС. Расходно-доходные статьи приведены для Департамента водяных и шоссейных сообщений только в общем, поэтому выяснить суммы доходов и расходов отдельно по ремонту и сооружению шоссе не представляется возможным. Отдельно от расходов на весь Департамент (т.е. по отделу «сухопутных сообщений»), можно установить только сумму расходов на содержание личного состава и его численность.</w:t>
      </w:r>
    </w:p>
    <w:p w14:paraId="387D6AD6" w14:textId="77777777" w:rsidR="0069300C" w:rsidRPr="004B670E" w:rsidRDefault="0069300C" w:rsidP="008E7E93">
      <w:pPr>
        <w:pStyle w:val="ListParagraph"/>
        <w:numPr>
          <w:ilvl w:val="0"/>
          <w:numId w:val="34"/>
        </w:numPr>
        <w:spacing w:after="0" w:line="360" w:lineRule="auto"/>
        <w:ind w:left="0" w:firstLine="851"/>
        <w:contextualSpacing w:val="0"/>
        <w:jc w:val="both"/>
        <w:rPr>
          <w:rFonts w:ascii="Times New Roman" w:hAnsi="Times New Roman" w:cs="Times New Roman"/>
          <w:b/>
          <w:sz w:val="24"/>
          <w:szCs w:val="24"/>
          <w:u w:val="single"/>
        </w:rPr>
      </w:pPr>
      <w:r w:rsidRPr="004B670E">
        <w:rPr>
          <w:rFonts w:ascii="Times New Roman" w:hAnsi="Times New Roman" w:cs="Times New Roman"/>
          <w:sz w:val="24"/>
          <w:szCs w:val="24"/>
        </w:rPr>
        <w:t xml:space="preserve"> </w:t>
      </w:r>
      <w:r w:rsidRPr="004B670E">
        <w:rPr>
          <w:rFonts w:ascii="Times New Roman" w:hAnsi="Times New Roman" w:cs="Times New Roman"/>
          <w:sz w:val="24"/>
          <w:szCs w:val="24"/>
          <w:u w:val="single"/>
        </w:rPr>
        <w:t xml:space="preserve">Свод сведений о земских доходах и расходах, о земских капиталах, недоимках и долгах, о личном составе земских учреждений. 1897, 1899 </w:t>
      </w:r>
      <w:proofErr w:type="spellStart"/>
      <w:r w:rsidRPr="004B670E">
        <w:rPr>
          <w:rFonts w:ascii="Times New Roman" w:hAnsi="Times New Roman" w:cs="Times New Roman"/>
          <w:sz w:val="24"/>
          <w:szCs w:val="24"/>
          <w:u w:val="single"/>
        </w:rPr>
        <w:t>Спб</w:t>
      </w:r>
      <w:proofErr w:type="spellEnd"/>
      <w:r w:rsidRPr="004B670E">
        <w:rPr>
          <w:rFonts w:ascii="Times New Roman" w:hAnsi="Times New Roman" w:cs="Times New Roman"/>
          <w:sz w:val="24"/>
          <w:szCs w:val="24"/>
          <w:u w:val="single"/>
        </w:rPr>
        <w:t>., 1900, 1902</w:t>
      </w:r>
      <w:r w:rsidRPr="004B670E">
        <w:rPr>
          <w:rFonts w:ascii="Times New Roman" w:hAnsi="Times New Roman" w:cs="Times New Roman"/>
          <w:sz w:val="24"/>
          <w:szCs w:val="24"/>
        </w:rPr>
        <w:t xml:space="preserve"> и </w:t>
      </w:r>
      <w:r w:rsidRPr="004B670E">
        <w:rPr>
          <w:rFonts w:ascii="Times New Roman" w:hAnsi="Times New Roman" w:cs="Times New Roman"/>
          <w:sz w:val="24"/>
          <w:szCs w:val="24"/>
          <w:u w:val="single"/>
        </w:rPr>
        <w:t xml:space="preserve">Свод сведений о земских доходах и расходах назначенных по земским сметам 34 губерний на 1901 и 1902 года. </w:t>
      </w:r>
      <w:proofErr w:type="spellStart"/>
      <w:r w:rsidRPr="004B670E">
        <w:rPr>
          <w:rFonts w:ascii="Times New Roman" w:hAnsi="Times New Roman" w:cs="Times New Roman"/>
          <w:sz w:val="24"/>
          <w:szCs w:val="24"/>
          <w:u w:val="single"/>
        </w:rPr>
        <w:t>Спб</w:t>
      </w:r>
      <w:proofErr w:type="spellEnd"/>
      <w:r w:rsidRPr="004B670E">
        <w:rPr>
          <w:rFonts w:ascii="Times New Roman" w:hAnsi="Times New Roman" w:cs="Times New Roman"/>
          <w:sz w:val="24"/>
          <w:szCs w:val="24"/>
          <w:u w:val="single"/>
        </w:rPr>
        <w:t>., 1903.</w:t>
      </w:r>
    </w:p>
    <w:p w14:paraId="3E787706" w14:textId="77777777" w:rsidR="0069300C" w:rsidRPr="004B670E" w:rsidRDefault="0069300C" w:rsidP="00BF1215">
      <w:pPr>
        <w:spacing w:after="0" w:line="360" w:lineRule="auto"/>
        <w:ind w:firstLine="851"/>
        <w:jc w:val="both"/>
        <w:rPr>
          <w:rFonts w:ascii="Times New Roman" w:hAnsi="Times New Roman" w:cs="Times New Roman"/>
          <w:sz w:val="24"/>
          <w:szCs w:val="24"/>
        </w:rPr>
      </w:pPr>
      <w:r w:rsidRPr="004B670E">
        <w:rPr>
          <w:rFonts w:ascii="Times New Roman" w:hAnsi="Times New Roman" w:cs="Times New Roman"/>
          <w:sz w:val="24"/>
          <w:szCs w:val="24"/>
        </w:rPr>
        <w:t>Своды издавались ежегодно Хозяйственным департаментом МВД с 1871 г., получавшим ежегодно сметы доходов и расходов земств. До 1898 г. не были единой формы составления смет, поэтому чиновникам Хозяйственного департамента приходилось самостоятельно приводить поступающую отчетность в единообразный вид, что приводило к ошибкам и неточностям. Однако это единственный источник, в котором содержатся сведения по всем земствам единовременно</w:t>
      </w:r>
      <w:r w:rsidRPr="004B670E">
        <w:rPr>
          <w:rStyle w:val="FootnoteReference"/>
          <w:rFonts w:ascii="Times New Roman" w:hAnsi="Times New Roman" w:cs="Times New Roman"/>
          <w:sz w:val="24"/>
          <w:szCs w:val="24"/>
        </w:rPr>
        <w:footnoteReference w:id="34"/>
      </w:r>
      <w:r w:rsidRPr="004B670E">
        <w:rPr>
          <w:rFonts w:ascii="Times New Roman" w:hAnsi="Times New Roman" w:cs="Times New Roman"/>
          <w:sz w:val="24"/>
          <w:szCs w:val="24"/>
        </w:rPr>
        <w:t xml:space="preserve">. В таблицах № </w:t>
      </w:r>
      <w:r w:rsidRPr="004B670E">
        <w:rPr>
          <w:rFonts w:ascii="Times New Roman" w:hAnsi="Times New Roman" w:cs="Times New Roman"/>
          <w:sz w:val="24"/>
          <w:szCs w:val="24"/>
          <w:lang w:val="en-US"/>
        </w:rPr>
        <w:t>III</w:t>
      </w:r>
      <w:r w:rsidRPr="004B670E">
        <w:rPr>
          <w:rFonts w:ascii="Times New Roman" w:hAnsi="Times New Roman" w:cs="Times New Roman"/>
          <w:sz w:val="24"/>
          <w:szCs w:val="24"/>
        </w:rPr>
        <w:t xml:space="preserve"> </w:t>
      </w:r>
      <w:r w:rsidRPr="004B670E">
        <w:rPr>
          <w:rFonts w:ascii="Times New Roman" w:hAnsi="Times New Roman" w:cs="Times New Roman"/>
          <w:sz w:val="24"/>
          <w:szCs w:val="24"/>
          <w:lang w:val="en-US"/>
        </w:rPr>
        <w:t>IV</w:t>
      </w:r>
      <w:r w:rsidRPr="004B670E">
        <w:rPr>
          <w:rFonts w:ascii="Times New Roman" w:hAnsi="Times New Roman" w:cs="Times New Roman"/>
          <w:sz w:val="24"/>
          <w:szCs w:val="24"/>
        </w:rPr>
        <w:t xml:space="preserve"> содержатся данные о расходах и доходах земств по различным статьям. Относительно дорог представлены сведения о расходах (т.н. «дорожная повинность») и доходах. Для 1897, 1899 сведения о доходах и расходах приведены в двух видах: «назначенные по сметам» и «действительно произведенные». Для 1901 г. есть только «назначенные по сметам». </w:t>
      </w:r>
    </w:p>
    <w:p w14:paraId="2E7AEE82" w14:textId="46EAE06A" w:rsidR="0069300C" w:rsidRPr="00F24136" w:rsidRDefault="0069300C" w:rsidP="008E7E93">
      <w:pPr>
        <w:pStyle w:val="ListParagraph"/>
        <w:numPr>
          <w:ilvl w:val="0"/>
          <w:numId w:val="38"/>
        </w:numPr>
        <w:spacing w:after="0" w:line="360" w:lineRule="auto"/>
        <w:ind w:left="0" w:firstLine="851"/>
        <w:contextualSpacing w:val="0"/>
        <w:jc w:val="both"/>
        <w:rPr>
          <w:rFonts w:ascii="Times New Roman" w:hAnsi="Times New Roman" w:cs="Times New Roman"/>
          <w:b/>
          <w:i/>
          <w:sz w:val="24"/>
          <w:szCs w:val="24"/>
        </w:rPr>
      </w:pPr>
      <w:r w:rsidRPr="00F24136">
        <w:rPr>
          <w:rFonts w:ascii="Times New Roman" w:hAnsi="Times New Roman" w:cs="Times New Roman"/>
          <w:b/>
          <w:i/>
          <w:sz w:val="24"/>
          <w:szCs w:val="24"/>
        </w:rPr>
        <w:t>Обоснование выбора источника.</w:t>
      </w:r>
    </w:p>
    <w:p w14:paraId="3D1CB616" w14:textId="77777777" w:rsidR="0069300C" w:rsidRPr="004B670E" w:rsidRDefault="0069300C" w:rsidP="008E7E93">
      <w:pPr>
        <w:pStyle w:val="ListParagraph"/>
        <w:numPr>
          <w:ilvl w:val="0"/>
          <w:numId w:val="35"/>
        </w:numPr>
        <w:spacing w:after="0" w:line="360" w:lineRule="auto"/>
        <w:ind w:left="0" w:firstLine="851"/>
        <w:contextualSpacing w:val="0"/>
        <w:jc w:val="both"/>
        <w:rPr>
          <w:rFonts w:ascii="Times New Roman" w:hAnsi="Times New Roman" w:cs="Times New Roman"/>
          <w:sz w:val="24"/>
          <w:szCs w:val="24"/>
          <w:u w:val="single"/>
        </w:rPr>
      </w:pPr>
      <w:r w:rsidRPr="004B670E">
        <w:rPr>
          <w:rFonts w:ascii="Times New Roman" w:hAnsi="Times New Roman" w:cs="Times New Roman"/>
          <w:sz w:val="24"/>
          <w:szCs w:val="24"/>
          <w:u w:val="single"/>
        </w:rPr>
        <w:t>Протяженность дорог.</w:t>
      </w:r>
    </w:p>
    <w:p w14:paraId="11824110" w14:textId="77777777" w:rsidR="0069300C" w:rsidRPr="004B670E" w:rsidRDefault="0069300C" w:rsidP="00BF1215">
      <w:pPr>
        <w:spacing w:after="0" w:line="360" w:lineRule="auto"/>
        <w:ind w:firstLine="851"/>
        <w:jc w:val="both"/>
        <w:rPr>
          <w:rFonts w:ascii="Times New Roman" w:hAnsi="Times New Roman" w:cs="Times New Roman"/>
          <w:sz w:val="24"/>
          <w:szCs w:val="24"/>
        </w:rPr>
      </w:pPr>
      <w:r w:rsidRPr="004B670E">
        <w:rPr>
          <w:rFonts w:ascii="Times New Roman" w:hAnsi="Times New Roman" w:cs="Times New Roman"/>
          <w:sz w:val="24"/>
          <w:szCs w:val="24"/>
        </w:rPr>
        <w:t xml:space="preserve">В качестве основного источника мы выбрали работу </w:t>
      </w:r>
      <w:proofErr w:type="spellStart"/>
      <w:r w:rsidRPr="004B670E">
        <w:rPr>
          <w:rFonts w:ascii="Times New Roman" w:hAnsi="Times New Roman" w:cs="Times New Roman"/>
          <w:sz w:val="24"/>
          <w:szCs w:val="24"/>
        </w:rPr>
        <w:t>Мейна</w:t>
      </w:r>
      <w:proofErr w:type="spellEnd"/>
      <w:r w:rsidRPr="004B670E">
        <w:rPr>
          <w:rFonts w:ascii="Times New Roman" w:hAnsi="Times New Roman" w:cs="Times New Roman"/>
          <w:sz w:val="24"/>
          <w:szCs w:val="24"/>
        </w:rPr>
        <w:t xml:space="preserve"> издания 1900 г., как содержащую информацию о протяженности дорог на ближайшую к 1897 году дату – 01.01.1899. Следует, однако, иметь в виду, что данные о протяженности дорог из изданий </w:t>
      </w:r>
      <w:proofErr w:type="spellStart"/>
      <w:r w:rsidRPr="004B670E">
        <w:rPr>
          <w:rFonts w:ascii="Times New Roman" w:hAnsi="Times New Roman" w:cs="Times New Roman"/>
          <w:sz w:val="24"/>
          <w:szCs w:val="24"/>
        </w:rPr>
        <w:t>Мейна</w:t>
      </w:r>
      <w:proofErr w:type="spellEnd"/>
      <w:r w:rsidRPr="004B670E">
        <w:rPr>
          <w:rFonts w:ascii="Times New Roman" w:hAnsi="Times New Roman" w:cs="Times New Roman"/>
          <w:sz w:val="24"/>
          <w:szCs w:val="24"/>
        </w:rPr>
        <w:t xml:space="preserve"> 1900 и 1902 гг. отличаются. По грунтовым дорогам разница небольшая; например, в Воронежской губернии в издании 1900 г. протяженность грунтовых дорог </w:t>
      </w:r>
      <w:r w:rsidRPr="004B670E">
        <w:rPr>
          <w:rFonts w:ascii="Times New Roman" w:hAnsi="Times New Roman" w:cs="Times New Roman"/>
          <w:sz w:val="24"/>
          <w:szCs w:val="24"/>
        </w:rPr>
        <w:lastRenderedPageBreak/>
        <w:t xml:space="preserve">указана равной 2926 верст, а в издании 1902 г. 3140 верст. Разница, видимо, объясняется тем, что в издании 1900 г. </w:t>
      </w:r>
      <w:proofErr w:type="spellStart"/>
      <w:r w:rsidRPr="004B670E">
        <w:rPr>
          <w:rFonts w:ascii="Times New Roman" w:hAnsi="Times New Roman" w:cs="Times New Roman"/>
          <w:sz w:val="24"/>
          <w:szCs w:val="24"/>
        </w:rPr>
        <w:t>Мейн</w:t>
      </w:r>
      <w:proofErr w:type="spellEnd"/>
      <w:r w:rsidRPr="004B670E">
        <w:rPr>
          <w:rFonts w:ascii="Times New Roman" w:hAnsi="Times New Roman" w:cs="Times New Roman"/>
          <w:sz w:val="24"/>
          <w:szCs w:val="24"/>
        </w:rPr>
        <w:t xml:space="preserve"> не учитывал проселочные дороги. Разница о длине шоссейных дорог между изданиями больше; например, в издании 1900 г. протяженность шоссейных дорог для МПС и МВД в Бессарабской губернии указана как равная 38812 верст, а в издании 1902 г. – 89370. И в этом случае, видимо, речь идет о немного разных категориях – всех шоссе или только шоссе «с каменной одеждой».</w:t>
      </w:r>
    </w:p>
    <w:p w14:paraId="4D06B8D6" w14:textId="77777777" w:rsidR="0069300C" w:rsidRPr="004B670E" w:rsidRDefault="0069300C" w:rsidP="00BF1215">
      <w:pPr>
        <w:spacing w:after="0" w:line="360" w:lineRule="auto"/>
        <w:ind w:firstLine="851"/>
        <w:jc w:val="both"/>
        <w:rPr>
          <w:rFonts w:ascii="Times New Roman" w:hAnsi="Times New Roman" w:cs="Times New Roman"/>
          <w:sz w:val="24"/>
          <w:szCs w:val="24"/>
        </w:rPr>
      </w:pPr>
      <w:r w:rsidRPr="004B670E">
        <w:rPr>
          <w:rFonts w:ascii="Times New Roman" w:hAnsi="Times New Roman" w:cs="Times New Roman"/>
          <w:sz w:val="24"/>
          <w:szCs w:val="24"/>
        </w:rPr>
        <w:t xml:space="preserve">В издании 1900 есть данные только по 50 губерниям Европейской России; для реконструкции остальных губерний мы привлекаем Ежегодник России 1910 г. (СПб., 1911), содержащий сведения по 92 губерниям империи. </w:t>
      </w:r>
    </w:p>
    <w:p w14:paraId="15EDC229" w14:textId="77777777" w:rsidR="0069300C" w:rsidRPr="004B670E" w:rsidRDefault="0069300C" w:rsidP="008E7E93">
      <w:pPr>
        <w:pStyle w:val="ListParagraph"/>
        <w:numPr>
          <w:ilvl w:val="0"/>
          <w:numId w:val="35"/>
        </w:numPr>
        <w:spacing w:after="0" w:line="360" w:lineRule="auto"/>
        <w:ind w:left="0" w:firstLine="851"/>
        <w:contextualSpacing w:val="0"/>
        <w:jc w:val="both"/>
        <w:rPr>
          <w:rFonts w:ascii="Times New Roman" w:hAnsi="Times New Roman" w:cs="Times New Roman"/>
          <w:sz w:val="24"/>
          <w:szCs w:val="24"/>
          <w:u w:val="single"/>
        </w:rPr>
      </w:pPr>
      <w:r w:rsidRPr="004B670E">
        <w:rPr>
          <w:rFonts w:ascii="Times New Roman" w:hAnsi="Times New Roman" w:cs="Times New Roman"/>
          <w:sz w:val="24"/>
          <w:szCs w:val="24"/>
          <w:u w:val="single"/>
        </w:rPr>
        <w:t>Перевозка грузов и пассажиров.</w:t>
      </w:r>
    </w:p>
    <w:p w14:paraId="565CAE21" w14:textId="3C69538F" w:rsidR="0069300C" w:rsidRDefault="0069300C" w:rsidP="00BF1215">
      <w:pPr>
        <w:spacing w:after="0" w:line="360" w:lineRule="auto"/>
        <w:ind w:firstLine="851"/>
        <w:jc w:val="both"/>
        <w:rPr>
          <w:rFonts w:ascii="Times New Roman" w:hAnsi="Times New Roman" w:cs="Times New Roman"/>
          <w:sz w:val="24"/>
          <w:szCs w:val="24"/>
        </w:rPr>
      </w:pPr>
      <w:r w:rsidRPr="004B670E">
        <w:rPr>
          <w:rFonts w:ascii="Times New Roman" w:hAnsi="Times New Roman" w:cs="Times New Roman"/>
          <w:sz w:val="24"/>
          <w:szCs w:val="24"/>
        </w:rPr>
        <w:t xml:space="preserve">С отсутствием данных о перевозках приходится мириться. МПС собирало сведения только по Кавказу (как для пассажиров, так и для грузов), которые вряд ли можно распространять на остальную территорию империи. </w:t>
      </w:r>
    </w:p>
    <w:p w14:paraId="2FB76127" w14:textId="77777777" w:rsidR="00B30402" w:rsidRPr="00B30402" w:rsidRDefault="00B30402" w:rsidP="00BF1215">
      <w:pPr>
        <w:spacing w:after="0" w:line="360" w:lineRule="auto"/>
        <w:ind w:firstLine="851"/>
        <w:jc w:val="both"/>
        <w:rPr>
          <w:rFonts w:ascii="Times New Roman" w:hAnsi="Times New Roman" w:cs="Times New Roman"/>
          <w:sz w:val="24"/>
          <w:szCs w:val="24"/>
        </w:rPr>
      </w:pPr>
    </w:p>
    <w:p w14:paraId="2E806E0A" w14:textId="76DF8365" w:rsidR="004C2714" w:rsidRPr="004B670E" w:rsidRDefault="004C2714" w:rsidP="008E7E93">
      <w:pPr>
        <w:pStyle w:val="ListParagraph"/>
        <w:numPr>
          <w:ilvl w:val="0"/>
          <w:numId w:val="12"/>
        </w:numPr>
        <w:tabs>
          <w:tab w:val="left" w:pos="0"/>
        </w:tabs>
        <w:spacing w:after="0" w:line="360" w:lineRule="auto"/>
        <w:ind w:left="0" w:firstLine="851"/>
        <w:jc w:val="both"/>
        <w:rPr>
          <w:rFonts w:ascii="Times New Roman" w:hAnsi="Times New Roman" w:cs="Times New Roman"/>
          <w:b/>
          <w:sz w:val="24"/>
          <w:szCs w:val="24"/>
        </w:rPr>
      </w:pPr>
      <w:r w:rsidRPr="004B670E">
        <w:rPr>
          <w:rFonts w:ascii="Times New Roman" w:hAnsi="Times New Roman" w:cs="Times New Roman"/>
          <w:b/>
          <w:sz w:val="24"/>
          <w:szCs w:val="24"/>
        </w:rPr>
        <w:t>Статистика связи.</w:t>
      </w:r>
    </w:p>
    <w:p w14:paraId="339BB78B" w14:textId="77D5B8F3" w:rsidR="004C2714" w:rsidRPr="00F24136" w:rsidRDefault="004C2714" w:rsidP="00BF1215">
      <w:pPr>
        <w:pStyle w:val="ListParagraph"/>
        <w:tabs>
          <w:tab w:val="left" w:pos="0"/>
        </w:tabs>
        <w:spacing w:after="0" w:line="360" w:lineRule="auto"/>
        <w:ind w:left="0" w:firstLine="851"/>
        <w:contextualSpacing w:val="0"/>
        <w:jc w:val="both"/>
        <w:rPr>
          <w:rFonts w:ascii="Times New Roman" w:hAnsi="Times New Roman" w:cs="Times New Roman"/>
          <w:i/>
          <w:sz w:val="24"/>
          <w:szCs w:val="24"/>
        </w:rPr>
      </w:pPr>
      <w:r w:rsidRPr="00F24136">
        <w:rPr>
          <w:rFonts w:ascii="Times New Roman" w:hAnsi="Times New Roman" w:cs="Times New Roman"/>
          <w:i/>
          <w:sz w:val="24"/>
          <w:szCs w:val="24"/>
        </w:rPr>
        <w:t>1. Программа сбора.</w:t>
      </w:r>
    </w:p>
    <w:p w14:paraId="45C515E1" w14:textId="77777777" w:rsidR="004C2714" w:rsidRPr="00154448" w:rsidRDefault="004C2714" w:rsidP="00BF1215">
      <w:pPr>
        <w:spacing w:after="0" w:line="360" w:lineRule="auto"/>
        <w:ind w:firstLine="851"/>
        <w:jc w:val="both"/>
        <w:rPr>
          <w:rFonts w:ascii="Times New Roman" w:hAnsi="Times New Roman" w:cs="Times New Roman"/>
          <w:sz w:val="24"/>
          <w:szCs w:val="24"/>
        </w:rPr>
      </w:pPr>
      <w:r w:rsidRPr="00154448">
        <w:rPr>
          <w:rFonts w:ascii="Times New Roman" w:hAnsi="Times New Roman" w:cs="Times New Roman"/>
          <w:sz w:val="24"/>
          <w:szCs w:val="24"/>
        </w:rPr>
        <w:t xml:space="preserve">Программа сбора статистики связи для 1897 включает следующие показатели. </w:t>
      </w:r>
    </w:p>
    <w:p w14:paraId="34E52CE2" w14:textId="77777777" w:rsidR="004C2714" w:rsidRPr="004B670E" w:rsidRDefault="004C2714" w:rsidP="00BF1215">
      <w:pPr>
        <w:pStyle w:val="ListParagraph"/>
        <w:tabs>
          <w:tab w:val="left" w:pos="0"/>
        </w:tabs>
        <w:spacing w:after="0" w:line="360" w:lineRule="auto"/>
        <w:ind w:left="0" w:firstLine="851"/>
        <w:contextualSpacing w:val="0"/>
        <w:jc w:val="both"/>
        <w:rPr>
          <w:rFonts w:ascii="Times New Roman" w:hAnsi="Times New Roman" w:cs="Times New Roman"/>
          <w:sz w:val="24"/>
          <w:szCs w:val="24"/>
        </w:rPr>
      </w:pPr>
      <w:r w:rsidRPr="004B670E">
        <w:rPr>
          <w:rFonts w:ascii="Times New Roman" w:hAnsi="Times New Roman" w:cs="Times New Roman"/>
          <w:sz w:val="24"/>
          <w:szCs w:val="24"/>
        </w:rPr>
        <w:t>Число писем;</w:t>
      </w:r>
    </w:p>
    <w:p w14:paraId="56F7B344" w14:textId="77777777" w:rsidR="004C2714" w:rsidRPr="004B670E" w:rsidRDefault="004C2714" w:rsidP="00BF1215">
      <w:pPr>
        <w:pStyle w:val="ListParagraph"/>
        <w:tabs>
          <w:tab w:val="left" w:pos="0"/>
        </w:tabs>
        <w:spacing w:after="0" w:line="360" w:lineRule="auto"/>
        <w:ind w:left="0" w:firstLine="851"/>
        <w:contextualSpacing w:val="0"/>
        <w:jc w:val="both"/>
        <w:rPr>
          <w:rFonts w:ascii="Times New Roman" w:hAnsi="Times New Roman" w:cs="Times New Roman"/>
          <w:sz w:val="24"/>
          <w:szCs w:val="24"/>
        </w:rPr>
      </w:pPr>
      <w:r w:rsidRPr="004B670E">
        <w:rPr>
          <w:rFonts w:ascii="Times New Roman" w:hAnsi="Times New Roman" w:cs="Times New Roman"/>
          <w:sz w:val="24"/>
          <w:szCs w:val="24"/>
        </w:rPr>
        <w:t>Число телеграмм;</w:t>
      </w:r>
    </w:p>
    <w:p w14:paraId="137F0915" w14:textId="6FCC39FD" w:rsidR="004C2714" w:rsidRPr="00B30402" w:rsidRDefault="004C2714" w:rsidP="00BF1215">
      <w:pPr>
        <w:pStyle w:val="ListParagraph"/>
        <w:tabs>
          <w:tab w:val="left" w:pos="0"/>
        </w:tabs>
        <w:spacing w:after="0" w:line="360" w:lineRule="auto"/>
        <w:ind w:left="0" w:firstLine="851"/>
        <w:contextualSpacing w:val="0"/>
        <w:jc w:val="both"/>
        <w:rPr>
          <w:rFonts w:ascii="Times New Roman" w:hAnsi="Times New Roman" w:cs="Times New Roman"/>
          <w:sz w:val="24"/>
          <w:szCs w:val="24"/>
        </w:rPr>
      </w:pPr>
      <w:r w:rsidRPr="004B670E">
        <w:rPr>
          <w:rFonts w:ascii="Times New Roman" w:hAnsi="Times New Roman" w:cs="Times New Roman"/>
          <w:sz w:val="24"/>
          <w:szCs w:val="24"/>
        </w:rPr>
        <w:t>Число телефонов и «те</w:t>
      </w:r>
      <w:r w:rsidR="00B30402">
        <w:rPr>
          <w:rFonts w:ascii="Times New Roman" w:hAnsi="Times New Roman" w:cs="Times New Roman"/>
          <w:sz w:val="24"/>
          <w:szCs w:val="24"/>
        </w:rPr>
        <w:t>лефонных сношений»</w:t>
      </w:r>
      <w:r w:rsidRPr="00B30402">
        <w:rPr>
          <w:rFonts w:ascii="Times New Roman" w:hAnsi="Times New Roman" w:cs="Times New Roman"/>
          <w:sz w:val="24"/>
          <w:szCs w:val="24"/>
        </w:rPr>
        <w:t>.</w:t>
      </w:r>
    </w:p>
    <w:p w14:paraId="0B8C357C" w14:textId="256BBFF3" w:rsidR="004C2714" w:rsidRPr="00F24136" w:rsidRDefault="004C2714" w:rsidP="008E7E93">
      <w:pPr>
        <w:pStyle w:val="ListParagraph"/>
        <w:numPr>
          <w:ilvl w:val="0"/>
          <w:numId w:val="13"/>
        </w:numPr>
        <w:tabs>
          <w:tab w:val="left" w:pos="0"/>
          <w:tab w:val="left" w:pos="851"/>
        </w:tabs>
        <w:spacing w:after="0" w:line="360" w:lineRule="auto"/>
        <w:ind w:left="0" w:firstLine="851"/>
        <w:jc w:val="both"/>
        <w:rPr>
          <w:rFonts w:ascii="Times New Roman" w:hAnsi="Times New Roman" w:cs="Times New Roman"/>
          <w:i/>
          <w:sz w:val="24"/>
          <w:szCs w:val="24"/>
        </w:rPr>
      </w:pPr>
      <w:r w:rsidRPr="00F24136">
        <w:rPr>
          <w:rFonts w:ascii="Times New Roman" w:hAnsi="Times New Roman" w:cs="Times New Roman"/>
          <w:i/>
          <w:sz w:val="24"/>
          <w:szCs w:val="24"/>
        </w:rPr>
        <w:t>Обзор положения почтово-телеграфной статистики.</w:t>
      </w:r>
    </w:p>
    <w:p w14:paraId="1CEC9B22" w14:textId="77777777" w:rsidR="004C2714" w:rsidRPr="004B670E" w:rsidRDefault="004C2714" w:rsidP="00BF1215">
      <w:pPr>
        <w:pStyle w:val="ListParagraph"/>
        <w:spacing w:after="0" w:line="360" w:lineRule="auto"/>
        <w:ind w:left="0" w:firstLine="851"/>
        <w:contextualSpacing w:val="0"/>
        <w:jc w:val="both"/>
        <w:rPr>
          <w:rFonts w:ascii="Times New Roman" w:hAnsi="Times New Roman" w:cs="Times New Roman"/>
          <w:sz w:val="24"/>
          <w:szCs w:val="24"/>
        </w:rPr>
      </w:pPr>
      <w:r w:rsidRPr="004B670E">
        <w:rPr>
          <w:rFonts w:ascii="Times New Roman" w:hAnsi="Times New Roman" w:cs="Times New Roman"/>
          <w:sz w:val="24"/>
          <w:szCs w:val="24"/>
        </w:rPr>
        <w:t>В 1884 году была проведена реформа почтово-телеграфной службы, в результате которой в составе МВД было образовано Главное Управление почт и телеграфов</w:t>
      </w:r>
      <w:r w:rsidRPr="004B670E">
        <w:rPr>
          <w:rStyle w:val="FootnoteReference"/>
          <w:rFonts w:ascii="Times New Roman" w:hAnsi="Times New Roman" w:cs="Times New Roman"/>
          <w:sz w:val="24"/>
          <w:szCs w:val="24"/>
        </w:rPr>
        <w:footnoteReference w:id="35"/>
      </w:r>
      <w:r w:rsidRPr="004B670E">
        <w:rPr>
          <w:rFonts w:ascii="Times New Roman" w:hAnsi="Times New Roman" w:cs="Times New Roman"/>
          <w:sz w:val="24"/>
          <w:szCs w:val="24"/>
        </w:rPr>
        <w:t>, сосредоточившее в своих руках все административные и хозяйственные вопросы почтово-телеграфного дела как для правительственных, так и для частных учреждений и линий.  Данному ведомству были подчинены 3 службы: почт, телеграфов и телефона. Управление ежегодно, начиная с 1884 года, публиковало сборники «</w:t>
      </w:r>
      <w:proofErr w:type="spellStart"/>
      <w:r w:rsidRPr="004B670E">
        <w:rPr>
          <w:rFonts w:ascii="Times New Roman" w:hAnsi="Times New Roman" w:cs="Times New Roman"/>
          <w:sz w:val="24"/>
          <w:szCs w:val="24"/>
        </w:rPr>
        <w:t>Почтово</w:t>
      </w:r>
      <w:proofErr w:type="spellEnd"/>
      <w:r w:rsidRPr="004B670E">
        <w:rPr>
          <w:rFonts w:ascii="Times New Roman" w:hAnsi="Times New Roman" w:cs="Times New Roman"/>
          <w:sz w:val="24"/>
          <w:szCs w:val="24"/>
        </w:rPr>
        <w:t xml:space="preserve">–телеграфной статистики». </w:t>
      </w:r>
    </w:p>
    <w:p w14:paraId="3C082CF6" w14:textId="77777777" w:rsidR="004C2714" w:rsidRPr="004B670E" w:rsidRDefault="004C2714" w:rsidP="00BF1215">
      <w:pPr>
        <w:spacing w:after="0" w:line="360" w:lineRule="auto"/>
        <w:ind w:firstLine="708"/>
        <w:jc w:val="both"/>
        <w:rPr>
          <w:rFonts w:ascii="Times New Roman" w:hAnsi="Times New Roman" w:cs="Times New Roman"/>
          <w:sz w:val="24"/>
          <w:szCs w:val="24"/>
        </w:rPr>
      </w:pPr>
      <w:r w:rsidRPr="004B670E">
        <w:rPr>
          <w:rFonts w:ascii="Times New Roman" w:hAnsi="Times New Roman" w:cs="Times New Roman"/>
          <w:sz w:val="24"/>
          <w:szCs w:val="24"/>
        </w:rPr>
        <w:t xml:space="preserve">Сборники содержат информацию о количестве почтово-телеграфных учреждений, переданной, полученной и транзитной корреспонденции (отдельно почтовой и телеграфной) а так же ее ценность; данные о численности личного состава, </w:t>
      </w:r>
      <w:r w:rsidRPr="004B670E">
        <w:rPr>
          <w:rFonts w:ascii="Times New Roman" w:hAnsi="Times New Roman" w:cs="Times New Roman"/>
          <w:sz w:val="24"/>
          <w:szCs w:val="24"/>
        </w:rPr>
        <w:lastRenderedPageBreak/>
        <w:t>доходах</w:t>
      </w:r>
      <w:r w:rsidRPr="004B670E">
        <w:rPr>
          <w:rStyle w:val="FootnoteReference"/>
          <w:rFonts w:ascii="Times New Roman" w:hAnsi="Times New Roman" w:cs="Times New Roman"/>
          <w:sz w:val="24"/>
          <w:szCs w:val="24"/>
        </w:rPr>
        <w:footnoteReference w:id="36"/>
      </w:r>
      <w:r w:rsidRPr="004B670E">
        <w:rPr>
          <w:rFonts w:ascii="Times New Roman" w:hAnsi="Times New Roman" w:cs="Times New Roman"/>
          <w:sz w:val="24"/>
          <w:szCs w:val="24"/>
        </w:rPr>
        <w:t xml:space="preserve">  и расходах (содержание личного состава,  хозяйственные расходы учреждений, пересылка почтовой корреспонденции, ремонт линий и т.д.). К сожалению, несмотря на разделение Российской империи по реформе 1884 г. на 46 почтово-телеграфных округов, все сведения в данных сборниках приводились для всей империи (в том числе и для Финляндии) в целом без выделения округов или губерний. Единственное исключение – статистика телефонной службы, где данные представлены отдельно для 74 городов Российской империи, имевших телефонные сети. </w:t>
      </w:r>
    </w:p>
    <w:p w14:paraId="20B1A965" w14:textId="5264322B" w:rsidR="004C2714" w:rsidRPr="00F24136" w:rsidRDefault="004C2714" w:rsidP="008E7E93">
      <w:pPr>
        <w:pStyle w:val="ListParagraph"/>
        <w:numPr>
          <w:ilvl w:val="0"/>
          <w:numId w:val="13"/>
        </w:numPr>
        <w:tabs>
          <w:tab w:val="left" w:pos="1134"/>
        </w:tabs>
        <w:spacing w:after="0" w:line="360" w:lineRule="auto"/>
        <w:ind w:left="1418" w:hanging="425"/>
        <w:contextualSpacing w:val="0"/>
        <w:jc w:val="both"/>
        <w:rPr>
          <w:rFonts w:ascii="Times New Roman" w:hAnsi="Times New Roman" w:cs="Times New Roman"/>
          <w:i/>
          <w:sz w:val="24"/>
          <w:szCs w:val="24"/>
        </w:rPr>
      </w:pPr>
      <w:r w:rsidRPr="00F24136">
        <w:rPr>
          <w:rFonts w:ascii="Times New Roman" w:hAnsi="Times New Roman" w:cs="Times New Roman"/>
          <w:i/>
          <w:sz w:val="24"/>
          <w:szCs w:val="24"/>
        </w:rPr>
        <w:t xml:space="preserve">Методология реконструкции </w:t>
      </w:r>
      <w:proofErr w:type="spellStart"/>
      <w:r w:rsidRPr="00F24136">
        <w:rPr>
          <w:rFonts w:ascii="Times New Roman" w:hAnsi="Times New Roman" w:cs="Times New Roman"/>
          <w:i/>
          <w:sz w:val="24"/>
          <w:szCs w:val="24"/>
        </w:rPr>
        <w:t>погубернских</w:t>
      </w:r>
      <w:proofErr w:type="spellEnd"/>
      <w:r w:rsidRPr="00F24136">
        <w:rPr>
          <w:rFonts w:ascii="Times New Roman" w:hAnsi="Times New Roman" w:cs="Times New Roman"/>
          <w:i/>
          <w:sz w:val="24"/>
          <w:szCs w:val="24"/>
        </w:rPr>
        <w:t xml:space="preserve"> данных;</w:t>
      </w:r>
    </w:p>
    <w:p w14:paraId="5ABC3ADE" w14:textId="77777777" w:rsidR="004C2714" w:rsidRPr="004B670E" w:rsidRDefault="004C2714" w:rsidP="00BF1215">
      <w:pPr>
        <w:spacing w:after="0" w:line="360" w:lineRule="auto"/>
        <w:ind w:firstLine="708"/>
        <w:jc w:val="both"/>
        <w:rPr>
          <w:rFonts w:ascii="Times New Roman" w:hAnsi="Times New Roman" w:cs="Times New Roman"/>
          <w:sz w:val="24"/>
          <w:szCs w:val="24"/>
        </w:rPr>
      </w:pPr>
      <w:r w:rsidRPr="004B670E">
        <w:rPr>
          <w:rFonts w:ascii="Times New Roman" w:hAnsi="Times New Roman" w:cs="Times New Roman"/>
          <w:sz w:val="24"/>
          <w:szCs w:val="24"/>
        </w:rPr>
        <w:t>Для реконструкции данных о числе переданных телеграмм и писем мы «</w:t>
      </w:r>
      <w:proofErr w:type="spellStart"/>
      <w:r w:rsidRPr="004B670E">
        <w:rPr>
          <w:rFonts w:ascii="Times New Roman" w:hAnsi="Times New Roman" w:cs="Times New Roman"/>
          <w:sz w:val="24"/>
          <w:szCs w:val="24"/>
        </w:rPr>
        <w:t>расстягиваем</w:t>
      </w:r>
      <w:proofErr w:type="spellEnd"/>
      <w:r w:rsidRPr="004B670E">
        <w:rPr>
          <w:rFonts w:ascii="Times New Roman" w:hAnsi="Times New Roman" w:cs="Times New Roman"/>
          <w:sz w:val="24"/>
          <w:szCs w:val="24"/>
        </w:rPr>
        <w:t>» данные о числе телеграмм и писем в целом империи по губернии используя численность населения в каждой губернии империи в качестве весов.</w:t>
      </w:r>
    </w:p>
    <w:p w14:paraId="022B32D0" w14:textId="77777777" w:rsidR="004C2714" w:rsidRPr="004B670E" w:rsidRDefault="004C2714" w:rsidP="00BF1215">
      <w:pPr>
        <w:spacing w:after="0" w:line="360" w:lineRule="auto"/>
        <w:ind w:firstLine="708"/>
        <w:jc w:val="both"/>
        <w:rPr>
          <w:rFonts w:ascii="Times New Roman" w:hAnsi="Times New Roman" w:cs="Times New Roman"/>
          <w:sz w:val="24"/>
          <w:szCs w:val="24"/>
        </w:rPr>
      </w:pPr>
      <w:r w:rsidRPr="004B670E">
        <w:rPr>
          <w:rFonts w:ascii="Times New Roman" w:hAnsi="Times New Roman" w:cs="Times New Roman"/>
          <w:sz w:val="24"/>
          <w:szCs w:val="24"/>
        </w:rPr>
        <w:t>Для реконструкции данных о числе телефонов и «телефонных сношений» в губерниях, мы распределяем сведения по городам по губерниям.</w:t>
      </w:r>
    </w:p>
    <w:p w14:paraId="4E491913" w14:textId="77777777" w:rsidR="004C2714" w:rsidRPr="004B670E" w:rsidRDefault="004C2714" w:rsidP="00BF1215">
      <w:pPr>
        <w:pStyle w:val="ListParagraph"/>
        <w:spacing w:after="0" w:line="360" w:lineRule="auto"/>
        <w:ind w:left="0" w:firstLine="708"/>
        <w:contextualSpacing w:val="0"/>
        <w:jc w:val="both"/>
        <w:rPr>
          <w:rFonts w:ascii="Times New Roman" w:hAnsi="Times New Roman" w:cs="Times New Roman"/>
          <w:sz w:val="24"/>
          <w:szCs w:val="24"/>
        </w:rPr>
      </w:pPr>
      <w:r w:rsidRPr="004B670E">
        <w:rPr>
          <w:rFonts w:ascii="Times New Roman" w:hAnsi="Times New Roman" w:cs="Times New Roman"/>
          <w:sz w:val="24"/>
          <w:szCs w:val="24"/>
        </w:rPr>
        <w:t>Данные для Выборгской губернии мы берем из статистического ежегодника Финляндии за 1900 (</w:t>
      </w:r>
      <w:proofErr w:type="spellStart"/>
      <w:r w:rsidRPr="004B670E">
        <w:rPr>
          <w:rFonts w:ascii="Times New Roman" w:hAnsi="Times New Roman" w:cs="Times New Roman"/>
          <w:sz w:val="24"/>
          <w:szCs w:val="24"/>
        </w:rPr>
        <w:t>Гельсингфорс</w:t>
      </w:r>
      <w:proofErr w:type="spellEnd"/>
      <w:r w:rsidRPr="004B670E">
        <w:rPr>
          <w:rFonts w:ascii="Times New Roman" w:hAnsi="Times New Roman" w:cs="Times New Roman"/>
          <w:sz w:val="24"/>
          <w:szCs w:val="24"/>
        </w:rPr>
        <w:t>, 1900) и губернаторского отчета за 1897 г.</w:t>
      </w:r>
    </w:p>
    <w:p w14:paraId="27ED89E8" w14:textId="77777777" w:rsidR="004C2714" w:rsidRPr="004B670E" w:rsidRDefault="004C2714" w:rsidP="00BF1215">
      <w:pPr>
        <w:spacing w:after="0" w:line="360" w:lineRule="auto"/>
        <w:jc w:val="both"/>
        <w:rPr>
          <w:rFonts w:ascii="Times New Roman" w:hAnsi="Times New Roman" w:cs="Times New Roman"/>
          <w:b/>
          <w:sz w:val="24"/>
          <w:szCs w:val="24"/>
          <w:lang w:val="en-US"/>
        </w:rPr>
      </w:pPr>
    </w:p>
    <w:p w14:paraId="2BBDA88D" w14:textId="09C35A5F" w:rsidR="00F712CE" w:rsidRPr="004B670E" w:rsidRDefault="00F712CE" w:rsidP="008E7E93">
      <w:pPr>
        <w:pStyle w:val="ListParagraph"/>
        <w:numPr>
          <w:ilvl w:val="0"/>
          <w:numId w:val="8"/>
        </w:numPr>
        <w:spacing w:after="0" w:line="360" w:lineRule="auto"/>
        <w:ind w:left="1134" w:hanging="425"/>
        <w:jc w:val="both"/>
        <w:rPr>
          <w:rFonts w:ascii="Times New Roman" w:hAnsi="Times New Roman" w:cs="Times New Roman"/>
          <w:b/>
          <w:sz w:val="24"/>
          <w:szCs w:val="24"/>
        </w:rPr>
      </w:pPr>
      <w:r w:rsidRPr="004B670E">
        <w:rPr>
          <w:rFonts w:ascii="Times New Roman" w:hAnsi="Times New Roman" w:cs="Times New Roman"/>
          <w:b/>
          <w:sz w:val="24"/>
          <w:szCs w:val="24"/>
        </w:rPr>
        <w:t>Статистика торговли.</w:t>
      </w:r>
    </w:p>
    <w:p w14:paraId="4B75EBEB" w14:textId="77777777" w:rsidR="00F712CE" w:rsidRPr="00F24136" w:rsidRDefault="00F712CE" w:rsidP="008E7E93">
      <w:pPr>
        <w:pStyle w:val="ListParagraph"/>
        <w:numPr>
          <w:ilvl w:val="0"/>
          <w:numId w:val="6"/>
        </w:numPr>
        <w:spacing w:after="0" w:line="360" w:lineRule="auto"/>
        <w:jc w:val="both"/>
        <w:rPr>
          <w:rFonts w:ascii="Times New Roman" w:hAnsi="Times New Roman" w:cs="Times New Roman"/>
          <w:i/>
          <w:sz w:val="24"/>
          <w:szCs w:val="24"/>
        </w:rPr>
      </w:pPr>
      <w:r w:rsidRPr="00F24136">
        <w:rPr>
          <w:rFonts w:ascii="Times New Roman" w:hAnsi="Times New Roman" w:cs="Times New Roman"/>
          <w:i/>
          <w:sz w:val="24"/>
          <w:szCs w:val="24"/>
        </w:rPr>
        <w:t>Программа сбора данных по статистике торговли.</w:t>
      </w:r>
    </w:p>
    <w:p w14:paraId="05E8686C" w14:textId="77777777" w:rsidR="00F712CE" w:rsidRPr="004B670E" w:rsidRDefault="00F712CE" w:rsidP="00BF1215">
      <w:pPr>
        <w:spacing w:after="0" w:line="360" w:lineRule="auto"/>
        <w:ind w:firstLine="708"/>
        <w:jc w:val="both"/>
        <w:rPr>
          <w:rFonts w:ascii="Times New Roman" w:hAnsi="Times New Roman" w:cs="Times New Roman"/>
          <w:sz w:val="24"/>
          <w:szCs w:val="24"/>
        </w:rPr>
      </w:pPr>
      <w:r w:rsidRPr="004B670E">
        <w:rPr>
          <w:rFonts w:ascii="Times New Roman" w:hAnsi="Times New Roman" w:cs="Times New Roman"/>
          <w:sz w:val="24"/>
          <w:szCs w:val="24"/>
        </w:rPr>
        <w:t>Программа сбора статистики торговли для 1897 г. включает в себя сбор или расчет следующих показателей:</w:t>
      </w:r>
    </w:p>
    <w:p w14:paraId="3FFAA6BD" w14:textId="77777777" w:rsidR="00F712CE" w:rsidRPr="004B670E" w:rsidRDefault="00F712CE" w:rsidP="00BF1215">
      <w:pPr>
        <w:pStyle w:val="ListParagraph"/>
        <w:spacing w:after="0" w:line="360" w:lineRule="auto"/>
        <w:ind w:left="1080"/>
        <w:jc w:val="both"/>
        <w:rPr>
          <w:rFonts w:ascii="Times New Roman" w:hAnsi="Times New Roman" w:cs="Times New Roman"/>
          <w:sz w:val="24"/>
          <w:szCs w:val="24"/>
        </w:rPr>
      </w:pPr>
      <w:r w:rsidRPr="004B670E">
        <w:rPr>
          <w:rFonts w:ascii="Times New Roman" w:hAnsi="Times New Roman" w:cs="Times New Roman"/>
          <w:sz w:val="24"/>
          <w:szCs w:val="24"/>
        </w:rPr>
        <w:t>Численность ярмарок и их товарооборот (привоз и продано товаров);</w:t>
      </w:r>
    </w:p>
    <w:p w14:paraId="38E30791" w14:textId="5AFCF3C7" w:rsidR="00F712CE" w:rsidRPr="00B30402" w:rsidRDefault="00F712CE" w:rsidP="00BF1215">
      <w:pPr>
        <w:pStyle w:val="ListParagraph"/>
        <w:spacing w:after="0" w:line="360" w:lineRule="auto"/>
        <w:ind w:left="1080"/>
        <w:jc w:val="both"/>
        <w:rPr>
          <w:rFonts w:ascii="Times New Roman" w:hAnsi="Times New Roman" w:cs="Times New Roman"/>
          <w:sz w:val="24"/>
          <w:szCs w:val="24"/>
        </w:rPr>
      </w:pPr>
      <w:r w:rsidRPr="004B670E">
        <w:rPr>
          <w:rFonts w:ascii="Times New Roman" w:hAnsi="Times New Roman" w:cs="Times New Roman"/>
          <w:sz w:val="24"/>
          <w:szCs w:val="24"/>
        </w:rPr>
        <w:t>Численность и то</w:t>
      </w:r>
      <w:r w:rsidR="00B30402">
        <w:rPr>
          <w:rFonts w:ascii="Times New Roman" w:hAnsi="Times New Roman" w:cs="Times New Roman"/>
          <w:sz w:val="24"/>
          <w:szCs w:val="24"/>
        </w:rPr>
        <w:t>варооборот торговых предприятий</w:t>
      </w:r>
      <w:r w:rsidRPr="00B30402">
        <w:rPr>
          <w:rFonts w:ascii="Times New Roman" w:hAnsi="Times New Roman" w:cs="Times New Roman"/>
          <w:sz w:val="24"/>
          <w:szCs w:val="24"/>
        </w:rPr>
        <w:t>.</w:t>
      </w:r>
    </w:p>
    <w:p w14:paraId="78A62668" w14:textId="2721B193" w:rsidR="00F712CE" w:rsidRPr="004B670E" w:rsidRDefault="00F712CE" w:rsidP="00BF1215">
      <w:pPr>
        <w:spacing w:after="0" w:line="360" w:lineRule="auto"/>
        <w:ind w:firstLine="708"/>
        <w:jc w:val="both"/>
        <w:rPr>
          <w:rFonts w:ascii="Times New Roman" w:hAnsi="Times New Roman" w:cs="Times New Roman"/>
          <w:sz w:val="24"/>
          <w:szCs w:val="24"/>
        </w:rPr>
      </w:pPr>
      <w:r w:rsidRPr="004B670E">
        <w:rPr>
          <w:rFonts w:ascii="Times New Roman" w:hAnsi="Times New Roman" w:cs="Times New Roman"/>
          <w:sz w:val="24"/>
          <w:szCs w:val="24"/>
        </w:rPr>
        <w:t>К сожалению, систематической статистике внутренней торговли нет. К счастью, как отмечал еще С.Г. Струмилин, «пользуясь отчетностью налоговых органов, мы можем в суммарных итогах получить известное представление о динамике посреднической торговли»</w:t>
      </w:r>
      <w:r w:rsidRPr="004B670E">
        <w:rPr>
          <w:rStyle w:val="FootnoteReference"/>
          <w:rFonts w:ascii="Times New Roman" w:hAnsi="Times New Roman" w:cs="Times New Roman"/>
          <w:sz w:val="24"/>
          <w:szCs w:val="24"/>
        </w:rPr>
        <w:footnoteReference w:id="37"/>
      </w:r>
      <w:r w:rsidRPr="004B670E">
        <w:rPr>
          <w:rFonts w:ascii="Times New Roman" w:hAnsi="Times New Roman" w:cs="Times New Roman"/>
          <w:sz w:val="24"/>
          <w:szCs w:val="24"/>
        </w:rPr>
        <w:t>. Поэтому мы разработали специальн</w:t>
      </w:r>
      <w:r w:rsidR="00B10128">
        <w:rPr>
          <w:rFonts w:ascii="Times New Roman" w:hAnsi="Times New Roman" w:cs="Times New Roman"/>
          <w:sz w:val="24"/>
          <w:szCs w:val="24"/>
        </w:rPr>
        <w:t>ую методику расчета численности и</w:t>
      </w:r>
      <w:r w:rsidRPr="004B670E">
        <w:rPr>
          <w:rFonts w:ascii="Times New Roman" w:hAnsi="Times New Roman" w:cs="Times New Roman"/>
          <w:sz w:val="24"/>
          <w:szCs w:val="24"/>
        </w:rPr>
        <w:t xml:space="preserve"> товарооборота </w:t>
      </w:r>
      <w:r w:rsidR="00B30402">
        <w:rPr>
          <w:rFonts w:ascii="Times New Roman" w:hAnsi="Times New Roman" w:cs="Times New Roman"/>
          <w:sz w:val="24"/>
          <w:szCs w:val="24"/>
        </w:rPr>
        <w:t>торговых предприятий</w:t>
      </w:r>
      <w:r w:rsidRPr="004B670E">
        <w:rPr>
          <w:rFonts w:ascii="Times New Roman" w:hAnsi="Times New Roman" w:cs="Times New Roman"/>
          <w:sz w:val="24"/>
          <w:szCs w:val="24"/>
        </w:rPr>
        <w:t xml:space="preserve">, основанную на исследованиях </w:t>
      </w:r>
      <w:r w:rsidRPr="004B670E">
        <w:rPr>
          <w:rFonts w:ascii="Times New Roman" w:hAnsi="Times New Roman" w:cs="Times New Roman"/>
          <w:sz w:val="24"/>
          <w:szCs w:val="24"/>
        </w:rPr>
        <w:lastRenderedPageBreak/>
        <w:t xml:space="preserve">С.Г. Струмилина и Г.А. </w:t>
      </w:r>
      <w:proofErr w:type="spellStart"/>
      <w:r w:rsidRPr="004B670E">
        <w:rPr>
          <w:rFonts w:ascii="Times New Roman" w:hAnsi="Times New Roman" w:cs="Times New Roman"/>
          <w:sz w:val="24"/>
          <w:szCs w:val="24"/>
        </w:rPr>
        <w:t>Дихтяра</w:t>
      </w:r>
      <w:proofErr w:type="spellEnd"/>
      <w:r w:rsidRPr="004B670E">
        <w:rPr>
          <w:rFonts w:ascii="Times New Roman" w:hAnsi="Times New Roman" w:cs="Times New Roman"/>
          <w:sz w:val="24"/>
          <w:szCs w:val="24"/>
        </w:rPr>
        <w:t xml:space="preserve"> в этой области</w:t>
      </w:r>
      <w:r w:rsidRPr="004B670E">
        <w:rPr>
          <w:rStyle w:val="FootnoteReference"/>
          <w:rFonts w:ascii="Times New Roman" w:hAnsi="Times New Roman" w:cs="Times New Roman"/>
          <w:sz w:val="24"/>
          <w:szCs w:val="24"/>
        </w:rPr>
        <w:footnoteReference w:id="38"/>
      </w:r>
      <w:r w:rsidRPr="004B670E">
        <w:rPr>
          <w:rFonts w:ascii="Times New Roman" w:hAnsi="Times New Roman" w:cs="Times New Roman"/>
          <w:sz w:val="24"/>
          <w:szCs w:val="24"/>
        </w:rPr>
        <w:t>. Сведения о численности и товарообороте ярмарок мы извлекли из губернаторских отчетов за 1897 г., так как налоговую статистику здесь использовать невозможно.</w:t>
      </w:r>
    </w:p>
    <w:p w14:paraId="191C50BB" w14:textId="77777777" w:rsidR="00F712CE" w:rsidRPr="00F24136" w:rsidRDefault="00F712CE" w:rsidP="008E7E93">
      <w:pPr>
        <w:pStyle w:val="ListParagraph"/>
        <w:numPr>
          <w:ilvl w:val="0"/>
          <w:numId w:val="6"/>
        </w:numPr>
        <w:spacing w:after="0" w:line="360" w:lineRule="auto"/>
        <w:jc w:val="both"/>
        <w:rPr>
          <w:rFonts w:ascii="Times New Roman" w:hAnsi="Times New Roman" w:cs="Times New Roman"/>
          <w:i/>
          <w:sz w:val="24"/>
          <w:szCs w:val="24"/>
        </w:rPr>
      </w:pPr>
      <w:r w:rsidRPr="00F24136">
        <w:rPr>
          <w:rFonts w:ascii="Times New Roman" w:hAnsi="Times New Roman" w:cs="Times New Roman"/>
          <w:i/>
          <w:sz w:val="24"/>
          <w:szCs w:val="24"/>
        </w:rPr>
        <w:t>Численность ярмарок и товарооборот;</w:t>
      </w:r>
    </w:p>
    <w:p w14:paraId="6E51CD9A" w14:textId="77777777" w:rsidR="00F712CE" w:rsidRPr="004B670E" w:rsidRDefault="00F712CE" w:rsidP="00BF1215">
      <w:pPr>
        <w:spacing w:after="0" w:line="360" w:lineRule="auto"/>
        <w:ind w:firstLine="708"/>
        <w:jc w:val="both"/>
        <w:rPr>
          <w:rFonts w:ascii="Times New Roman" w:hAnsi="Times New Roman" w:cs="Times New Roman"/>
          <w:sz w:val="24"/>
          <w:szCs w:val="24"/>
        </w:rPr>
      </w:pPr>
      <w:r w:rsidRPr="004B670E">
        <w:rPr>
          <w:rFonts w:ascii="Times New Roman" w:hAnsi="Times New Roman" w:cs="Times New Roman"/>
          <w:sz w:val="24"/>
          <w:szCs w:val="24"/>
        </w:rPr>
        <w:t xml:space="preserve">Библиография и общий обзор губернаторских отчетов за вторую половину </w:t>
      </w:r>
      <w:r w:rsidRPr="004B670E">
        <w:rPr>
          <w:rFonts w:ascii="Times New Roman" w:hAnsi="Times New Roman" w:cs="Times New Roman"/>
          <w:sz w:val="24"/>
          <w:szCs w:val="24"/>
          <w:lang w:val="en-GB"/>
        </w:rPr>
        <w:t>XIX</w:t>
      </w:r>
      <w:r w:rsidRPr="004B670E">
        <w:rPr>
          <w:rFonts w:ascii="Times New Roman" w:hAnsi="Times New Roman" w:cs="Times New Roman"/>
          <w:sz w:val="24"/>
          <w:szCs w:val="24"/>
        </w:rPr>
        <w:t xml:space="preserve"> – начало </w:t>
      </w:r>
      <w:r w:rsidRPr="004B670E">
        <w:rPr>
          <w:rFonts w:ascii="Times New Roman" w:hAnsi="Times New Roman" w:cs="Times New Roman"/>
          <w:sz w:val="24"/>
          <w:szCs w:val="24"/>
          <w:lang w:val="en-GB"/>
        </w:rPr>
        <w:t>XX</w:t>
      </w:r>
      <w:r w:rsidRPr="004B670E">
        <w:rPr>
          <w:rFonts w:ascii="Times New Roman" w:hAnsi="Times New Roman" w:cs="Times New Roman"/>
          <w:sz w:val="24"/>
          <w:szCs w:val="24"/>
        </w:rPr>
        <w:t xml:space="preserve"> вв. приведен в исследовании </w:t>
      </w:r>
      <w:proofErr w:type="spellStart"/>
      <w:r w:rsidRPr="004B670E">
        <w:rPr>
          <w:rFonts w:ascii="Times New Roman" w:hAnsi="Times New Roman" w:cs="Times New Roman"/>
          <w:sz w:val="24"/>
          <w:szCs w:val="24"/>
        </w:rPr>
        <w:t>Раздороского</w:t>
      </w:r>
      <w:proofErr w:type="spellEnd"/>
      <w:r w:rsidRPr="004B670E">
        <w:rPr>
          <w:rStyle w:val="FootnoteReference"/>
          <w:rFonts w:ascii="Times New Roman" w:hAnsi="Times New Roman" w:cs="Times New Roman"/>
          <w:sz w:val="24"/>
          <w:szCs w:val="24"/>
        </w:rPr>
        <w:footnoteReference w:id="39"/>
      </w:r>
      <w:r w:rsidRPr="004B670E">
        <w:rPr>
          <w:rFonts w:ascii="Times New Roman" w:hAnsi="Times New Roman" w:cs="Times New Roman"/>
          <w:sz w:val="24"/>
          <w:szCs w:val="24"/>
        </w:rPr>
        <w:t>. Мы использовали его работу для выявления губернаторских отчетов за 1897 г. в публичных библиотеках. После этого мы обратились к самим губернаторским отчетам и для каждой губернии извлекли из них данные о численности ярмарок, стоимости привезенных товаров и стоимости проданных товаров (т.е. ярмарочном товарообороте).</w:t>
      </w:r>
    </w:p>
    <w:p w14:paraId="53498B93" w14:textId="01D0D8F0" w:rsidR="00F712CE" w:rsidRPr="00F24136" w:rsidRDefault="00F712CE" w:rsidP="008E7E93">
      <w:pPr>
        <w:pStyle w:val="ListParagraph"/>
        <w:numPr>
          <w:ilvl w:val="0"/>
          <w:numId w:val="6"/>
        </w:numPr>
        <w:spacing w:after="0" w:line="360" w:lineRule="auto"/>
        <w:jc w:val="both"/>
        <w:rPr>
          <w:rFonts w:ascii="Times New Roman" w:hAnsi="Times New Roman" w:cs="Times New Roman"/>
          <w:i/>
          <w:sz w:val="24"/>
          <w:szCs w:val="24"/>
        </w:rPr>
      </w:pPr>
      <w:r w:rsidRPr="00F24136">
        <w:rPr>
          <w:rFonts w:ascii="Times New Roman" w:hAnsi="Times New Roman" w:cs="Times New Roman"/>
          <w:i/>
          <w:sz w:val="24"/>
          <w:szCs w:val="24"/>
        </w:rPr>
        <w:t>Методология расчета товарооборота.</w:t>
      </w:r>
    </w:p>
    <w:p w14:paraId="477C5F58" w14:textId="7693672F" w:rsidR="00F712CE" w:rsidRPr="004B670E" w:rsidRDefault="00F712CE" w:rsidP="00BF1215">
      <w:pPr>
        <w:spacing w:after="0" w:line="360" w:lineRule="auto"/>
        <w:ind w:firstLine="708"/>
        <w:jc w:val="both"/>
        <w:rPr>
          <w:rFonts w:ascii="Times New Roman" w:hAnsi="Times New Roman" w:cs="Times New Roman"/>
          <w:sz w:val="24"/>
          <w:szCs w:val="24"/>
        </w:rPr>
      </w:pPr>
      <w:r w:rsidRPr="004B670E">
        <w:rPr>
          <w:rFonts w:ascii="Times New Roman" w:hAnsi="Times New Roman" w:cs="Times New Roman"/>
          <w:sz w:val="24"/>
          <w:szCs w:val="24"/>
        </w:rPr>
        <w:t>Для реконструкции численности торговых предприятий, объемов (</w:t>
      </w:r>
      <w:proofErr w:type="spellStart"/>
      <w:r w:rsidRPr="004B670E">
        <w:rPr>
          <w:rFonts w:ascii="Times New Roman" w:hAnsi="Times New Roman" w:cs="Times New Roman"/>
          <w:sz w:val="24"/>
          <w:szCs w:val="24"/>
        </w:rPr>
        <w:t>неярмарочного</w:t>
      </w:r>
      <w:proofErr w:type="spellEnd"/>
      <w:r w:rsidRPr="004B670E">
        <w:rPr>
          <w:rFonts w:ascii="Times New Roman" w:hAnsi="Times New Roman" w:cs="Times New Roman"/>
          <w:sz w:val="24"/>
          <w:szCs w:val="24"/>
        </w:rPr>
        <w:t xml:space="preserve">) товарооборота мы разработали специальную методологию. В первую очередь мы реконструировали численность и товарооборот торговых предприятий в губерниях в 1897 г. по группам, в зависимости от их налогообложения. </w:t>
      </w:r>
    </w:p>
    <w:p w14:paraId="09627DC0" w14:textId="77777777" w:rsidR="00F712CE" w:rsidRPr="004B670E" w:rsidRDefault="00F712CE" w:rsidP="00BF1215">
      <w:pPr>
        <w:spacing w:after="0" w:line="360" w:lineRule="auto"/>
        <w:ind w:firstLine="644"/>
        <w:jc w:val="both"/>
        <w:rPr>
          <w:rFonts w:ascii="Times New Roman" w:hAnsi="Times New Roman" w:cs="Times New Roman"/>
          <w:sz w:val="24"/>
          <w:szCs w:val="24"/>
        </w:rPr>
      </w:pPr>
      <w:r w:rsidRPr="004B670E">
        <w:rPr>
          <w:rFonts w:ascii="Times New Roman" w:hAnsi="Times New Roman" w:cs="Times New Roman"/>
          <w:sz w:val="24"/>
          <w:szCs w:val="24"/>
        </w:rPr>
        <w:t>Как отмечал С.Г. Струмилин, на 1897 г. с точки зрения налогообложения среди торговых предприятий можно выделить следующие группы:</w:t>
      </w:r>
    </w:p>
    <w:p w14:paraId="227EECDE" w14:textId="77777777" w:rsidR="00F712CE" w:rsidRPr="004B670E" w:rsidRDefault="00F712CE" w:rsidP="008E7E93">
      <w:pPr>
        <w:pStyle w:val="ListParagraph"/>
        <w:numPr>
          <w:ilvl w:val="0"/>
          <w:numId w:val="28"/>
        </w:numPr>
        <w:spacing w:after="0" w:line="360" w:lineRule="auto"/>
        <w:ind w:firstLine="284"/>
        <w:jc w:val="both"/>
        <w:rPr>
          <w:rFonts w:ascii="Times New Roman" w:hAnsi="Times New Roman" w:cs="Times New Roman"/>
          <w:sz w:val="24"/>
          <w:szCs w:val="24"/>
        </w:rPr>
      </w:pPr>
      <w:r w:rsidRPr="004B670E">
        <w:rPr>
          <w:rFonts w:ascii="Times New Roman" w:hAnsi="Times New Roman" w:cs="Times New Roman"/>
          <w:sz w:val="24"/>
          <w:szCs w:val="24"/>
        </w:rPr>
        <w:t>Обязанные публичной отчетностью (т.е. крупные), платившие пятипроцентный сбор с прибыли;</w:t>
      </w:r>
    </w:p>
    <w:p w14:paraId="7A51CA60" w14:textId="77777777" w:rsidR="00F712CE" w:rsidRPr="004B670E" w:rsidRDefault="00F712CE" w:rsidP="008E7E93">
      <w:pPr>
        <w:pStyle w:val="ListParagraph"/>
        <w:numPr>
          <w:ilvl w:val="0"/>
          <w:numId w:val="28"/>
        </w:numPr>
        <w:spacing w:after="0" w:line="360" w:lineRule="auto"/>
        <w:ind w:firstLine="284"/>
        <w:jc w:val="both"/>
        <w:rPr>
          <w:rFonts w:ascii="Times New Roman" w:hAnsi="Times New Roman" w:cs="Times New Roman"/>
          <w:sz w:val="24"/>
          <w:szCs w:val="24"/>
        </w:rPr>
      </w:pPr>
      <w:r w:rsidRPr="004B670E">
        <w:rPr>
          <w:rFonts w:ascii="Times New Roman" w:hAnsi="Times New Roman" w:cs="Times New Roman"/>
          <w:sz w:val="24"/>
          <w:szCs w:val="24"/>
        </w:rPr>
        <w:t>Необязанные публичной отчетностью, делившиеся свою очередь на:</w:t>
      </w:r>
    </w:p>
    <w:p w14:paraId="2ECDBAE3" w14:textId="77777777" w:rsidR="00F712CE" w:rsidRPr="004B670E" w:rsidRDefault="00F712CE" w:rsidP="00BF1215">
      <w:pPr>
        <w:pStyle w:val="ListParagraph"/>
        <w:spacing w:after="0" w:line="360" w:lineRule="auto"/>
        <w:ind w:left="928" w:firstLine="1057"/>
        <w:jc w:val="both"/>
        <w:rPr>
          <w:rFonts w:ascii="Times New Roman" w:hAnsi="Times New Roman" w:cs="Times New Roman"/>
          <w:sz w:val="24"/>
          <w:szCs w:val="24"/>
        </w:rPr>
      </w:pPr>
      <w:r w:rsidRPr="004B670E">
        <w:rPr>
          <w:rFonts w:ascii="Times New Roman" w:hAnsi="Times New Roman" w:cs="Times New Roman"/>
          <w:sz w:val="24"/>
          <w:szCs w:val="24"/>
        </w:rPr>
        <w:t>2А. Подлежащие раскладочному сбору, среди которых различали:</w:t>
      </w:r>
    </w:p>
    <w:p w14:paraId="2587739A" w14:textId="77777777" w:rsidR="00F712CE" w:rsidRPr="004B670E" w:rsidRDefault="00F712CE" w:rsidP="00BF1215">
      <w:pPr>
        <w:pStyle w:val="ListParagraph"/>
        <w:spacing w:after="0" w:line="360" w:lineRule="auto"/>
        <w:ind w:left="1775" w:firstLine="1057"/>
        <w:jc w:val="both"/>
        <w:rPr>
          <w:rFonts w:ascii="Times New Roman" w:hAnsi="Times New Roman" w:cs="Times New Roman"/>
          <w:sz w:val="24"/>
          <w:szCs w:val="24"/>
        </w:rPr>
      </w:pPr>
      <w:r w:rsidRPr="004B670E">
        <w:rPr>
          <w:rFonts w:ascii="Times New Roman" w:hAnsi="Times New Roman" w:cs="Times New Roman"/>
          <w:sz w:val="24"/>
          <w:szCs w:val="24"/>
        </w:rPr>
        <w:t>2А1. Гильдейские (т.е. с патентом 1 и 2 гильдии);</w:t>
      </w:r>
    </w:p>
    <w:p w14:paraId="586AAC51" w14:textId="77777777" w:rsidR="00F712CE" w:rsidRPr="004B670E" w:rsidRDefault="00F712CE" w:rsidP="00BF1215">
      <w:pPr>
        <w:pStyle w:val="ListParagraph"/>
        <w:spacing w:after="0" w:line="360" w:lineRule="auto"/>
        <w:ind w:left="1775" w:firstLine="1057"/>
        <w:jc w:val="both"/>
        <w:rPr>
          <w:rFonts w:ascii="Times New Roman" w:hAnsi="Times New Roman" w:cs="Times New Roman"/>
          <w:sz w:val="24"/>
          <w:szCs w:val="24"/>
        </w:rPr>
      </w:pPr>
      <w:r w:rsidRPr="004B670E">
        <w:rPr>
          <w:rFonts w:ascii="Times New Roman" w:hAnsi="Times New Roman" w:cs="Times New Roman"/>
          <w:sz w:val="24"/>
          <w:szCs w:val="24"/>
        </w:rPr>
        <w:t>2А2 Негильдейские (т.е. со свидетельствами на мелочный торг);</w:t>
      </w:r>
    </w:p>
    <w:p w14:paraId="0F61834F" w14:textId="77777777" w:rsidR="00F712CE" w:rsidRPr="004B670E" w:rsidRDefault="00F712CE" w:rsidP="00BF1215">
      <w:pPr>
        <w:spacing w:after="0" w:line="360" w:lineRule="auto"/>
        <w:ind w:left="1416" w:firstLine="569"/>
        <w:jc w:val="both"/>
        <w:rPr>
          <w:rFonts w:ascii="Times New Roman" w:hAnsi="Times New Roman" w:cs="Times New Roman"/>
          <w:sz w:val="24"/>
          <w:szCs w:val="24"/>
        </w:rPr>
      </w:pPr>
      <w:r w:rsidRPr="004B670E">
        <w:rPr>
          <w:rFonts w:ascii="Times New Roman" w:hAnsi="Times New Roman" w:cs="Times New Roman"/>
          <w:sz w:val="24"/>
          <w:szCs w:val="24"/>
        </w:rPr>
        <w:t>2Б. Неподлежащие раскладочному сбору, среди которых различали:</w:t>
      </w:r>
    </w:p>
    <w:p w14:paraId="2AF7260C" w14:textId="77777777" w:rsidR="00F712CE" w:rsidRPr="004B670E" w:rsidRDefault="00F712CE" w:rsidP="00BF1215">
      <w:pPr>
        <w:spacing w:after="0" w:line="360" w:lineRule="auto"/>
        <w:ind w:left="2124" w:firstLine="708"/>
        <w:jc w:val="both"/>
        <w:rPr>
          <w:rFonts w:ascii="Times New Roman" w:hAnsi="Times New Roman" w:cs="Times New Roman"/>
          <w:sz w:val="24"/>
          <w:szCs w:val="24"/>
        </w:rPr>
      </w:pPr>
      <w:r w:rsidRPr="004B670E">
        <w:rPr>
          <w:rFonts w:ascii="Times New Roman" w:hAnsi="Times New Roman" w:cs="Times New Roman"/>
          <w:sz w:val="24"/>
          <w:szCs w:val="24"/>
        </w:rPr>
        <w:t>2Б1 неподлежащие раскладочному сбору по малой доходности (гильдейские и негильдейские);</w:t>
      </w:r>
    </w:p>
    <w:p w14:paraId="667B649C" w14:textId="77777777" w:rsidR="00F712CE" w:rsidRPr="004B670E" w:rsidRDefault="00F712CE" w:rsidP="00BF1215">
      <w:pPr>
        <w:spacing w:after="0" w:line="360" w:lineRule="auto"/>
        <w:ind w:left="2124" w:firstLine="708"/>
        <w:jc w:val="both"/>
        <w:rPr>
          <w:rFonts w:ascii="Times New Roman" w:hAnsi="Times New Roman" w:cs="Times New Roman"/>
          <w:sz w:val="24"/>
          <w:szCs w:val="24"/>
        </w:rPr>
      </w:pPr>
      <w:r w:rsidRPr="004B670E">
        <w:rPr>
          <w:rFonts w:ascii="Times New Roman" w:hAnsi="Times New Roman" w:cs="Times New Roman"/>
          <w:sz w:val="24"/>
          <w:szCs w:val="24"/>
        </w:rPr>
        <w:lastRenderedPageBreak/>
        <w:t>2Б2 вновь возникшие (гильдейские и негильдейские) торговые предприятия;</w:t>
      </w:r>
    </w:p>
    <w:p w14:paraId="26CFB51A" w14:textId="77777777" w:rsidR="00F712CE" w:rsidRPr="004B670E" w:rsidRDefault="00F712CE" w:rsidP="00BF1215">
      <w:pPr>
        <w:spacing w:after="0" w:line="360" w:lineRule="auto"/>
        <w:ind w:left="2124" w:firstLine="708"/>
        <w:jc w:val="both"/>
        <w:rPr>
          <w:rFonts w:ascii="Times New Roman" w:hAnsi="Times New Roman" w:cs="Times New Roman"/>
          <w:sz w:val="24"/>
          <w:szCs w:val="24"/>
        </w:rPr>
      </w:pPr>
      <w:r w:rsidRPr="004B670E">
        <w:rPr>
          <w:rFonts w:ascii="Times New Roman" w:hAnsi="Times New Roman" w:cs="Times New Roman"/>
          <w:sz w:val="24"/>
          <w:szCs w:val="24"/>
        </w:rPr>
        <w:t>2Б3 предприятия развозной и разносной торговля, торговли из ларьков по билетам.</w:t>
      </w:r>
    </w:p>
    <w:p w14:paraId="096366AA" w14:textId="77777777" w:rsidR="00F712CE" w:rsidRPr="004B670E" w:rsidRDefault="00F712CE" w:rsidP="008E7E93">
      <w:pPr>
        <w:pStyle w:val="ListParagraph"/>
        <w:numPr>
          <w:ilvl w:val="0"/>
          <w:numId w:val="28"/>
        </w:numPr>
        <w:spacing w:after="0" w:line="360" w:lineRule="auto"/>
        <w:ind w:firstLine="284"/>
        <w:jc w:val="both"/>
        <w:rPr>
          <w:rFonts w:ascii="Times New Roman" w:hAnsi="Times New Roman" w:cs="Times New Roman"/>
          <w:sz w:val="24"/>
          <w:szCs w:val="24"/>
        </w:rPr>
      </w:pPr>
      <w:r w:rsidRPr="004B670E">
        <w:rPr>
          <w:rFonts w:ascii="Times New Roman" w:hAnsi="Times New Roman" w:cs="Times New Roman"/>
          <w:sz w:val="24"/>
          <w:szCs w:val="24"/>
        </w:rPr>
        <w:t>Питейные предприятия.</w:t>
      </w:r>
    </w:p>
    <w:p w14:paraId="45662E6C" w14:textId="77777777" w:rsidR="00F712CE" w:rsidRPr="004B670E" w:rsidRDefault="00F712CE" w:rsidP="008E7E93">
      <w:pPr>
        <w:pStyle w:val="ListParagraph"/>
        <w:numPr>
          <w:ilvl w:val="0"/>
          <w:numId w:val="28"/>
        </w:numPr>
        <w:spacing w:after="0" w:line="360" w:lineRule="auto"/>
        <w:ind w:firstLine="284"/>
        <w:jc w:val="both"/>
        <w:rPr>
          <w:rFonts w:ascii="Times New Roman" w:hAnsi="Times New Roman" w:cs="Times New Roman"/>
          <w:sz w:val="24"/>
          <w:szCs w:val="24"/>
        </w:rPr>
      </w:pPr>
      <w:r w:rsidRPr="004B670E">
        <w:rPr>
          <w:rFonts w:ascii="Times New Roman" w:hAnsi="Times New Roman" w:cs="Times New Roman"/>
          <w:sz w:val="24"/>
          <w:szCs w:val="24"/>
        </w:rPr>
        <w:t>Предприятия государственной винной монополии.</w:t>
      </w:r>
    </w:p>
    <w:p w14:paraId="7C0FB495" w14:textId="77777777" w:rsidR="00F712CE" w:rsidRPr="004B670E" w:rsidRDefault="00F712CE" w:rsidP="00BF1215">
      <w:pPr>
        <w:spacing w:after="0" w:line="360" w:lineRule="auto"/>
        <w:ind w:firstLine="644"/>
        <w:jc w:val="both"/>
        <w:rPr>
          <w:rFonts w:ascii="Times New Roman" w:hAnsi="Times New Roman" w:cs="Times New Roman"/>
          <w:sz w:val="24"/>
          <w:szCs w:val="24"/>
        </w:rPr>
      </w:pPr>
      <w:r w:rsidRPr="004B670E">
        <w:rPr>
          <w:rFonts w:ascii="Times New Roman" w:hAnsi="Times New Roman" w:cs="Times New Roman"/>
          <w:sz w:val="24"/>
          <w:szCs w:val="24"/>
        </w:rPr>
        <w:t>Стоит отметить, что для предприятий групп 2А1 2А2 были губернии-исключения, где все или часть торговых предприятий были освобождены от уплаты раскладочного сбора.</w:t>
      </w:r>
    </w:p>
    <w:p w14:paraId="018F9FAF" w14:textId="77777777" w:rsidR="00F712CE" w:rsidRPr="004B670E" w:rsidRDefault="00F712CE" w:rsidP="00BF1215">
      <w:pPr>
        <w:spacing w:after="0" w:line="360" w:lineRule="auto"/>
        <w:ind w:firstLine="644"/>
        <w:jc w:val="both"/>
        <w:rPr>
          <w:rFonts w:ascii="Times New Roman" w:hAnsi="Times New Roman" w:cs="Times New Roman"/>
          <w:sz w:val="24"/>
          <w:szCs w:val="24"/>
        </w:rPr>
      </w:pPr>
      <w:r w:rsidRPr="004B670E">
        <w:rPr>
          <w:rFonts w:ascii="Times New Roman" w:hAnsi="Times New Roman" w:cs="Times New Roman"/>
          <w:sz w:val="24"/>
          <w:szCs w:val="24"/>
        </w:rPr>
        <w:t xml:space="preserve">Для каждой из групп торговых предприятий мы реконструируем данные о товарообороте. Для этого мы используем данные налоговой статистики сборника «Статистические результаты процентного и раскладочного сборов за 1896,1897,1898 годы по исчислению, классификации и определению оборотов и прибылей торговых и промышленных предприятий, подлежащим сим сборам: материалы для торговой и промышленной статистики». СПб.: Типография В.Ф. Киршбаума,1900 </w:t>
      </w:r>
      <w:r w:rsidRPr="004B670E">
        <w:rPr>
          <w:rFonts w:ascii="Times New Roman" w:hAnsi="Times New Roman" w:cs="Times New Roman"/>
          <w:bCs/>
          <w:sz w:val="24"/>
          <w:szCs w:val="24"/>
        </w:rPr>
        <w:t>(далее СРПРС);</w:t>
      </w:r>
    </w:p>
    <w:p w14:paraId="7DEDB13F" w14:textId="77777777" w:rsidR="00F712CE" w:rsidRPr="004B670E" w:rsidRDefault="00F712CE" w:rsidP="00BF1215">
      <w:pPr>
        <w:pStyle w:val="ListParagraph"/>
        <w:spacing w:after="0" w:line="360" w:lineRule="auto"/>
        <w:jc w:val="both"/>
        <w:rPr>
          <w:rFonts w:ascii="Times New Roman" w:hAnsi="Times New Roman" w:cs="Times New Roman"/>
          <w:b/>
          <w:sz w:val="24"/>
          <w:szCs w:val="24"/>
        </w:rPr>
      </w:pPr>
      <w:r w:rsidRPr="004B670E">
        <w:rPr>
          <w:rFonts w:ascii="Times New Roman" w:hAnsi="Times New Roman" w:cs="Times New Roman"/>
          <w:bCs/>
          <w:sz w:val="24"/>
          <w:szCs w:val="24"/>
        </w:rPr>
        <w:t>Реконструкция:</w:t>
      </w:r>
    </w:p>
    <w:p w14:paraId="22B5B254" w14:textId="77777777" w:rsidR="00F712CE" w:rsidRPr="004B670E" w:rsidRDefault="00F712CE" w:rsidP="00BF1215">
      <w:pPr>
        <w:spacing w:after="0" w:line="360" w:lineRule="auto"/>
        <w:ind w:firstLine="284"/>
        <w:jc w:val="both"/>
        <w:rPr>
          <w:rFonts w:ascii="Times New Roman" w:hAnsi="Times New Roman" w:cs="Times New Roman"/>
          <w:sz w:val="24"/>
          <w:szCs w:val="24"/>
        </w:rPr>
      </w:pPr>
      <w:r w:rsidRPr="004B670E">
        <w:rPr>
          <w:rFonts w:ascii="Times New Roman" w:hAnsi="Times New Roman" w:cs="Times New Roman"/>
          <w:sz w:val="24"/>
          <w:szCs w:val="24"/>
        </w:rPr>
        <w:t>1. Торговые предприятия, обязанные публичной отчетностью;</w:t>
      </w:r>
    </w:p>
    <w:p w14:paraId="2F8709DF" w14:textId="77777777" w:rsidR="00F712CE" w:rsidRPr="004B670E" w:rsidRDefault="00F712CE" w:rsidP="00BF1215">
      <w:pPr>
        <w:spacing w:after="0" w:line="360" w:lineRule="auto"/>
        <w:jc w:val="both"/>
        <w:rPr>
          <w:rFonts w:ascii="Times New Roman" w:hAnsi="Times New Roman" w:cs="Times New Roman"/>
          <w:sz w:val="24"/>
          <w:szCs w:val="24"/>
        </w:rPr>
      </w:pPr>
      <w:r w:rsidRPr="004B670E">
        <w:rPr>
          <w:rFonts w:ascii="Times New Roman" w:hAnsi="Times New Roman" w:cs="Times New Roman"/>
          <w:sz w:val="24"/>
          <w:szCs w:val="24"/>
        </w:rPr>
        <w:t xml:space="preserve">Информацию о числе крупных торговых предприятий уплативших пятипроцентные сбор мы можем получить напрямую из ведомости №1 </w:t>
      </w:r>
      <w:r w:rsidRPr="004B670E">
        <w:rPr>
          <w:rFonts w:ascii="Times New Roman" w:hAnsi="Times New Roman" w:cs="Times New Roman"/>
          <w:bCs/>
          <w:sz w:val="24"/>
          <w:szCs w:val="24"/>
        </w:rPr>
        <w:t xml:space="preserve">СРПРС, </w:t>
      </w:r>
      <w:r w:rsidRPr="004B670E">
        <w:rPr>
          <w:rFonts w:ascii="Times New Roman" w:hAnsi="Times New Roman" w:cs="Times New Roman"/>
          <w:sz w:val="24"/>
          <w:szCs w:val="24"/>
        </w:rPr>
        <w:t xml:space="preserve">строки "12. общества потребителей" и "16. разные торговые предприятия" графа «число предприятий: всего, уплатило» (сумма 12+16). Складывая графы «чистая прибыль предприятия в тыс. руб.» строк 12 и 16, получим чистую прибыль крупных торговых предприятий, уплативших пятипроцентный сбор. В ведомости также приведена о числе предприятий </w:t>
      </w:r>
      <w:proofErr w:type="spellStart"/>
      <w:r w:rsidRPr="004B670E">
        <w:rPr>
          <w:rFonts w:ascii="Times New Roman" w:hAnsi="Times New Roman" w:cs="Times New Roman"/>
          <w:sz w:val="24"/>
          <w:szCs w:val="24"/>
        </w:rPr>
        <w:t>неуплативших</w:t>
      </w:r>
      <w:proofErr w:type="spellEnd"/>
      <w:r w:rsidRPr="004B670E">
        <w:rPr>
          <w:rFonts w:ascii="Times New Roman" w:hAnsi="Times New Roman" w:cs="Times New Roman"/>
          <w:sz w:val="24"/>
          <w:szCs w:val="24"/>
        </w:rPr>
        <w:t xml:space="preserve"> сбор (по самым разным причинам). Мы можем скорректировать общую численность и прибыль уплативших на это число (предполагая что средняя прибыль уплативших и </w:t>
      </w:r>
      <w:proofErr w:type="spellStart"/>
      <w:r w:rsidRPr="004B670E">
        <w:rPr>
          <w:rFonts w:ascii="Times New Roman" w:hAnsi="Times New Roman" w:cs="Times New Roman"/>
          <w:sz w:val="24"/>
          <w:szCs w:val="24"/>
        </w:rPr>
        <w:t>неуплативших</w:t>
      </w:r>
      <w:proofErr w:type="spellEnd"/>
      <w:r w:rsidRPr="004B670E">
        <w:rPr>
          <w:rFonts w:ascii="Times New Roman" w:hAnsi="Times New Roman" w:cs="Times New Roman"/>
          <w:sz w:val="24"/>
          <w:szCs w:val="24"/>
        </w:rPr>
        <w:t xml:space="preserve"> была одинаковой). </w:t>
      </w:r>
    </w:p>
    <w:p w14:paraId="6A92832E" w14:textId="77777777" w:rsidR="00F712CE" w:rsidRPr="004B670E" w:rsidRDefault="00F712CE" w:rsidP="00BF1215">
      <w:pPr>
        <w:spacing w:after="0" w:line="360" w:lineRule="auto"/>
        <w:ind w:firstLine="708"/>
        <w:jc w:val="both"/>
        <w:rPr>
          <w:rFonts w:ascii="Times New Roman" w:hAnsi="Times New Roman" w:cs="Times New Roman"/>
          <w:sz w:val="24"/>
          <w:szCs w:val="24"/>
        </w:rPr>
      </w:pPr>
      <w:r w:rsidRPr="004B670E">
        <w:rPr>
          <w:rFonts w:ascii="Times New Roman" w:hAnsi="Times New Roman" w:cs="Times New Roman"/>
          <w:sz w:val="24"/>
          <w:szCs w:val="24"/>
        </w:rPr>
        <w:t>Струмилин рассчитал, что в это время соотношение прибыли к обороту было около «0.052»</w:t>
      </w:r>
      <w:r w:rsidRPr="004B670E">
        <w:rPr>
          <w:rStyle w:val="FootnoteReference"/>
          <w:rFonts w:ascii="Times New Roman" w:hAnsi="Times New Roman" w:cs="Times New Roman"/>
          <w:sz w:val="24"/>
          <w:szCs w:val="24"/>
        </w:rPr>
        <w:footnoteReference w:id="40"/>
      </w:r>
      <w:r w:rsidRPr="004B670E">
        <w:rPr>
          <w:rFonts w:ascii="Times New Roman" w:hAnsi="Times New Roman" w:cs="Times New Roman"/>
          <w:sz w:val="24"/>
          <w:szCs w:val="24"/>
        </w:rPr>
        <w:t>. Используя этот коэффициент, можем рассчитать товарооборот крупных торговых предприятий.</w:t>
      </w:r>
    </w:p>
    <w:p w14:paraId="11BF6D61" w14:textId="77777777" w:rsidR="00F712CE" w:rsidRPr="004B670E" w:rsidRDefault="00F712CE" w:rsidP="00BF1215">
      <w:pPr>
        <w:spacing w:after="0" w:line="360" w:lineRule="auto"/>
        <w:ind w:firstLine="284"/>
        <w:jc w:val="both"/>
        <w:rPr>
          <w:rFonts w:ascii="Times New Roman" w:hAnsi="Times New Roman" w:cs="Times New Roman"/>
          <w:sz w:val="24"/>
          <w:szCs w:val="24"/>
        </w:rPr>
      </w:pPr>
      <w:r w:rsidRPr="004B670E">
        <w:rPr>
          <w:rFonts w:ascii="Times New Roman" w:hAnsi="Times New Roman" w:cs="Times New Roman"/>
          <w:sz w:val="24"/>
          <w:szCs w:val="24"/>
        </w:rPr>
        <w:t>2А1. Торговые предприятия, подлежащие раскладочному сбору гильдейские;</w:t>
      </w:r>
    </w:p>
    <w:p w14:paraId="77D3EAC4" w14:textId="26B9729B" w:rsidR="00F712CE" w:rsidRPr="004B670E" w:rsidRDefault="00F712CE" w:rsidP="00BF1215">
      <w:pPr>
        <w:spacing w:after="0" w:line="360" w:lineRule="auto"/>
        <w:ind w:firstLine="708"/>
        <w:jc w:val="both"/>
        <w:rPr>
          <w:rFonts w:ascii="Times New Roman" w:hAnsi="Times New Roman" w:cs="Times New Roman"/>
          <w:sz w:val="24"/>
          <w:szCs w:val="24"/>
        </w:rPr>
      </w:pPr>
      <w:r w:rsidRPr="004B670E">
        <w:rPr>
          <w:rFonts w:ascii="Times New Roman" w:hAnsi="Times New Roman" w:cs="Times New Roman"/>
          <w:sz w:val="24"/>
          <w:szCs w:val="24"/>
        </w:rPr>
        <w:t xml:space="preserve">В </w:t>
      </w:r>
      <w:r w:rsidRPr="004B670E">
        <w:rPr>
          <w:rFonts w:ascii="Times New Roman" w:hAnsi="Times New Roman" w:cs="Times New Roman"/>
          <w:bCs/>
          <w:sz w:val="24"/>
          <w:szCs w:val="24"/>
        </w:rPr>
        <w:t xml:space="preserve">СРПРС ведомости 2 данные </w:t>
      </w:r>
      <w:r w:rsidRPr="004B670E">
        <w:rPr>
          <w:rFonts w:ascii="Times New Roman" w:hAnsi="Times New Roman" w:cs="Times New Roman"/>
          <w:sz w:val="24"/>
          <w:szCs w:val="24"/>
        </w:rPr>
        <w:t>о «числе предприятий, обложенных сбором: 1 гильдия, 2 гильдия», «годовом обороте в тыс. руб.»</w:t>
      </w:r>
      <w:r w:rsidR="00B10128">
        <w:rPr>
          <w:rFonts w:ascii="Times New Roman" w:hAnsi="Times New Roman" w:cs="Times New Roman"/>
          <w:sz w:val="24"/>
          <w:szCs w:val="24"/>
        </w:rPr>
        <w:t xml:space="preserve"> </w:t>
      </w:r>
      <w:r w:rsidRPr="004B670E">
        <w:rPr>
          <w:rFonts w:ascii="Times New Roman" w:hAnsi="Times New Roman" w:cs="Times New Roman"/>
          <w:sz w:val="24"/>
          <w:szCs w:val="24"/>
        </w:rPr>
        <w:t xml:space="preserve">содержатся в явном виде. </w:t>
      </w:r>
      <w:r w:rsidRPr="004B670E">
        <w:rPr>
          <w:rFonts w:ascii="Times New Roman" w:hAnsi="Times New Roman" w:cs="Times New Roman"/>
          <w:sz w:val="24"/>
          <w:szCs w:val="24"/>
        </w:rPr>
        <w:lastRenderedPageBreak/>
        <w:t xml:space="preserve">Сложность, однако, заключается в том, что, во-первых, в число торговых предприятий включены кредитные; во-вторых, есть проблема территориальной полноты - раскладочный сбор распространялся не на все губернии, а в некоторых губерниях часть предприятий была освобождена от уплаты сбора и мы </w:t>
      </w:r>
      <w:proofErr w:type="spellStart"/>
      <w:r w:rsidRPr="004B670E">
        <w:rPr>
          <w:rFonts w:ascii="Times New Roman" w:hAnsi="Times New Roman" w:cs="Times New Roman"/>
          <w:sz w:val="24"/>
          <w:szCs w:val="24"/>
        </w:rPr>
        <w:t>соответсвенно</w:t>
      </w:r>
      <w:proofErr w:type="spellEnd"/>
      <w:r w:rsidRPr="004B670E">
        <w:rPr>
          <w:rFonts w:ascii="Times New Roman" w:hAnsi="Times New Roman" w:cs="Times New Roman"/>
          <w:sz w:val="24"/>
          <w:szCs w:val="24"/>
        </w:rPr>
        <w:t xml:space="preserve"> не знаем их товарооборот, однако знаем их численность.</w:t>
      </w:r>
    </w:p>
    <w:p w14:paraId="17E25AD1" w14:textId="77777777" w:rsidR="00F712CE" w:rsidRPr="004B670E" w:rsidRDefault="00F712CE" w:rsidP="00BF1215">
      <w:pPr>
        <w:spacing w:after="0" w:line="360" w:lineRule="auto"/>
        <w:ind w:firstLine="708"/>
        <w:jc w:val="both"/>
        <w:rPr>
          <w:rFonts w:ascii="Times New Roman" w:hAnsi="Times New Roman" w:cs="Times New Roman"/>
          <w:sz w:val="24"/>
          <w:szCs w:val="24"/>
        </w:rPr>
      </w:pPr>
      <w:r w:rsidRPr="004B670E">
        <w:rPr>
          <w:rFonts w:ascii="Times New Roman" w:hAnsi="Times New Roman" w:cs="Times New Roman"/>
          <w:sz w:val="24"/>
          <w:szCs w:val="24"/>
        </w:rPr>
        <w:t>Для решения первой проблемы нам необходимо собрать данные о кредитных предприятиях (строки 1-4), чтобы в дальнейшем вычесть из показателей для общей суммы торговых предприятий.</w:t>
      </w:r>
    </w:p>
    <w:p w14:paraId="61C2AFE8" w14:textId="77777777" w:rsidR="00F712CE" w:rsidRPr="004B670E" w:rsidRDefault="00F712CE" w:rsidP="00BF1215">
      <w:pPr>
        <w:spacing w:after="0" w:line="360" w:lineRule="auto"/>
        <w:ind w:firstLine="708"/>
        <w:jc w:val="both"/>
        <w:rPr>
          <w:rFonts w:ascii="Times New Roman" w:hAnsi="Times New Roman" w:cs="Times New Roman"/>
          <w:sz w:val="24"/>
          <w:szCs w:val="24"/>
        </w:rPr>
      </w:pPr>
      <w:r w:rsidRPr="004B670E">
        <w:rPr>
          <w:rFonts w:ascii="Times New Roman" w:hAnsi="Times New Roman" w:cs="Times New Roman"/>
          <w:sz w:val="24"/>
          <w:szCs w:val="24"/>
        </w:rPr>
        <w:t xml:space="preserve">Для решения проблемы территориального покрытия мы, во-первых, обратимся к данным губернаторских отчетов: отчеты </w:t>
      </w:r>
      <w:proofErr w:type="spellStart"/>
      <w:r w:rsidRPr="004B670E">
        <w:rPr>
          <w:rFonts w:ascii="Times New Roman" w:hAnsi="Times New Roman" w:cs="Times New Roman"/>
          <w:sz w:val="24"/>
          <w:szCs w:val="24"/>
        </w:rPr>
        <w:t>Акмолинской</w:t>
      </w:r>
      <w:proofErr w:type="spellEnd"/>
      <w:r w:rsidRPr="004B670E">
        <w:rPr>
          <w:rFonts w:ascii="Times New Roman" w:hAnsi="Times New Roman" w:cs="Times New Roman"/>
          <w:sz w:val="24"/>
          <w:szCs w:val="24"/>
        </w:rPr>
        <w:t xml:space="preserve"> и Уральской областей содержат нужную нам информацию в явном виде. Во-вторых, для губерний, в которых сбор не платила лишь часть предприятий, скорректируем данные  о товарообороте, предполагая что средний оборот освобожденных и неосвобожденных предприятий был одинаковым. Во-третьих, для губерний полностью освобожденных от уплаты сбора (и для которых даже численность освобожденных предприятий неизвестна) рассчитаем товарооборот используя численность населения в этих губерниях и губерниях-соседях, для которых товарооборот известен, в качестве весов.</w:t>
      </w:r>
    </w:p>
    <w:p w14:paraId="04E34907" w14:textId="77777777" w:rsidR="00F712CE" w:rsidRPr="004B670E" w:rsidRDefault="00F712CE" w:rsidP="00BF1215">
      <w:pPr>
        <w:spacing w:after="0" w:line="360" w:lineRule="auto"/>
        <w:ind w:firstLine="708"/>
        <w:jc w:val="both"/>
        <w:rPr>
          <w:rFonts w:ascii="Times New Roman" w:hAnsi="Times New Roman" w:cs="Times New Roman"/>
          <w:sz w:val="24"/>
          <w:szCs w:val="24"/>
        </w:rPr>
      </w:pPr>
      <w:r w:rsidRPr="004B670E">
        <w:rPr>
          <w:rFonts w:ascii="Times New Roman" w:hAnsi="Times New Roman" w:cs="Times New Roman"/>
          <w:sz w:val="24"/>
          <w:szCs w:val="24"/>
        </w:rPr>
        <w:t>2А2 Подлежащие раскладочному сбору негильдейские.</w:t>
      </w:r>
    </w:p>
    <w:p w14:paraId="1E753AAE" w14:textId="77777777" w:rsidR="00F712CE" w:rsidRPr="004B670E" w:rsidRDefault="00F712CE" w:rsidP="00BF1215">
      <w:pPr>
        <w:spacing w:after="0" w:line="360" w:lineRule="auto"/>
        <w:ind w:firstLine="708"/>
        <w:jc w:val="both"/>
        <w:rPr>
          <w:rFonts w:ascii="Times New Roman" w:hAnsi="Times New Roman" w:cs="Times New Roman"/>
          <w:sz w:val="24"/>
          <w:szCs w:val="24"/>
        </w:rPr>
      </w:pPr>
      <w:r w:rsidRPr="004B670E">
        <w:rPr>
          <w:rFonts w:ascii="Times New Roman" w:hAnsi="Times New Roman" w:cs="Times New Roman"/>
          <w:sz w:val="24"/>
          <w:szCs w:val="24"/>
        </w:rPr>
        <w:t>Повторим процедуру 2А1, только будем использовать ведомость 4 СРПРС. Данные о числе свидетельств на мелочный торг (годовых и полугодовых) возьмем из СДТСР.</w:t>
      </w:r>
    </w:p>
    <w:p w14:paraId="1258F457" w14:textId="77777777" w:rsidR="00F712CE" w:rsidRPr="004B670E" w:rsidRDefault="00F712CE" w:rsidP="00BF1215">
      <w:pPr>
        <w:spacing w:after="0" w:line="360" w:lineRule="auto"/>
        <w:ind w:firstLine="708"/>
        <w:jc w:val="both"/>
        <w:rPr>
          <w:rFonts w:ascii="Times New Roman" w:hAnsi="Times New Roman" w:cs="Times New Roman"/>
          <w:sz w:val="24"/>
          <w:szCs w:val="24"/>
        </w:rPr>
      </w:pPr>
      <w:r w:rsidRPr="004B670E">
        <w:rPr>
          <w:rFonts w:ascii="Times New Roman" w:hAnsi="Times New Roman" w:cs="Times New Roman"/>
          <w:sz w:val="24"/>
          <w:szCs w:val="24"/>
        </w:rPr>
        <w:t>2Б1 и 2Б2 Торговые предприятия, неподлежащие раскладочному сбору по малой доходности (гильдейские и негильдейские), и вновь возникшие (гильдейские и негильдейские);</w:t>
      </w:r>
    </w:p>
    <w:p w14:paraId="79A259E3" w14:textId="77777777" w:rsidR="00F712CE" w:rsidRPr="004B670E" w:rsidRDefault="00F712CE" w:rsidP="00BF1215">
      <w:pPr>
        <w:spacing w:after="0" w:line="360" w:lineRule="auto"/>
        <w:ind w:firstLine="708"/>
        <w:jc w:val="both"/>
        <w:rPr>
          <w:rFonts w:ascii="Times New Roman" w:hAnsi="Times New Roman" w:cs="Times New Roman"/>
          <w:sz w:val="24"/>
          <w:szCs w:val="24"/>
        </w:rPr>
      </w:pPr>
      <w:r w:rsidRPr="004B670E">
        <w:rPr>
          <w:rFonts w:ascii="Times New Roman" w:hAnsi="Times New Roman" w:cs="Times New Roman"/>
          <w:sz w:val="24"/>
          <w:szCs w:val="24"/>
        </w:rPr>
        <w:t>Для учета этих предприятий применим поправки, предложенные Струмилиным: 2-3% для гильдейских предприятий из групп 2Б1 и 2-3% из группы 2Б2</w:t>
      </w:r>
      <w:r w:rsidRPr="004B670E">
        <w:rPr>
          <w:rStyle w:val="FootnoteReference"/>
          <w:rFonts w:ascii="Times New Roman" w:hAnsi="Times New Roman" w:cs="Times New Roman"/>
          <w:sz w:val="24"/>
          <w:szCs w:val="24"/>
        </w:rPr>
        <w:footnoteReference w:id="41"/>
      </w:r>
      <w:r w:rsidRPr="004B670E">
        <w:rPr>
          <w:rFonts w:ascii="Times New Roman" w:hAnsi="Times New Roman" w:cs="Times New Roman"/>
          <w:sz w:val="24"/>
          <w:szCs w:val="24"/>
        </w:rPr>
        <w:t>. Для негильдейских предприятий Струмилин дает общую поправку для групп 2Б1 и 2Б2 – 6-9%</w:t>
      </w:r>
      <w:r w:rsidRPr="004B670E">
        <w:rPr>
          <w:rStyle w:val="FootnoteReference"/>
          <w:rFonts w:ascii="Times New Roman" w:hAnsi="Times New Roman" w:cs="Times New Roman"/>
          <w:sz w:val="24"/>
          <w:szCs w:val="24"/>
        </w:rPr>
        <w:footnoteReference w:id="42"/>
      </w:r>
      <w:r w:rsidRPr="004B670E">
        <w:rPr>
          <w:rFonts w:ascii="Times New Roman" w:hAnsi="Times New Roman" w:cs="Times New Roman"/>
          <w:sz w:val="24"/>
          <w:szCs w:val="24"/>
        </w:rPr>
        <w:t>.</w:t>
      </w:r>
    </w:p>
    <w:p w14:paraId="645F40B7" w14:textId="77777777" w:rsidR="00F712CE" w:rsidRPr="004B670E" w:rsidRDefault="00F712CE" w:rsidP="00BF1215">
      <w:pPr>
        <w:spacing w:after="0" w:line="360" w:lineRule="auto"/>
        <w:ind w:firstLine="708"/>
        <w:jc w:val="both"/>
        <w:rPr>
          <w:rFonts w:ascii="Times New Roman" w:hAnsi="Times New Roman" w:cs="Times New Roman"/>
          <w:sz w:val="24"/>
          <w:szCs w:val="24"/>
        </w:rPr>
      </w:pPr>
      <w:r w:rsidRPr="004B670E">
        <w:rPr>
          <w:rFonts w:ascii="Times New Roman" w:hAnsi="Times New Roman" w:cs="Times New Roman"/>
          <w:sz w:val="24"/>
          <w:szCs w:val="24"/>
        </w:rPr>
        <w:t>2Б3 Торговые предприятия развозной и разносной торговля, торговли из ларьков по билетам.</w:t>
      </w:r>
    </w:p>
    <w:p w14:paraId="35429202" w14:textId="77777777" w:rsidR="00F712CE" w:rsidRPr="004B670E" w:rsidRDefault="00F712CE" w:rsidP="00BF1215">
      <w:pPr>
        <w:spacing w:after="0" w:line="360" w:lineRule="auto"/>
        <w:ind w:firstLine="708"/>
        <w:jc w:val="both"/>
        <w:rPr>
          <w:rFonts w:ascii="Times New Roman" w:hAnsi="Times New Roman" w:cs="Times New Roman"/>
          <w:sz w:val="24"/>
          <w:szCs w:val="24"/>
        </w:rPr>
      </w:pPr>
      <w:r w:rsidRPr="004B670E">
        <w:rPr>
          <w:rFonts w:ascii="Times New Roman" w:hAnsi="Times New Roman" w:cs="Times New Roman"/>
          <w:sz w:val="24"/>
          <w:szCs w:val="24"/>
        </w:rPr>
        <w:lastRenderedPageBreak/>
        <w:t>Для учета этих категории предприятий применим поправку, предложенную Струмилиным: 20-27%</w:t>
      </w:r>
      <w:r w:rsidRPr="004B670E">
        <w:rPr>
          <w:rStyle w:val="FootnoteReference"/>
          <w:rFonts w:ascii="Times New Roman" w:hAnsi="Times New Roman" w:cs="Times New Roman"/>
          <w:sz w:val="24"/>
          <w:szCs w:val="24"/>
        </w:rPr>
        <w:footnoteReference w:id="43"/>
      </w:r>
      <w:r w:rsidRPr="004B670E">
        <w:rPr>
          <w:rFonts w:ascii="Times New Roman" w:hAnsi="Times New Roman" w:cs="Times New Roman"/>
          <w:sz w:val="24"/>
          <w:szCs w:val="24"/>
        </w:rPr>
        <w:t xml:space="preserve">. Возьмем 20%, как нижнюю границу диапазона, т.к. Струмилин рассчитывает поправку для периода 1885-1897 гг., а из </w:t>
      </w:r>
      <w:proofErr w:type="spellStart"/>
      <w:r w:rsidRPr="004B670E">
        <w:rPr>
          <w:rFonts w:ascii="Times New Roman" w:hAnsi="Times New Roman" w:cs="Times New Roman"/>
          <w:sz w:val="24"/>
          <w:szCs w:val="24"/>
        </w:rPr>
        <w:t>Дихтяра</w:t>
      </w:r>
      <w:proofErr w:type="spellEnd"/>
      <w:r w:rsidRPr="004B670E">
        <w:rPr>
          <w:rFonts w:ascii="Times New Roman" w:hAnsi="Times New Roman" w:cs="Times New Roman"/>
          <w:sz w:val="24"/>
          <w:szCs w:val="24"/>
        </w:rPr>
        <w:t xml:space="preserve"> мы знаем что в 1912 г. Это поправка составляла уже только в 9%, т.е. убывающая динамика</w:t>
      </w:r>
      <w:r w:rsidRPr="004B670E">
        <w:rPr>
          <w:rStyle w:val="FootnoteReference"/>
          <w:rFonts w:ascii="Times New Roman" w:hAnsi="Times New Roman" w:cs="Times New Roman"/>
          <w:sz w:val="24"/>
          <w:szCs w:val="24"/>
        </w:rPr>
        <w:footnoteReference w:id="44"/>
      </w:r>
      <w:r w:rsidRPr="004B670E">
        <w:rPr>
          <w:rFonts w:ascii="Times New Roman" w:hAnsi="Times New Roman" w:cs="Times New Roman"/>
          <w:sz w:val="24"/>
          <w:szCs w:val="24"/>
        </w:rPr>
        <w:t>.</w:t>
      </w:r>
    </w:p>
    <w:p w14:paraId="55E83549" w14:textId="65ACA98A" w:rsidR="00F712CE" w:rsidRPr="004B670E" w:rsidRDefault="00F712CE" w:rsidP="008E7E93">
      <w:pPr>
        <w:pStyle w:val="ListParagraph"/>
        <w:numPr>
          <w:ilvl w:val="0"/>
          <w:numId w:val="29"/>
        </w:numPr>
        <w:spacing w:after="0" w:line="360" w:lineRule="auto"/>
        <w:jc w:val="both"/>
        <w:rPr>
          <w:rFonts w:ascii="Times New Roman" w:hAnsi="Times New Roman" w:cs="Times New Roman"/>
          <w:sz w:val="24"/>
          <w:szCs w:val="24"/>
        </w:rPr>
      </w:pPr>
      <w:r w:rsidRPr="004B670E">
        <w:rPr>
          <w:rFonts w:ascii="Times New Roman" w:hAnsi="Times New Roman" w:cs="Times New Roman"/>
          <w:sz w:val="24"/>
          <w:szCs w:val="24"/>
        </w:rPr>
        <w:t>Питейные предприятия</w:t>
      </w:r>
      <w:r w:rsidR="00F24136">
        <w:rPr>
          <w:rFonts w:ascii="Times New Roman" w:hAnsi="Times New Roman" w:cs="Times New Roman"/>
          <w:sz w:val="24"/>
          <w:szCs w:val="24"/>
        </w:rPr>
        <w:t>.</w:t>
      </w:r>
    </w:p>
    <w:p w14:paraId="48511433" w14:textId="77777777" w:rsidR="00F712CE" w:rsidRPr="004B670E" w:rsidRDefault="00F712CE" w:rsidP="00BF1215">
      <w:pPr>
        <w:spacing w:after="0" w:line="360" w:lineRule="auto"/>
        <w:jc w:val="both"/>
        <w:rPr>
          <w:rFonts w:ascii="Times New Roman" w:hAnsi="Times New Roman" w:cs="Times New Roman"/>
          <w:sz w:val="24"/>
          <w:szCs w:val="24"/>
        </w:rPr>
      </w:pPr>
      <w:r w:rsidRPr="004B670E">
        <w:rPr>
          <w:rFonts w:ascii="Times New Roman" w:hAnsi="Times New Roman" w:cs="Times New Roman"/>
          <w:sz w:val="24"/>
          <w:szCs w:val="24"/>
        </w:rPr>
        <w:t>Данные о торговле вином в «</w:t>
      </w:r>
      <w:r w:rsidRPr="004B670E">
        <w:rPr>
          <w:rFonts w:ascii="Times New Roman" w:hAnsi="Times New Roman" w:cs="Times New Roman"/>
          <w:color w:val="000000"/>
          <w:sz w:val="24"/>
          <w:szCs w:val="24"/>
        </w:rPr>
        <w:t xml:space="preserve">питейных домах, портерных, штофных, пивных лавках», «погребах русских виноградных вин», «торговле прохладительными напитками, искусственными минеральными водами и пр.», «трактирах, кухмистерских, харчевнях, буфетах, постоялых дворах», в губерниях где винная монополия была еще не введена, извлечем из </w:t>
      </w:r>
      <w:r w:rsidRPr="004B670E">
        <w:rPr>
          <w:rFonts w:ascii="Times New Roman" w:hAnsi="Times New Roman" w:cs="Times New Roman"/>
          <w:sz w:val="24"/>
          <w:szCs w:val="24"/>
        </w:rPr>
        <w:t>СРПРС. В источнике приведены данные о числе этих заведений, обложенных раскладочным сбором, и освобожденных от него, а также оборот обложенных предприятий. Исходя из численности освобожденных предприятий скорректируем размер общего товарооборота всех предприятий обложенных и необложенных сбором.</w:t>
      </w:r>
    </w:p>
    <w:p w14:paraId="6980CAD5" w14:textId="77777777" w:rsidR="00F712CE" w:rsidRPr="004B670E" w:rsidRDefault="00F712CE" w:rsidP="00BF1215">
      <w:pPr>
        <w:spacing w:after="0" w:line="360" w:lineRule="auto"/>
        <w:ind w:firstLine="284"/>
        <w:jc w:val="both"/>
        <w:rPr>
          <w:rFonts w:ascii="Times New Roman" w:hAnsi="Times New Roman" w:cs="Times New Roman"/>
          <w:sz w:val="24"/>
          <w:szCs w:val="24"/>
        </w:rPr>
      </w:pPr>
      <w:r w:rsidRPr="004B670E">
        <w:rPr>
          <w:rFonts w:ascii="Times New Roman" w:hAnsi="Times New Roman" w:cs="Times New Roman"/>
          <w:sz w:val="24"/>
          <w:szCs w:val="24"/>
        </w:rPr>
        <w:t>4 Предприятия государственной винной монополии.</w:t>
      </w:r>
    </w:p>
    <w:p w14:paraId="0CF23336" w14:textId="317584DD" w:rsidR="00F712CE" w:rsidRPr="004B670E" w:rsidRDefault="00F712CE" w:rsidP="00BF1215">
      <w:pPr>
        <w:spacing w:after="0" w:line="360" w:lineRule="auto"/>
        <w:ind w:firstLine="708"/>
        <w:jc w:val="both"/>
        <w:rPr>
          <w:rFonts w:ascii="Times New Roman" w:hAnsi="Times New Roman" w:cs="Times New Roman"/>
          <w:sz w:val="24"/>
          <w:szCs w:val="24"/>
        </w:rPr>
      </w:pPr>
      <w:r w:rsidRPr="004B670E">
        <w:rPr>
          <w:rFonts w:ascii="Times New Roman" w:hAnsi="Times New Roman" w:cs="Times New Roman"/>
          <w:sz w:val="24"/>
          <w:szCs w:val="24"/>
        </w:rPr>
        <w:t>Используем данные о чис</w:t>
      </w:r>
      <w:r w:rsidR="00B10128">
        <w:rPr>
          <w:rFonts w:ascii="Times New Roman" w:hAnsi="Times New Roman" w:cs="Times New Roman"/>
          <w:sz w:val="24"/>
          <w:szCs w:val="24"/>
        </w:rPr>
        <w:t xml:space="preserve">ле предприятия и товарообороте </w:t>
      </w:r>
      <w:r w:rsidRPr="004B670E">
        <w:rPr>
          <w:rFonts w:ascii="Times New Roman" w:hAnsi="Times New Roman" w:cs="Times New Roman"/>
          <w:sz w:val="24"/>
          <w:szCs w:val="24"/>
        </w:rPr>
        <w:t xml:space="preserve">предприятий государственной винной монополии из Ежегодника Министерства финансов. </w:t>
      </w:r>
    </w:p>
    <w:p w14:paraId="42A34C53" w14:textId="77777777" w:rsidR="00F712CE" w:rsidRPr="004B670E" w:rsidRDefault="00F712CE" w:rsidP="00BF1215">
      <w:pPr>
        <w:spacing w:after="0" w:line="360" w:lineRule="auto"/>
        <w:ind w:firstLine="708"/>
        <w:jc w:val="both"/>
        <w:rPr>
          <w:rFonts w:ascii="Times New Roman" w:hAnsi="Times New Roman" w:cs="Times New Roman"/>
          <w:sz w:val="24"/>
          <w:szCs w:val="24"/>
        </w:rPr>
      </w:pPr>
      <w:r w:rsidRPr="004B670E">
        <w:rPr>
          <w:rFonts w:ascii="Times New Roman" w:hAnsi="Times New Roman" w:cs="Times New Roman"/>
          <w:sz w:val="24"/>
          <w:szCs w:val="24"/>
        </w:rPr>
        <w:t>Сложив все вместе, получим оценку численности и товарообороте торговых предприятий по губерниям. При этом стоит указать, что мы намеренно не прибавляем к оценке суммарного губернского товарооборота, рассчитанной выше, еще и ярмарочный оборот. Как отмечал Струмилин этого делать нельзя, так как иначе оборот торговых предприятий в его ярморочной части будет тогда учтен дважды</w:t>
      </w:r>
      <w:r w:rsidRPr="004B670E">
        <w:rPr>
          <w:rStyle w:val="FootnoteReference"/>
          <w:rFonts w:ascii="Times New Roman" w:hAnsi="Times New Roman" w:cs="Times New Roman"/>
          <w:sz w:val="24"/>
          <w:szCs w:val="24"/>
        </w:rPr>
        <w:footnoteReference w:id="45"/>
      </w:r>
      <w:r w:rsidRPr="004B670E">
        <w:rPr>
          <w:rFonts w:ascii="Times New Roman" w:hAnsi="Times New Roman" w:cs="Times New Roman"/>
          <w:sz w:val="24"/>
          <w:szCs w:val="24"/>
        </w:rPr>
        <w:t>. В тоже врем разовые сделки на ярмарках по определению не относятся к торговле как отрасли экономики.</w:t>
      </w:r>
    </w:p>
    <w:p w14:paraId="700C87AB" w14:textId="77777777" w:rsidR="00F712CE" w:rsidRPr="004B670E" w:rsidRDefault="00F712CE" w:rsidP="00BF1215">
      <w:pPr>
        <w:pStyle w:val="ListParagraph"/>
        <w:spacing w:after="0" w:line="360" w:lineRule="auto"/>
        <w:ind w:left="1134"/>
        <w:jc w:val="both"/>
        <w:rPr>
          <w:rFonts w:ascii="Times New Roman" w:hAnsi="Times New Roman" w:cs="Times New Roman"/>
          <w:b/>
          <w:sz w:val="24"/>
          <w:szCs w:val="24"/>
        </w:rPr>
      </w:pPr>
    </w:p>
    <w:p w14:paraId="5A3EA261" w14:textId="385A8998" w:rsidR="00A66ECF" w:rsidRPr="00F9683E" w:rsidRDefault="00A66ECF" w:rsidP="008E7E93">
      <w:pPr>
        <w:pStyle w:val="ListParagraph"/>
        <w:numPr>
          <w:ilvl w:val="0"/>
          <w:numId w:val="8"/>
        </w:numPr>
        <w:spacing w:after="0" w:line="360" w:lineRule="auto"/>
        <w:ind w:left="1134" w:hanging="567"/>
        <w:jc w:val="both"/>
        <w:rPr>
          <w:rFonts w:ascii="Times New Roman" w:hAnsi="Times New Roman" w:cs="Times New Roman"/>
          <w:b/>
          <w:sz w:val="24"/>
          <w:szCs w:val="24"/>
        </w:rPr>
      </w:pPr>
      <w:r w:rsidRPr="004B670E">
        <w:rPr>
          <w:rFonts w:ascii="Times New Roman" w:hAnsi="Times New Roman" w:cs="Times New Roman"/>
          <w:b/>
          <w:sz w:val="24"/>
          <w:szCs w:val="24"/>
        </w:rPr>
        <w:t>Статистика банковского сектора, 1897 г. (</w:t>
      </w:r>
      <w:proofErr w:type="spellStart"/>
      <w:r w:rsidRPr="004B670E">
        <w:rPr>
          <w:rFonts w:ascii="Times New Roman" w:eastAsia="Times New Roman" w:hAnsi="Times New Roman" w:cs="Times New Roman"/>
          <w:b/>
          <w:bCs/>
          <w:i/>
          <w:color w:val="000000"/>
          <w:sz w:val="24"/>
          <w:szCs w:val="24"/>
          <w:lang w:eastAsia="ru-RU"/>
        </w:rPr>
        <w:t>Саломатина</w:t>
      </w:r>
      <w:proofErr w:type="spellEnd"/>
      <w:r w:rsidRPr="004B670E">
        <w:rPr>
          <w:rFonts w:ascii="Times New Roman" w:eastAsia="Times New Roman" w:hAnsi="Times New Roman" w:cs="Times New Roman"/>
          <w:b/>
          <w:bCs/>
          <w:i/>
          <w:color w:val="000000"/>
          <w:sz w:val="24"/>
          <w:szCs w:val="24"/>
          <w:lang w:eastAsia="ru-RU"/>
        </w:rPr>
        <w:t xml:space="preserve"> С.А.</w:t>
      </w:r>
      <w:r w:rsidRPr="004B670E">
        <w:rPr>
          <w:rFonts w:ascii="Times New Roman" w:eastAsia="Times New Roman" w:hAnsi="Times New Roman" w:cs="Times New Roman"/>
          <w:b/>
          <w:bCs/>
          <w:color w:val="000000"/>
          <w:sz w:val="24"/>
          <w:szCs w:val="24"/>
          <w:lang w:eastAsia="ru-RU"/>
        </w:rPr>
        <w:t>)</w:t>
      </w:r>
    </w:p>
    <w:p w14:paraId="7ECA83E5" w14:textId="0DD64FE9" w:rsidR="00F9683E" w:rsidRPr="00F9683E" w:rsidRDefault="00F9683E" w:rsidP="008E7E93">
      <w:pPr>
        <w:pStyle w:val="ListParagraph"/>
        <w:numPr>
          <w:ilvl w:val="3"/>
          <w:numId w:val="38"/>
        </w:numPr>
        <w:spacing w:after="0" w:line="360" w:lineRule="auto"/>
        <w:ind w:left="0" w:firstLine="0"/>
        <w:jc w:val="both"/>
        <w:rPr>
          <w:rFonts w:ascii="Times New Roman" w:hAnsi="Times New Roman" w:cs="Times New Roman"/>
          <w:i/>
          <w:sz w:val="24"/>
          <w:szCs w:val="24"/>
        </w:rPr>
      </w:pPr>
      <w:r w:rsidRPr="00F9683E">
        <w:rPr>
          <w:rFonts w:ascii="Times New Roman" w:hAnsi="Times New Roman" w:cs="Times New Roman"/>
          <w:i/>
          <w:sz w:val="24"/>
          <w:szCs w:val="24"/>
        </w:rPr>
        <w:t>Программа сбора статистики банковского сектора.</w:t>
      </w:r>
    </w:p>
    <w:p w14:paraId="3A32E865" w14:textId="77777777" w:rsidR="00F9683E" w:rsidRPr="00F9683E" w:rsidRDefault="00F9683E" w:rsidP="00F9683E">
      <w:pPr>
        <w:spacing w:after="0" w:line="360" w:lineRule="auto"/>
        <w:jc w:val="both"/>
        <w:rPr>
          <w:rFonts w:ascii="Times New Roman" w:hAnsi="Times New Roman" w:cs="Times New Roman"/>
          <w:sz w:val="24"/>
          <w:szCs w:val="24"/>
        </w:rPr>
      </w:pPr>
      <w:r w:rsidRPr="00F9683E">
        <w:rPr>
          <w:rFonts w:ascii="Times New Roman" w:hAnsi="Times New Roman" w:cs="Times New Roman"/>
          <w:sz w:val="24"/>
          <w:szCs w:val="24"/>
        </w:rPr>
        <w:t>Программа сбора статистики банковского сектора за 1897 г. включает в себя сбор или ра</w:t>
      </w:r>
      <w:r w:rsidRPr="00F9683E">
        <w:rPr>
          <w:rFonts w:ascii="Times New Roman" w:hAnsi="Times New Roman" w:cs="Times New Roman"/>
          <w:sz w:val="24"/>
          <w:szCs w:val="24"/>
        </w:rPr>
        <w:t>с</w:t>
      </w:r>
      <w:r w:rsidRPr="00F9683E">
        <w:rPr>
          <w:rFonts w:ascii="Times New Roman" w:hAnsi="Times New Roman" w:cs="Times New Roman"/>
          <w:sz w:val="24"/>
          <w:szCs w:val="24"/>
        </w:rPr>
        <w:t>чет следующих показателей:</w:t>
      </w:r>
    </w:p>
    <w:p w14:paraId="4E0A3C70" w14:textId="77777777" w:rsidR="00F9683E" w:rsidRPr="00F9683E" w:rsidRDefault="00F9683E" w:rsidP="00F9683E">
      <w:pPr>
        <w:pStyle w:val="ListParagraph"/>
        <w:spacing w:after="0" w:line="360" w:lineRule="auto"/>
        <w:ind w:left="0" w:firstLine="426"/>
        <w:jc w:val="both"/>
        <w:rPr>
          <w:rFonts w:ascii="Times New Roman" w:hAnsi="Times New Roman" w:cs="Times New Roman"/>
          <w:sz w:val="24"/>
          <w:szCs w:val="24"/>
        </w:rPr>
      </w:pPr>
      <w:r w:rsidRPr="00F9683E">
        <w:rPr>
          <w:rFonts w:ascii="Times New Roman" w:hAnsi="Times New Roman" w:cs="Times New Roman"/>
          <w:sz w:val="24"/>
          <w:szCs w:val="24"/>
        </w:rPr>
        <w:t>Численность кредитных учреждений и их подразделений;</w:t>
      </w:r>
    </w:p>
    <w:p w14:paraId="79BD750B" w14:textId="77777777" w:rsidR="00F9683E" w:rsidRPr="00F9683E" w:rsidRDefault="00F9683E" w:rsidP="00F9683E">
      <w:pPr>
        <w:pStyle w:val="ListParagraph"/>
        <w:spacing w:after="0" w:line="360" w:lineRule="auto"/>
        <w:ind w:left="0" w:firstLine="426"/>
        <w:jc w:val="both"/>
        <w:rPr>
          <w:rFonts w:ascii="Times New Roman" w:hAnsi="Times New Roman" w:cs="Times New Roman"/>
          <w:sz w:val="24"/>
          <w:szCs w:val="24"/>
        </w:rPr>
      </w:pPr>
      <w:r w:rsidRPr="00F9683E">
        <w:rPr>
          <w:rFonts w:ascii="Times New Roman" w:hAnsi="Times New Roman" w:cs="Times New Roman"/>
          <w:sz w:val="24"/>
          <w:szCs w:val="24"/>
        </w:rPr>
        <w:lastRenderedPageBreak/>
        <w:t>Активы кредитных учреждений;</w:t>
      </w:r>
    </w:p>
    <w:p w14:paraId="74401776" w14:textId="77777777" w:rsidR="00F9683E" w:rsidRPr="00F9683E" w:rsidRDefault="00F9683E" w:rsidP="00F9683E">
      <w:pPr>
        <w:pStyle w:val="ListParagraph"/>
        <w:spacing w:after="0" w:line="360" w:lineRule="auto"/>
        <w:ind w:left="0" w:firstLine="426"/>
        <w:jc w:val="both"/>
        <w:rPr>
          <w:rFonts w:ascii="Times New Roman" w:hAnsi="Times New Roman" w:cs="Times New Roman"/>
          <w:sz w:val="24"/>
          <w:szCs w:val="24"/>
        </w:rPr>
      </w:pPr>
      <w:r w:rsidRPr="00F9683E">
        <w:rPr>
          <w:rFonts w:ascii="Times New Roman" w:hAnsi="Times New Roman" w:cs="Times New Roman"/>
          <w:sz w:val="24"/>
          <w:szCs w:val="24"/>
        </w:rPr>
        <w:t>Кредиты, выданные кредитными учреждениями;</w:t>
      </w:r>
    </w:p>
    <w:p w14:paraId="59D0FC6E" w14:textId="77777777" w:rsidR="00F9683E" w:rsidRPr="00F9683E" w:rsidRDefault="00F9683E" w:rsidP="00F9683E">
      <w:pPr>
        <w:pStyle w:val="ListParagraph"/>
        <w:spacing w:after="0" w:line="360" w:lineRule="auto"/>
        <w:ind w:left="0" w:firstLine="426"/>
        <w:jc w:val="both"/>
        <w:rPr>
          <w:rFonts w:ascii="Times New Roman" w:hAnsi="Times New Roman" w:cs="Times New Roman"/>
          <w:sz w:val="24"/>
          <w:szCs w:val="24"/>
        </w:rPr>
      </w:pPr>
      <w:r w:rsidRPr="00F9683E">
        <w:rPr>
          <w:rFonts w:ascii="Times New Roman" w:hAnsi="Times New Roman" w:cs="Times New Roman"/>
          <w:sz w:val="24"/>
          <w:szCs w:val="24"/>
        </w:rPr>
        <w:t>Депозиты, привлеченные кредитными учреждениями;</w:t>
      </w:r>
    </w:p>
    <w:p w14:paraId="006D06E4" w14:textId="3B5A722F" w:rsidR="00F9683E" w:rsidRDefault="00F9683E" w:rsidP="00F9683E">
      <w:pPr>
        <w:pStyle w:val="ListParagraph"/>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Прибыль;</w:t>
      </w:r>
    </w:p>
    <w:p w14:paraId="71AE009D" w14:textId="17DB50B7" w:rsidR="00F9683E" w:rsidRDefault="00F9683E" w:rsidP="00F9683E">
      <w:pPr>
        <w:pStyle w:val="ListParagraph"/>
        <w:spacing w:after="0" w:line="360" w:lineRule="auto"/>
        <w:ind w:left="0" w:firstLine="426"/>
        <w:jc w:val="both"/>
        <w:rPr>
          <w:rFonts w:ascii="Times New Roman" w:hAnsi="Times New Roman" w:cs="Times New Roman"/>
          <w:sz w:val="24"/>
          <w:szCs w:val="24"/>
        </w:rPr>
      </w:pPr>
      <w:r>
        <w:rPr>
          <w:rFonts w:ascii="Times New Roman" w:hAnsi="Times New Roman" w:cs="Times New Roman"/>
          <w:sz w:val="24"/>
          <w:szCs w:val="24"/>
        </w:rPr>
        <w:t>Расходы на зарплату.</w:t>
      </w:r>
    </w:p>
    <w:p w14:paraId="26C656C7" w14:textId="77777777" w:rsidR="00F9683E" w:rsidRPr="00F9683E" w:rsidRDefault="00F9683E" w:rsidP="00F9683E">
      <w:pPr>
        <w:pStyle w:val="ListParagraph"/>
        <w:spacing w:after="0" w:line="360" w:lineRule="auto"/>
        <w:ind w:left="0" w:firstLine="426"/>
        <w:jc w:val="both"/>
        <w:rPr>
          <w:rFonts w:ascii="Times New Roman" w:hAnsi="Times New Roman" w:cs="Times New Roman"/>
          <w:sz w:val="24"/>
          <w:szCs w:val="24"/>
        </w:rPr>
      </w:pPr>
      <w:r w:rsidRPr="00F9683E">
        <w:rPr>
          <w:rFonts w:ascii="Times New Roman" w:hAnsi="Times New Roman" w:cs="Times New Roman"/>
          <w:sz w:val="24"/>
          <w:szCs w:val="24"/>
        </w:rPr>
        <w:t xml:space="preserve">Данные собирались для каждой губернии Российской империи (кроме Финляндии) с использованием группировки </w:t>
      </w:r>
      <w:r w:rsidRPr="00F9683E">
        <w:rPr>
          <w:rFonts w:ascii="Times New Roman" w:eastAsia="Times New Roman" w:hAnsi="Times New Roman" w:cs="Times New Roman"/>
          <w:bCs/>
          <w:color w:val="000000"/>
          <w:sz w:val="24"/>
          <w:szCs w:val="24"/>
          <w:lang w:eastAsia="ru-RU"/>
        </w:rPr>
        <w:t xml:space="preserve">кредитных учреждений по типу операций </w:t>
      </w:r>
      <w:r w:rsidRPr="00F9683E">
        <w:rPr>
          <w:rFonts w:ascii="Times New Roman" w:hAnsi="Times New Roman" w:cs="Times New Roman"/>
          <w:sz w:val="24"/>
          <w:szCs w:val="24"/>
        </w:rPr>
        <w:t xml:space="preserve">(краткосрочный кредит, долгосрочный (ипотечный) кредит, кредит под залог движимого имущества (ломбарды) и учреждения смешанного типа) </w:t>
      </w:r>
      <w:r w:rsidRPr="00F9683E">
        <w:rPr>
          <w:rFonts w:ascii="Times New Roman" w:eastAsia="Times New Roman" w:hAnsi="Times New Roman" w:cs="Times New Roman"/>
          <w:bCs/>
          <w:color w:val="000000"/>
          <w:sz w:val="24"/>
          <w:szCs w:val="24"/>
          <w:lang w:eastAsia="ru-RU"/>
        </w:rPr>
        <w:t>и формам собственности</w:t>
      </w:r>
      <w:r w:rsidRPr="00F9683E">
        <w:rPr>
          <w:rFonts w:ascii="Times New Roman" w:hAnsi="Times New Roman" w:cs="Times New Roman"/>
          <w:sz w:val="24"/>
          <w:szCs w:val="24"/>
        </w:rPr>
        <w:t xml:space="preserve">, Таблицы 1 и 2. </w:t>
      </w:r>
      <w:r w:rsidRPr="00F9683E">
        <w:rPr>
          <w:rFonts w:ascii="Times New Roman" w:eastAsia="Times New Roman" w:hAnsi="Times New Roman" w:cs="Times New Roman"/>
          <w:bCs/>
          <w:color w:val="000000"/>
          <w:sz w:val="24"/>
          <w:szCs w:val="24"/>
          <w:lang w:eastAsia="ru-RU"/>
        </w:rPr>
        <w:t>Учреждения краткосрочного коммерческого кредита выполняли комплекс операций классич</w:t>
      </w:r>
      <w:r w:rsidRPr="00F9683E">
        <w:rPr>
          <w:rFonts w:ascii="Times New Roman" w:eastAsia="Times New Roman" w:hAnsi="Times New Roman" w:cs="Times New Roman"/>
          <w:bCs/>
          <w:color w:val="000000"/>
          <w:sz w:val="24"/>
          <w:szCs w:val="24"/>
          <w:lang w:eastAsia="ru-RU"/>
        </w:rPr>
        <w:t>е</w:t>
      </w:r>
      <w:r w:rsidRPr="00F9683E">
        <w:rPr>
          <w:rFonts w:ascii="Times New Roman" w:eastAsia="Times New Roman" w:hAnsi="Times New Roman" w:cs="Times New Roman"/>
          <w:bCs/>
          <w:color w:val="000000"/>
          <w:sz w:val="24"/>
          <w:szCs w:val="24"/>
          <w:lang w:eastAsia="ru-RU"/>
        </w:rPr>
        <w:t>ского коммерческого банка: краткосрочное кредитование, операции с ценными бумагами, прием депозитов. Ипотечные учреждения занимались долгосрочным кредитованием под залог земли и недвижимости в пределах средств, полученных от выпуска ипотечных о</w:t>
      </w:r>
      <w:r w:rsidRPr="00F9683E">
        <w:rPr>
          <w:rFonts w:ascii="Times New Roman" w:eastAsia="Times New Roman" w:hAnsi="Times New Roman" w:cs="Times New Roman"/>
          <w:bCs/>
          <w:color w:val="000000"/>
          <w:sz w:val="24"/>
          <w:szCs w:val="24"/>
          <w:lang w:eastAsia="ru-RU"/>
        </w:rPr>
        <w:t>б</w:t>
      </w:r>
      <w:r w:rsidRPr="00F9683E">
        <w:rPr>
          <w:rFonts w:ascii="Times New Roman" w:eastAsia="Times New Roman" w:hAnsi="Times New Roman" w:cs="Times New Roman"/>
          <w:bCs/>
          <w:color w:val="000000"/>
          <w:sz w:val="24"/>
          <w:szCs w:val="24"/>
          <w:lang w:eastAsia="ru-RU"/>
        </w:rPr>
        <w:t>лигаций. Ломбарды специализировались на кредитовании под залог движимого имущества. Учреждения смешанного типа в разной пропорции сочетали краткосрочные, ипотечные и ломбардные типы операций. Каждый тип учреждений разделен на группы по фо</w:t>
      </w:r>
      <w:r w:rsidRPr="00F9683E">
        <w:rPr>
          <w:rFonts w:ascii="Times New Roman" w:eastAsia="Times New Roman" w:hAnsi="Times New Roman" w:cs="Times New Roman"/>
          <w:bCs/>
          <w:color w:val="000000"/>
          <w:sz w:val="24"/>
          <w:szCs w:val="24"/>
          <w:lang w:eastAsia="ru-RU"/>
        </w:rPr>
        <w:t>р</w:t>
      </w:r>
      <w:r w:rsidRPr="00F9683E">
        <w:rPr>
          <w:rFonts w:ascii="Times New Roman" w:eastAsia="Times New Roman" w:hAnsi="Times New Roman" w:cs="Times New Roman"/>
          <w:bCs/>
          <w:color w:val="000000"/>
          <w:sz w:val="24"/>
          <w:szCs w:val="24"/>
          <w:lang w:eastAsia="ru-RU"/>
        </w:rPr>
        <w:t xml:space="preserve">мам собственности. Соотношение операций кредитных учреждений разного типа можно в самом общем виде представить по </w:t>
      </w:r>
      <w:r w:rsidRPr="00F9683E">
        <w:rPr>
          <w:rFonts w:ascii="Times New Roman" w:hAnsi="Times New Roman" w:cs="Times New Roman"/>
          <w:sz w:val="24"/>
          <w:szCs w:val="24"/>
        </w:rPr>
        <w:t>расчетам Комитета съездов представителей акционе</w:t>
      </w:r>
      <w:r w:rsidRPr="00F9683E">
        <w:rPr>
          <w:rFonts w:ascii="Times New Roman" w:hAnsi="Times New Roman" w:cs="Times New Roman"/>
          <w:sz w:val="24"/>
          <w:szCs w:val="24"/>
        </w:rPr>
        <w:t>р</w:t>
      </w:r>
      <w:r w:rsidRPr="00F9683E">
        <w:rPr>
          <w:rFonts w:ascii="Times New Roman" w:hAnsi="Times New Roman" w:cs="Times New Roman"/>
          <w:sz w:val="24"/>
          <w:szCs w:val="24"/>
        </w:rPr>
        <w:t>ных банков коммерческого кредита, сделанных на 1 января 1896 г., хотя группировка да</w:t>
      </w:r>
      <w:r w:rsidRPr="00F9683E">
        <w:rPr>
          <w:rFonts w:ascii="Times New Roman" w:hAnsi="Times New Roman" w:cs="Times New Roman"/>
          <w:sz w:val="24"/>
          <w:szCs w:val="24"/>
        </w:rPr>
        <w:t>н</w:t>
      </w:r>
      <w:r w:rsidRPr="00F9683E">
        <w:rPr>
          <w:rFonts w:ascii="Times New Roman" w:hAnsi="Times New Roman" w:cs="Times New Roman"/>
          <w:sz w:val="24"/>
          <w:szCs w:val="24"/>
        </w:rPr>
        <w:t>ных в этих расчетах немного отличается, от принятой в коллекции данных электронного архива (Таблицы 1 и 2)</w:t>
      </w:r>
      <w:r w:rsidRPr="00F9683E">
        <w:rPr>
          <w:rStyle w:val="FootnoteReference"/>
          <w:rFonts w:ascii="Times New Roman" w:eastAsia="Times New Roman" w:hAnsi="Times New Roman" w:cs="Times New Roman"/>
          <w:color w:val="000000"/>
          <w:sz w:val="24"/>
          <w:szCs w:val="24"/>
          <w:lang w:eastAsia="ru-RU"/>
        </w:rPr>
        <w:footnoteReference w:id="46"/>
      </w:r>
      <w:r w:rsidRPr="00F9683E">
        <w:rPr>
          <w:rFonts w:ascii="Times New Roman" w:hAnsi="Times New Roman" w:cs="Times New Roman"/>
          <w:sz w:val="24"/>
          <w:szCs w:val="24"/>
        </w:rPr>
        <w:t>.</w:t>
      </w:r>
    </w:p>
    <w:p w14:paraId="21FBE2F1" w14:textId="77777777" w:rsidR="00F9683E" w:rsidRPr="00F9683E" w:rsidRDefault="00F9683E" w:rsidP="00F9683E">
      <w:pPr>
        <w:pStyle w:val="ListParagraph"/>
        <w:spacing w:after="0" w:line="360" w:lineRule="auto"/>
        <w:ind w:left="0" w:firstLine="426"/>
        <w:jc w:val="both"/>
        <w:rPr>
          <w:rFonts w:ascii="Times New Roman" w:hAnsi="Times New Roman" w:cs="Times New Roman"/>
          <w:sz w:val="24"/>
          <w:szCs w:val="24"/>
        </w:rPr>
      </w:pPr>
      <w:r w:rsidRPr="00F9683E">
        <w:rPr>
          <w:rFonts w:ascii="Times New Roman" w:hAnsi="Times New Roman" w:cs="Times New Roman"/>
          <w:sz w:val="24"/>
          <w:szCs w:val="24"/>
        </w:rPr>
        <w:t>В электроном архиве не представлена статистика банкирских домов и контор, потому что статистика этих учреждений не собиралась в Российской империи, однако по име</w:t>
      </w:r>
      <w:r w:rsidRPr="00F9683E">
        <w:rPr>
          <w:rFonts w:ascii="Times New Roman" w:hAnsi="Times New Roman" w:cs="Times New Roman"/>
          <w:sz w:val="24"/>
          <w:szCs w:val="24"/>
        </w:rPr>
        <w:t>ю</w:t>
      </w:r>
      <w:r w:rsidRPr="00F9683E">
        <w:rPr>
          <w:rFonts w:ascii="Times New Roman" w:hAnsi="Times New Roman" w:cs="Times New Roman"/>
          <w:sz w:val="24"/>
          <w:szCs w:val="24"/>
        </w:rPr>
        <w:t>щимся оценкам на 1 января 1914 г. их доля была около 3% от системы банков краткосро</w:t>
      </w:r>
      <w:r w:rsidRPr="00F9683E">
        <w:rPr>
          <w:rFonts w:ascii="Times New Roman" w:hAnsi="Times New Roman" w:cs="Times New Roman"/>
          <w:sz w:val="24"/>
          <w:szCs w:val="24"/>
        </w:rPr>
        <w:t>ч</w:t>
      </w:r>
      <w:r w:rsidRPr="00F9683E">
        <w:rPr>
          <w:rFonts w:ascii="Times New Roman" w:hAnsi="Times New Roman" w:cs="Times New Roman"/>
          <w:sz w:val="24"/>
          <w:szCs w:val="24"/>
        </w:rPr>
        <w:t>ного кредита</w:t>
      </w:r>
      <w:r w:rsidRPr="00F9683E">
        <w:rPr>
          <w:rStyle w:val="FootnoteReference"/>
          <w:rFonts w:ascii="Times New Roman" w:hAnsi="Times New Roman" w:cs="Times New Roman"/>
          <w:sz w:val="24"/>
          <w:szCs w:val="24"/>
        </w:rPr>
        <w:footnoteReference w:id="47"/>
      </w:r>
      <w:r w:rsidRPr="00F9683E">
        <w:rPr>
          <w:rFonts w:ascii="Times New Roman" w:hAnsi="Times New Roman" w:cs="Times New Roman"/>
          <w:sz w:val="24"/>
          <w:szCs w:val="24"/>
        </w:rPr>
        <w:t>.</w:t>
      </w:r>
    </w:p>
    <w:p w14:paraId="573DF870" w14:textId="77777777" w:rsidR="00F9683E" w:rsidRPr="00F9683E" w:rsidRDefault="00F9683E" w:rsidP="00F9683E">
      <w:pPr>
        <w:spacing w:after="160" w:line="259" w:lineRule="auto"/>
        <w:rPr>
          <w:rFonts w:ascii="Times New Roman" w:eastAsia="Times New Roman" w:hAnsi="Times New Roman" w:cs="Times New Roman"/>
          <w:b/>
          <w:bCs/>
          <w:color w:val="000000"/>
          <w:sz w:val="24"/>
          <w:szCs w:val="24"/>
          <w:lang w:eastAsia="ru-RU"/>
        </w:rPr>
      </w:pPr>
      <w:r w:rsidRPr="00F9683E">
        <w:rPr>
          <w:rFonts w:ascii="Times New Roman" w:eastAsia="Times New Roman" w:hAnsi="Times New Roman" w:cs="Times New Roman"/>
          <w:b/>
          <w:bCs/>
          <w:color w:val="000000"/>
          <w:sz w:val="24"/>
          <w:szCs w:val="24"/>
          <w:lang w:eastAsia="ru-RU"/>
        </w:rPr>
        <w:br w:type="page"/>
      </w:r>
    </w:p>
    <w:p w14:paraId="7F70C610" w14:textId="77777777" w:rsidR="00F9683E" w:rsidRPr="00F9683E" w:rsidRDefault="00F9683E" w:rsidP="00F9683E">
      <w:pPr>
        <w:spacing w:after="120"/>
        <w:jc w:val="center"/>
        <w:rPr>
          <w:rFonts w:ascii="Times New Roman" w:eastAsia="Times New Roman" w:hAnsi="Times New Roman" w:cs="Times New Roman"/>
          <w:b/>
          <w:bCs/>
          <w:color w:val="000000"/>
          <w:sz w:val="24"/>
          <w:szCs w:val="24"/>
          <w:lang w:eastAsia="ru-RU"/>
        </w:rPr>
      </w:pPr>
      <w:r w:rsidRPr="00F9683E">
        <w:rPr>
          <w:rFonts w:ascii="Times New Roman" w:eastAsia="Times New Roman" w:hAnsi="Times New Roman" w:cs="Times New Roman"/>
          <w:b/>
          <w:bCs/>
          <w:color w:val="000000"/>
          <w:sz w:val="24"/>
          <w:szCs w:val="24"/>
          <w:lang w:eastAsia="ru-RU"/>
        </w:rPr>
        <w:lastRenderedPageBreak/>
        <w:t xml:space="preserve">Таблица 1. Группировка кредитных учреждений по типу операций и форме собственности. </w:t>
      </w:r>
      <w:r w:rsidRPr="00F9683E">
        <w:rPr>
          <w:rFonts w:ascii="Times New Roman" w:eastAsia="Times New Roman" w:hAnsi="Times New Roman" w:cs="Times New Roman"/>
          <w:b/>
          <w:bCs/>
          <w:color w:val="000000"/>
          <w:sz w:val="24"/>
          <w:szCs w:val="24"/>
          <w:lang w:eastAsia="ru-RU"/>
        </w:rPr>
        <w:br/>
        <w:t>Основные активные операции по данным на 1 января 1896 г., в млн руб.</w:t>
      </w:r>
    </w:p>
    <w:tbl>
      <w:tblPr>
        <w:tblW w:w="94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897"/>
        <w:gridCol w:w="993"/>
        <w:gridCol w:w="1418"/>
        <w:gridCol w:w="1383"/>
        <w:gridCol w:w="931"/>
        <w:gridCol w:w="970"/>
        <w:gridCol w:w="830"/>
      </w:tblGrid>
      <w:tr w:rsidR="00F9683E" w:rsidRPr="00F9683E" w14:paraId="0FF39388" w14:textId="77777777" w:rsidTr="00F9683E">
        <w:trPr>
          <w:cantSplit/>
        </w:trPr>
        <w:tc>
          <w:tcPr>
            <w:tcW w:w="2897" w:type="dxa"/>
            <w:vMerge w:val="restart"/>
            <w:shd w:val="clear" w:color="auto" w:fill="auto"/>
            <w:noWrap/>
            <w:vAlign w:val="center"/>
          </w:tcPr>
          <w:p w14:paraId="246B4ACD" w14:textId="77777777" w:rsidR="00F9683E" w:rsidRPr="00F9683E" w:rsidRDefault="00F9683E" w:rsidP="00F9683E">
            <w:pPr>
              <w:spacing w:after="0" w:line="240" w:lineRule="auto"/>
              <w:rPr>
                <w:rFonts w:ascii="Times New Roman" w:eastAsia="Times New Roman" w:hAnsi="Times New Roman" w:cs="Times New Roman"/>
                <w:sz w:val="24"/>
                <w:szCs w:val="24"/>
                <w:lang w:eastAsia="ru-RU"/>
              </w:rPr>
            </w:pPr>
            <w:r w:rsidRPr="00F9683E">
              <w:rPr>
                <w:rFonts w:ascii="Times New Roman" w:eastAsia="Times New Roman" w:hAnsi="Times New Roman" w:cs="Times New Roman"/>
                <w:sz w:val="24"/>
                <w:szCs w:val="24"/>
                <w:lang w:eastAsia="ru-RU"/>
              </w:rPr>
              <w:t>Группа</w:t>
            </w:r>
          </w:p>
        </w:tc>
        <w:tc>
          <w:tcPr>
            <w:tcW w:w="993" w:type="dxa"/>
            <w:vMerge w:val="restart"/>
            <w:shd w:val="clear" w:color="auto" w:fill="auto"/>
            <w:noWrap/>
          </w:tcPr>
          <w:p w14:paraId="43215F08"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Высоко-</w:t>
            </w:r>
            <w:r w:rsidRPr="00F9683E">
              <w:rPr>
                <w:rFonts w:ascii="Times New Roman" w:eastAsia="Times New Roman" w:hAnsi="Times New Roman" w:cs="Times New Roman"/>
                <w:color w:val="000000"/>
                <w:sz w:val="24"/>
                <w:szCs w:val="24"/>
                <w:lang w:eastAsia="ru-RU"/>
              </w:rPr>
              <w:br/>
              <w:t>ликви</w:t>
            </w:r>
            <w:r w:rsidRPr="00F9683E">
              <w:rPr>
                <w:rFonts w:ascii="Times New Roman" w:eastAsia="Times New Roman" w:hAnsi="Times New Roman" w:cs="Times New Roman"/>
                <w:color w:val="000000"/>
                <w:sz w:val="24"/>
                <w:szCs w:val="24"/>
                <w:lang w:eastAsia="ru-RU"/>
              </w:rPr>
              <w:t>д</w:t>
            </w:r>
            <w:r w:rsidRPr="00F9683E">
              <w:rPr>
                <w:rFonts w:ascii="Times New Roman" w:eastAsia="Times New Roman" w:hAnsi="Times New Roman" w:cs="Times New Roman"/>
                <w:color w:val="000000"/>
                <w:sz w:val="24"/>
                <w:szCs w:val="24"/>
                <w:lang w:eastAsia="ru-RU"/>
              </w:rPr>
              <w:t>ные акт</w:t>
            </w:r>
            <w:r w:rsidRPr="00F9683E">
              <w:rPr>
                <w:rFonts w:ascii="Times New Roman" w:eastAsia="Times New Roman" w:hAnsi="Times New Roman" w:cs="Times New Roman"/>
                <w:color w:val="000000"/>
                <w:sz w:val="24"/>
                <w:szCs w:val="24"/>
                <w:lang w:eastAsia="ru-RU"/>
              </w:rPr>
              <w:t>и</w:t>
            </w:r>
            <w:r w:rsidRPr="00F9683E">
              <w:rPr>
                <w:rFonts w:ascii="Times New Roman" w:eastAsia="Times New Roman" w:hAnsi="Times New Roman" w:cs="Times New Roman"/>
                <w:color w:val="000000"/>
                <w:sz w:val="24"/>
                <w:szCs w:val="24"/>
                <w:lang w:eastAsia="ru-RU"/>
              </w:rPr>
              <w:t>вы</w:t>
            </w:r>
            <w:r w:rsidRPr="00F9683E">
              <w:rPr>
                <w:rFonts w:ascii="Times New Roman" w:eastAsia="Times New Roman" w:hAnsi="Times New Roman" w:cs="Times New Roman"/>
                <w:color w:val="000000"/>
                <w:sz w:val="24"/>
                <w:szCs w:val="24"/>
                <w:vertAlign w:val="superscript"/>
                <w:lang w:eastAsia="ru-RU"/>
              </w:rPr>
              <w:t>1</w:t>
            </w:r>
          </w:p>
        </w:tc>
        <w:tc>
          <w:tcPr>
            <w:tcW w:w="1418" w:type="dxa"/>
            <w:vMerge w:val="restart"/>
            <w:shd w:val="clear" w:color="auto" w:fill="auto"/>
            <w:noWrap/>
          </w:tcPr>
          <w:p w14:paraId="72479776" w14:textId="77777777" w:rsidR="00F9683E" w:rsidRPr="00F9683E" w:rsidRDefault="00F9683E" w:rsidP="00F9683E">
            <w:pPr>
              <w:spacing w:after="0" w:line="240" w:lineRule="auto"/>
              <w:jc w:val="center"/>
              <w:rPr>
                <w:rFonts w:ascii="Times New Roman" w:hAnsi="Times New Roman" w:cs="Times New Roman"/>
                <w:sz w:val="24"/>
                <w:szCs w:val="24"/>
              </w:rPr>
            </w:pPr>
            <w:r w:rsidRPr="00F9683E">
              <w:rPr>
                <w:rFonts w:ascii="Times New Roman" w:hAnsi="Times New Roman" w:cs="Times New Roman"/>
                <w:sz w:val="24"/>
                <w:szCs w:val="24"/>
              </w:rPr>
              <w:t xml:space="preserve">Учет векселей, соло-векселей и срочных </w:t>
            </w:r>
            <w:r w:rsidRPr="00F9683E">
              <w:rPr>
                <w:rFonts w:ascii="Times New Roman" w:hAnsi="Times New Roman" w:cs="Times New Roman"/>
                <w:sz w:val="24"/>
                <w:szCs w:val="24"/>
              </w:rPr>
              <w:br/>
              <w:t>обязательств</w:t>
            </w:r>
            <w:r w:rsidRPr="00F9683E">
              <w:rPr>
                <w:rFonts w:ascii="Times New Roman" w:hAnsi="Times New Roman" w:cs="Times New Roman"/>
                <w:sz w:val="24"/>
                <w:szCs w:val="24"/>
                <w:vertAlign w:val="superscript"/>
              </w:rPr>
              <w:t>2</w:t>
            </w:r>
          </w:p>
        </w:tc>
        <w:tc>
          <w:tcPr>
            <w:tcW w:w="1383" w:type="dxa"/>
            <w:vMerge w:val="restart"/>
          </w:tcPr>
          <w:p w14:paraId="3F8A76BD"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Краткосрочные ссуды</w:t>
            </w:r>
            <w:r w:rsidRPr="00F9683E">
              <w:rPr>
                <w:rFonts w:ascii="Times New Roman" w:eastAsia="Times New Roman" w:hAnsi="Times New Roman" w:cs="Times New Roman"/>
                <w:color w:val="000000"/>
                <w:sz w:val="24"/>
                <w:szCs w:val="24"/>
                <w:vertAlign w:val="superscript"/>
                <w:lang w:eastAsia="ru-RU"/>
              </w:rPr>
              <w:t>3</w:t>
            </w:r>
          </w:p>
        </w:tc>
        <w:tc>
          <w:tcPr>
            <w:tcW w:w="1901" w:type="dxa"/>
            <w:gridSpan w:val="2"/>
            <w:shd w:val="clear" w:color="auto" w:fill="auto"/>
            <w:noWrap/>
          </w:tcPr>
          <w:p w14:paraId="3DFA07A7"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Долгосрочные ссуды</w:t>
            </w:r>
          </w:p>
        </w:tc>
        <w:tc>
          <w:tcPr>
            <w:tcW w:w="830" w:type="dxa"/>
            <w:vMerge w:val="restart"/>
            <w:shd w:val="clear" w:color="auto" w:fill="auto"/>
            <w:noWrap/>
          </w:tcPr>
          <w:p w14:paraId="3C046716"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Итого</w:t>
            </w:r>
          </w:p>
        </w:tc>
      </w:tr>
      <w:tr w:rsidR="00F9683E" w:rsidRPr="00F9683E" w14:paraId="0A89E31B" w14:textId="77777777" w:rsidTr="00F9683E">
        <w:trPr>
          <w:cantSplit/>
        </w:trPr>
        <w:tc>
          <w:tcPr>
            <w:tcW w:w="2897" w:type="dxa"/>
            <w:vMerge/>
            <w:shd w:val="clear" w:color="auto" w:fill="auto"/>
            <w:noWrap/>
            <w:hideMark/>
          </w:tcPr>
          <w:p w14:paraId="0E6F8866" w14:textId="77777777" w:rsidR="00F9683E" w:rsidRPr="00F9683E" w:rsidRDefault="00F9683E" w:rsidP="00F9683E">
            <w:pPr>
              <w:spacing w:after="0" w:line="240" w:lineRule="auto"/>
              <w:jc w:val="center"/>
              <w:rPr>
                <w:rFonts w:ascii="Times New Roman" w:eastAsia="Times New Roman" w:hAnsi="Times New Roman" w:cs="Times New Roman"/>
                <w:sz w:val="24"/>
                <w:szCs w:val="24"/>
                <w:lang w:eastAsia="ru-RU"/>
              </w:rPr>
            </w:pPr>
          </w:p>
        </w:tc>
        <w:tc>
          <w:tcPr>
            <w:tcW w:w="993" w:type="dxa"/>
            <w:vMerge/>
            <w:shd w:val="clear" w:color="auto" w:fill="auto"/>
            <w:noWrap/>
            <w:hideMark/>
          </w:tcPr>
          <w:p w14:paraId="67D0692D" w14:textId="77777777" w:rsidR="00F9683E" w:rsidRPr="00F9683E" w:rsidRDefault="00F9683E" w:rsidP="00F9683E">
            <w:pPr>
              <w:spacing w:after="0" w:line="240" w:lineRule="auto"/>
              <w:ind w:left="113" w:right="113"/>
              <w:jc w:val="center"/>
              <w:rPr>
                <w:rFonts w:ascii="Times New Roman" w:eastAsia="Times New Roman" w:hAnsi="Times New Roman" w:cs="Times New Roman"/>
                <w:color w:val="000000"/>
                <w:sz w:val="24"/>
                <w:szCs w:val="24"/>
                <w:lang w:eastAsia="ru-RU"/>
              </w:rPr>
            </w:pPr>
          </w:p>
        </w:tc>
        <w:tc>
          <w:tcPr>
            <w:tcW w:w="1418" w:type="dxa"/>
            <w:vMerge/>
            <w:shd w:val="clear" w:color="auto" w:fill="auto"/>
            <w:noWrap/>
            <w:hideMark/>
          </w:tcPr>
          <w:p w14:paraId="415FBF0F"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p>
        </w:tc>
        <w:tc>
          <w:tcPr>
            <w:tcW w:w="1383" w:type="dxa"/>
            <w:vMerge/>
          </w:tcPr>
          <w:p w14:paraId="113188E1"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p>
        </w:tc>
        <w:tc>
          <w:tcPr>
            <w:tcW w:w="931" w:type="dxa"/>
            <w:shd w:val="clear" w:color="auto" w:fill="auto"/>
            <w:noWrap/>
            <w:hideMark/>
          </w:tcPr>
          <w:p w14:paraId="345CDED4"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под залог земли</w:t>
            </w:r>
          </w:p>
        </w:tc>
        <w:tc>
          <w:tcPr>
            <w:tcW w:w="970" w:type="dxa"/>
            <w:shd w:val="clear" w:color="auto" w:fill="auto"/>
            <w:noWrap/>
            <w:hideMark/>
          </w:tcPr>
          <w:p w14:paraId="69DD429B"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под залог строений</w:t>
            </w:r>
          </w:p>
        </w:tc>
        <w:tc>
          <w:tcPr>
            <w:tcW w:w="830" w:type="dxa"/>
            <w:vMerge/>
            <w:shd w:val="clear" w:color="auto" w:fill="auto"/>
            <w:noWrap/>
            <w:hideMark/>
          </w:tcPr>
          <w:p w14:paraId="68511B1C"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p>
        </w:tc>
      </w:tr>
      <w:tr w:rsidR="00F9683E" w:rsidRPr="00F9683E" w14:paraId="5EB4656B" w14:textId="77777777" w:rsidTr="00F9683E">
        <w:trPr>
          <w:cantSplit/>
        </w:trPr>
        <w:tc>
          <w:tcPr>
            <w:tcW w:w="9422" w:type="dxa"/>
            <w:gridSpan w:val="7"/>
            <w:shd w:val="clear" w:color="auto" w:fill="auto"/>
            <w:noWrap/>
            <w:hideMark/>
          </w:tcPr>
          <w:p w14:paraId="66DA45CB" w14:textId="77777777" w:rsidR="00F9683E" w:rsidRPr="00F9683E" w:rsidRDefault="00F9683E" w:rsidP="00F9683E">
            <w:pPr>
              <w:spacing w:after="0" w:line="240" w:lineRule="auto"/>
              <w:jc w:val="center"/>
              <w:rPr>
                <w:rFonts w:ascii="Times New Roman" w:eastAsia="Times New Roman" w:hAnsi="Times New Roman" w:cs="Times New Roman"/>
                <w:i/>
                <w:sz w:val="24"/>
                <w:szCs w:val="24"/>
                <w:lang w:eastAsia="ru-RU"/>
              </w:rPr>
            </w:pPr>
            <w:r w:rsidRPr="00F9683E">
              <w:rPr>
                <w:rFonts w:ascii="Times New Roman" w:eastAsia="Times New Roman" w:hAnsi="Times New Roman" w:cs="Times New Roman"/>
                <w:i/>
                <w:color w:val="000000"/>
                <w:sz w:val="24"/>
                <w:szCs w:val="24"/>
                <w:lang w:eastAsia="ru-RU"/>
              </w:rPr>
              <w:t>Учреждения краткосрочного коммерческого кредита</w:t>
            </w:r>
          </w:p>
        </w:tc>
      </w:tr>
      <w:tr w:rsidR="00F9683E" w:rsidRPr="00F9683E" w14:paraId="428384BB" w14:textId="77777777" w:rsidTr="00F9683E">
        <w:trPr>
          <w:cantSplit/>
        </w:trPr>
        <w:tc>
          <w:tcPr>
            <w:tcW w:w="2897" w:type="dxa"/>
            <w:shd w:val="clear" w:color="auto" w:fill="auto"/>
            <w:noWrap/>
            <w:hideMark/>
          </w:tcPr>
          <w:p w14:paraId="49A3B08F" w14:textId="77777777" w:rsidR="00F9683E" w:rsidRPr="00F9683E" w:rsidRDefault="00F9683E" w:rsidP="00F9683E">
            <w:pPr>
              <w:spacing w:after="0" w:line="240" w:lineRule="auto"/>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 xml:space="preserve">Государственный банк </w:t>
            </w:r>
            <w:r w:rsidRPr="00F9683E">
              <w:rPr>
                <w:rFonts w:ascii="Times New Roman" w:eastAsia="Times New Roman" w:hAnsi="Times New Roman" w:cs="Times New Roman"/>
                <w:color w:val="000000"/>
                <w:sz w:val="24"/>
                <w:szCs w:val="24"/>
                <w:lang w:eastAsia="ru-RU"/>
              </w:rPr>
              <w:br/>
              <w:t>(коммерческие операции)</w:t>
            </w:r>
          </w:p>
        </w:tc>
        <w:tc>
          <w:tcPr>
            <w:tcW w:w="993" w:type="dxa"/>
            <w:shd w:val="clear" w:color="auto" w:fill="auto"/>
            <w:noWrap/>
            <w:hideMark/>
          </w:tcPr>
          <w:p w14:paraId="27B92D00"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124,8</w:t>
            </w:r>
          </w:p>
        </w:tc>
        <w:tc>
          <w:tcPr>
            <w:tcW w:w="1418" w:type="dxa"/>
            <w:shd w:val="clear" w:color="auto" w:fill="auto"/>
            <w:noWrap/>
            <w:hideMark/>
          </w:tcPr>
          <w:p w14:paraId="060024AE"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225,6</w:t>
            </w:r>
          </w:p>
        </w:tc>
        <w:tc>
          <w:tcPr>
            <w:tcW w:w="1383" w:type="dxa"/>
          </w:tcPr>
          <w:p w14:paraId="4E8BEC38"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175,1</w:t>
            </w:r>
          </w:p>
        </w:tc>
        <w:tc>
          <w:tcPr>
            <w:tcW w:w="931" w:type="dxa"/>
            <w:shd w:val="clear" w:color="auto" w:fill="auto"/>
            <w:noWrap/>
            <w:hideMark/>
          </w:tcPr>
          <w:p w14:paraId="68F20558"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p>
        </w:tc>
        <w:tc>
          <w:tcPr>
            <w:tcW w:w="970" w:type="dxa"/>
            <w:shd w:val="clear" w:color="auto" w:fill="auto"/>
            <w:noWrap/>
            <w:hideMark/>
          </w:tcPr>
          <w:p w14:paraId="27C3FB7A" w14:textId="77777777" w:rsidR="00F9683E" w:rsidRPr="00F9683E" w:rsidRDefault="00F9683E" w:rsidP="00F9683E">
            <w:pPr>
              <w:spacing w:after="0" w:line="240" w:lineRule="auto"/>
              <w:jc w:val="center"/>
              <w:rPr>
                <w:rFonts w:ascii="Times New Roman" w:eastAsia="Times New Roman" w:hAnsi="Times New Roman" w:cs="Times New Roman"/>
                <w:sz w:val="24"/>
                <w:szCs w:val="24"/>
                <w:lang w:eastAsia="ru-RU"/>
              </w:rPr>
            </w:pPr>
          </w:p>
        </w:tc>
        <w:tc>
          <w:tcPr>
            <w:tcW w:w="830" w:type="dxa"/>
            <w:shd w:val="clear" w:color="auto" w:fill="auto"/>
            <w:noWrap/>
            <w:hideMark/>
          </w:tcPr>
          <w:p w14:paraId="2493507D"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525,5</w:t>
            </w:r>
          </w:p>
        </w:tc>
      </w:tr>
      <w:tr w:rsidR="00F9683E" w:rsidRPr="00F9683E" w14:paraId="3C08FD4A" w14:textId="77777777" w:rsidTr="00F9683E">
        <w:trPr>
          <w:cantSplit/>
        </w:trPr>
        <w:tc>
          <w:tcPr>
            <w:tcW w:w="2897" w:type="dxa"/>
            <w:shd w:val="clear" w:color="auto" w:fill="auto"/>
            <w:noWrap/>
            <w:hideMark/>
          </w:tcPr>
          <w:p w14:paraId="4A87D20D" w14:textId="77777777" w:rsidR="00F9683E" w:rsidRPr="00F9683E" w:rsidRDefault="00F9683E" w:rsidP="00F9683E">
            <w:pPr>
              <w:spacing w:after="0" w:line="240" w:lineRule="auto"/>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Государственные сберкассы</w:t>
            </w:r>
          </w:p>
        </w:tc>
        <w:tc>
          <w:tcPr>
            <w:tcW w:w="993" w:type="dxa"/>
            <w:shd w:val="clear" w:color="auto" w:fill="auto"/>
            <w:noWrap/>
            <w:hideMark/>
          </w:tcPr>
          <w:p w14:paraId="57920793"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335,3</w:t>
            </w:r>
          </w:p>
        </w:tc>
        <w:tc>
          <w:tcPr>
            <w:tcW w:w="1418" w:type="dxa"/>
            <w:shd w:val="clear" w:color="auto" w:fill="auto"/>
            <w:noWrap/>
          </w:tcPr>
          <w:p w14:paraId="18397DDA"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p>
        </w:tc>
        <w:tc>
          <w:tcPr>
            <w:tcW w:w="1383" w:type="dxa"/>
          </w:tcPr>
          <w:p w14:paraId="709DD9CD"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p>
        </w:tc>
        <w:tc>
          <w:tcPr>
            <w:tcW w:w="931" w:type="dxa"/>
            <w:shd w:val="clear" w:color="auto" w:fill="auto"/>
            <w:noWrap/>
            <w:hideMark/>
          </w:tcPr>
          <w:p w14:paraId="72B983DB" w14:textId="77777777" w:rsidR="00F9683E" w:rsidRPr="00F9683E" w:rsidRDefault="00F9683E" w:rsidP="00F9683E">
            <w:pPr>
              <w:spacing w:after="0" w:line="240" w:lineRule="auto"/>
              <w:jc w:val="center"/>
              <w:rPr>
                <w:rFonts w:ascii="Times New Roman" w:eastAsia="Times New Roman" w:hAnsi="Times New Roman" w:cs="Times New Roman"/>
                <w:sz w:val="24"/>
                <w:szCs w:val="24"/>
                <w:lang w:eastAsia="ru-RU"/>
              </w:rPr>
            </w:pPr>
          </w:p>
        </w:tc>
        <w:tc>
          <w:tcPr>
            <w:tcW w:w="970" w:type="dxa"/>
            <w:shd w:val="clear" w:color="auto" w:fill="auto"/>
            <w:noWrap/>
            <w:hideMark/>
          </w:tcPr>
          <w:p w14:paraId="52046876" w14:textId="77777777" w:rsidR="00F9683E" w:rsidRPr="00F9683E" w:rsidRDefault="00F9683E" w:rsidP="00F9683E">
            <w:pPr>
              <w:spacing w:after="0" w:line="240" w:lineRule="auto"/>
              <w:jc w:val="center"/>
              <w:rPr>
                <w:rFonts w:ascii="Times New Roman" w:eastAsia="Times New Roman" w:hAnsi="Times New Roman" w:cs="Times New Roman"/>
                <w:sz w:val="24"/>
                <w:szCs w:val="24"/>
                <w:lang w:eastAsia="ru-RU"/>
              </w:rPr>
            </w:pPr>
          </w:p>
        </w:tc>
        <w:tc>
          <w:tcPr>
            <w:tcW w:w="830" w:type="dxa"/>
            <w:shd w:val="clear" w:color="auto" w:fill="auto"/>
            <w:noWrap/>
            <w:hideMark/>
          </w:tcPr>
          <w:p w14:paraId="0E28531B"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335,3</w:t>
            </w:r>
          </w:p>
        </w:tc>
      </w:tr>
      <w:tr w:rsidR="00F9683E" w:rsidRPr="00F9683E" w14:paraId="3E002E29" w14:textId="77777777" w:rsidTr="00F9683E">
        <w:trPr>
          <w:cantSplit/>
        </w:trPr>
        <w:tc>
          <w:tcPr>
            <w:tcW w:w="2897" w:type="dxa"/>
            <w:shd w:val="clear" w:color="auto" w:fill="auto"/>
            <w:noWrap/>
            <w:hideMark/>
          </w:tcPr>
          <w:p w14:paraId="3FE9C87D" w14:textId="77777777" w:rsidR="00F9683E" w:rsidRPr="00F9683E" w:rsidRDefault="00F9683E" w:rsidP="00F9683E">
            <w:pPr>
              <w:spacing w:after="0" w:line="240" w:lineRule="auto"/>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Акционерные коммерческие банки</w:t>
            </w:r>
          </w:p>
        </w:tc>
        <w:tc>
          <w:tcPr>
            <w:tcW w:w="993" w:type="dxa"/>
            <w:shd w:val="clear" w:color="auto" w:fill="auto"/>
            <w:noWrap/>
            <w:hideMark/>
          </w:tcPr>
          <w:p w14:paraId="06BD3DA1"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112,1</w:t>
            </w:r>
          </w:p>
        </w:tc>
        <w:tc>
          <w:tcPr>
            <w:tcW w:w="1418" w:type="dxa"/>
            <w:shd w:val="clear" w:color="auto" w:fill="auto"/>
            <w:noWrap/>
            <w:hideMark/>
          </w:tcPr>
          <w:p w14:paraId="24F1F147"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213,4</w:t>
            </w:r>
          </w:p>
        </w:tc>
        <w:tc>
          <w:tcPr>
            <w:tcW w:w="1383" w:type="dxa"/>
          </w:tcPr>
          <w:p w14:paraId="70C1F593"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286,7</w:t>
            </w:r>
          </w:p>
        </w:tc>
        <w:tc>
          <w:tcPr>
            <w:tcW w:w="931" w:type="dxa"/>
            <w:shd w:val="clear" w:color="auto" w:fill="auto"/>
            <w:noWrap/>
            <w:hideMark/>
          </w:tcPr>
          <w:p w14:paraId="5BF6FEDD"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p>
        </w:tc>
        <w:tc>
          <w:tcPr>
            <w:tcW w:w="970" w:type="dxa"/>
            <w:shd w:val="clear" w:color="auto" w:fill="auto"/>
            <w:noWrap/>
            <w:hideMark/>
          </w:tcPr>
          <w:p w14:paraId="2D9C44DF" w14:textId="77777777" w:rsidR="00F9683E" w:rsidRPr="00F9683E" w:rsidRDefault="00F9683E" w:rsidP="00F9683E">
            <w:pPr>
              <w:spacing w:after="0" w:line="240" w:lineRule="auto"/>
              <w:jc w:val="center"/>
              <w:rPr>
                <w:rFonts w:ascii="Times New Roman" w:eastAsia="Times New Roman" w:hAnsi="Times New Roman" w:cs="Times New Roman"/>
                <w:sz w:val="24"/>
                <w:szCs w:val="24"/>
                <w:lang w:eastAsia="ru-RU"/>
              </w:rPr>
            </w:pPr>
          </w:p>
        </w:tc>
        <w:tc>
          <w:tcPr>
            <w:tcW w:w="830" w:type="dxa"/>
            <w:shd w:val="clear" w:color="auto" w:fill="auto"/>
            <w:noWrap/>
            <w:hideMark/>
          </w:tcPr>
          <w:p w14:paraId="5F0AD7A8"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612,2</w:t>
            </w:r>
          </w:p>
        </w:tc>
      </w:tr>
      <w:tr w:rsidR="00F9683E" w:rsidRPr="00F9683E" w14:paraId="6BBE7083" w14:textId="77777777" w:rsidTr="00F9683E">
        <w:trPr>
          <w:cantSplit/>
        </w:trPr>
        <w:tc>
          <w:tcPr>
            <w:tcW w:w="2897" w:type="dxa"/>
            <w:shd w:val="clear" w:color="auto" w:fill="auto"/>
            <w:noWrap/>
            <w:hideMark/>
          </w:tcPr>
          <w:p w14:paraId="27F7A47A" w14:textId="77777777" w:rsidR="00F9683E" w:rsidRPr="00F9683E" w:rsidRDefault="00F9683E" w:rsidP="00F9683E">
            <w:pPr>
              <w:spacing w:after="0" w:line="240" w:lineRule="auto"/>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Общества взаимного кредита</w:t>
            </w:r>
          </w:p>
        </w:tc>
        <w:tc>
          <w:tcPr>
            <w:tcW w:w="993" w:type="dxa"/>
            <w:shd w:val="clear" w:color="auto" w:fill="auto"/>
            <w:noWrap/>
            <w:hideMark/>
          </w:tcPr>
          <w:p w14:paraId="626D9E08"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13,5</w:t>
            </w:r>
          </w:p>
        </w:tc>
        <w:tc>
          <w:tcPr>
            <w:tcW w:w="1418" w:type="dxa"/>
            <w:shd w:val="clear" w:color="auto" w:fill="auto"/>
            <w:noWrap/>
            <w:hideMark/>
          </w:tcPr>
          <w:p w14:paraId="22547E36"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91,5</w:t>
            </w:r>
          </w:p>
        </w:tc>
        <w:tc>
          <w:tcPr>
            <w:tcW w:w="1383" w:type="dxa"/>
          </w:tcPr>
          <w:p w14:paraId="1E7AA746"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60,7</w:t>
            </w:r>
          </w:p>
        </w:tc>
        <w:tc>
          <w:tcPr>
            <w:tcW w:w="931" w:type="dxa"/>
            <w:shd w:val="clear" w:color="auto" w:fill="auto"/>
            <w:noWrap/>
            <w:hideMark/>
          </w:tcPr>
          <w:p w14:paraId="626FF11C"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p>
        </w:tc>
        <w:tc>
          <w:tcPr>
            <w:tcW w:w="970" w:type="dxa"/>
            <w:shd w:val="clear" w:color="auto" w:fill="auto"/>
            <w:noWrap/>
            <w:hideMark/>
          </w:tcPr>
          <w:p w14:paraId="7B81A05A" w14:textId="77777777" w:rsidR="00F9683E" w:rsidRPr="00F9683E" w:rsidRDefault="00F9683E" w:rsidP="00F9683E">
            <w:pPr>
              <w:spacing w:after="0" w:line="240" w:lineRule="auto"/>
              <w:jc w:val="center"/>
              <w:rPr>
                <w:rFonts w:ascii="Times New Roman" w:eastAsia="Times New Roman" w:hAnsi="Times New Roman" w:cs="Times New Roman"/>
                <w:sz w:val="24"/>
                <w:szCs w:val="24"/>
                <w:lang w:eastAsia="ru-RU"/>
              </w:rPr>
            </w:pPr>
          </w:p>
        </w:tc>
        <w:tc>
          <w:tcPr>
            <w:tcW w:w="830" w:type="dxa"/>
            <w:shd w:val="clear" w:color="auto" w:fill="auto"/>
            <w:noWrap/>
            <w:hideMark/>
          </w:tcPr>
          <w:p w14:paraId="36F18D17"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165,7</w:t>
            </w:r>
          </w:p>
        </w:tc>
      </w:tr>
      <w:tr w:rsidR="00F9683E" w:rsidRPr="00F9683E" w14:paraId="5AEA2D5A" w14:textId="77777777" w:rsidTr="00F9683E">
        <w:trPr>
          <w:cantSplit/>
        </w:trPr>
        <w:tc>
          <w:tcPr>
            <w:tcW w:w="2897" w:type="dxa"/>
            <w:shd w:val="clear" w:color="auto" w:fill="auto"/>
            <w:noWrap/>
          </w:tcPr>
          <w:p w14:paraId="03EF4489" w14:textId="77777777" w:rsidR="00F9683E" w:rsidRPr="00F9683E" w:rsidRDefault="00F9683E" w:rsidP="00F9683E">
            <w:pPr>
              <w:spacing w:after="0" w:line="240" w:lineRule="auto"/>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 xml:space="preserve">Сословные и общественные </w:t>
            </w:r>
            <w:r w:rsidRPr="00F9683E">
              <w:rPr>
                <w:rFonts w:ascii="Times New Roman" w:eastAsia="Times New Roman" w:hAnsi="Times New Roman" w:cs="Times New Roman"/>
                <w:color w:val="000000"/>
                <w:sz w:val="24"/>
                <w:szCs w:val="24"/>
                <w:lang w:eastAsia="ru-RU"/>
              </w:rPr>
              <w:br/>
              <w:t>коммерческие банки</w:t>
            </w:r>
          </w:p>
        </w:tc>
        <w:tc>
          <w:tcPr>
            <w:tcW w:w="6525" w:type="dxa"/>
            <w:gridSpan w:val="6"/>
            <w:shd w:val="clear" w:color="auto" w:fill="auto"/>
            <w:noWrap/>
            <w:vAlign w:val="center"/>
          </w:tcPr>
          <w:p w14:paraId="0D24E176"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 xml:space="preserve">Учтены в группе «Банки на особых основаниях» </w:t>
            </w:r>
            <w:r w:rsidRPr="00F9683E">
              <w:rPr>
                <w:rFonts w:ascii="Times New Roman" w:eastAsia="Times New Roman" w:hAnsi="Times New Roman" w:cs="Times New Roman"/>
                <w:color w:val="000000"/>
                <w:sz w:val="24"/>
                <w:szCs w:val="24"/>
                <w:lang w:eastAsia="ru-RU"/>
              </w:rPr>
              <w:br/>
              <w:t>в группе «Учреждения смешанного типа»</w:t>
            </w:r>
          </w:p>
        </w:tc>
      </w:tr>
      <w:tr w:rsidR="00F9683E" w:rsidRPr="00F9683E" w14:paraId="7F2E96F5" w14:textId="77777777" w:rsidTr="00F9683E">
        <w:trPr>
          <w:cantSplit/>
        </w:trPr>
        <w:tc>
          <w:tcPr>
            <w:tcW w:w="2897" w:type="dxa"/>
            <w:shd w:val="clear" w:color="auto" w:fill="auto"/>
            <w:noWrap/>
            <w:hideMark/>
          </w:tcPr>
          <w:p w14:paraId="64DACC74" w14:textId="77777777" w:rsidR="00F9683E" w:rsidRPr="00F9683E" w:rsidRDefault="00F9683E" w:rsidP="00F9683E">
            <w:pPr>
              <w:spacing w:after="0" w:line="240" w:lineRule="auto"/>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Ссудные кассы промышленн</w:t>
            </w:r>
            <w:r w:rsidRPr="00F9683E">
              <w:rPr>
                <w:rFonts w:ascii="Times New Roman" w:eastAsia="Times New Roman" w:hAnsi="Times New Roman" w:cs="Times New Roman"/>
                <w:color w:val="000000"/>
                <w:sz w:val="24"/>
                <w:szCs w:val="24"/>
                <w:lang w:eastAsia="ru-RU"/>
              </w:rPr>
              <w:t>и</w:t>
            </w:r>
            <w:r w:rsidRPr="00F9683E">
              <w:rPr>
                <w:rFonts w:ascii="Times New Roman" w:eastAsia="Times New Roman" w:hAnsi="Times New Roman" w:cs="Times New Roman"/>
                <w:color w:val="000000"/>
                <w:sz w:val="24"/>
                <w:szCs w:val="24"/>
                <w:lang w:eastAsia="ru-RU"/>
              </w:rPr>
              <w:t>ков</w:t>
            </w:r>
          </w:p>
        </w:tc>
        <w:tc>
          <w:tcPr>
            <w:tcW w:w="993" w:type="dxa"/>
            <w:shd w:val="clear" w:color="auto" w:fill="auto"/>
            <w:noWrap/>
            <w:hideMark/>
          </w:tcPr>
          <w:p w14:paraId="38E27A86"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0,5</w:t>
            </w:r>
          </w:p>
        </w:tc>
        <w:tc>
          <w:tcPr>
            <w:tcW w:w="1418" w:type="dxa"/>
            <w:shd w:val="clear" w:color="auto" w:fill="auto"/>
            <w:noWrap/>
            <w:hideMark/>
          </w:tcPr>
          <w:p w14:paraId="63832E3C"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6,4</w:t>
            </w:r>
          </w:p>
        </w:tc>
        <w:tc>
          <w:tcPr>
            <w:tcW w:w="1383" w:type="dxa"/>
          </w:tcPr>
          <w:p w14:paraId="3A919F8B"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p>
        </w:tc>
        <w:tc>
          <w:tcPr>
            <w:tcW w:w="931" w:type="dxa"/>
            <w:shd w:val="clear" w:color="auto" w:fill="auto"/>
            <w:noWrap/>
            <w:hideMark/>
          </w:tcPr>
          <w:p w14:paraId="7FA278F9" w14:textId="77777777" w:rsidR="00F9683E" w:rsidRPr="00F9683E" w:rsidRDefault="00F9683E" w:rsidP="00F9683E">
            <w:pPr>
              <w:spacing w:after="0" w:line="240" w:lineRule="auto"/>
              <w:jc w:val="center"/>
              <w:rPr>
                <w:rFonts w:ascii="Times New Roman" w:eastAsia="Times New Roman" w:hAnsi="Times New Roman" w:cs="Times New Roman"/>
                <w:sz w:val="24"/>
                <w:szCs w:val="24"/>
                <w:lang w:eastAsia="ru-RU"/>
              </w:rPr>
            </w:pPr>
          </w:p>
        </w:tc>
        <w:tc>
          <w:tcPr>
            <w:tcW w:w="970" w:type="dxa"/>
            <w:shd w:val="clear" w:color="auto" w:fill="auto"/>
            <w:noWrap/>
            <w:hideMark/>
          </w:tcPr>
          <w:p w14:paraId="1707F4BA" w14:textId="77777777" w:rsidR="00F9683E" w:rsidRPr="00F9683E" w:rsidRDefault="00F9683E" w:rsidP="00F9683E">
            <w:pPr>
              <w:spacing w:after="0" w:line="240" w:lineRule="auto"/>
              <w:jc w:val="center"/>
              <w:rPr>
                <w:rFonts w:ascii="Times New Roman" w:eastAsia="Times New Roman" w:hAnsi="Times New Roman" w:cs="Times New Roman"/>
                <w:sz w:val="24"/>
                <w:szCs w:val="24"/>
                <w:lang w:eastAsia="ru-RU"/>
              </w:rPr>
            </w:pPr>
          </w:p>
        </w:tc>
        <w:tc>
          <w:tcPr>
            <w:tcW w:w="830" w:type="dxa"/>
            <w:shd w:val="clear" w:color="auto" w:fill="auto"/>
            <w:noWrap/>
            <w:hideMark/>
          </w:tcPr>
          <w:p w14:paraId="2744383F"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6,9</w:t>
            </w:r>
          </w:p>
        </w:tc>
      </w:tr>
      <w:tr w:rsidR="00F9683E" w:rsidRPr="00F9683E" w14:paraId="12BB6946" w14:textId="77777777" w:rsidTr="00F9683E">
        <w:trPr>
          <w:cantSplit/>
        </w:trPr>
        <w:tc>
          <w:tcPr>
            <w:tcW w:w="2897" w:type="dxa"/>
            <w:shd w:val="clear" w:color="auto" w:fill="auto"/>
            <w:noWrap/>
          </w:tcPr>
          <w:p w14:paraId="39623F8C" w14:textId="77777777" w:rsidR="00F9683E" w:rsidRPr="00F9683E" w:rsidRDefault="00F9683E" w:rsidP="00F9683E">
            <w:pPr>
              <w:spacing w:after="0" w:line="240" w:lineRule="auto"/>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Банкирские дома и конторы</w:t>
            </w:r>
          </w:p>
        </w:tc>
        <w:tc>
          <w:tcPr>
            <w:tcW w:w="6525" w:type="dxa"/>
            <w:gridSpan w:val="6"/>
            <w:shd w:val="clear" w:color="auto" w:fill="auto"/>
            <w:noWrap/>
          </w:tcPr>
          <w:p w14:paraId="092CB228"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Нет данных, статистика не собиралась</w:t>
            </w:r>
          </w:p>
        </w:tc>
      </w:tr>
      <w:tr w:rsidR="00F9683E" w:rsidRPr="00F9683E" w14:paraId="4C0A7B17" w14:textId="77777777" w:rsidTr="00F9683E">
        <w:trPr>
          <w:cantSplit/>
        </w:trPr>
        <w:tc>
          <w:tcPr>
            <w:tcW w:w="9422" w:type="dxa"/>
            <w:gridSpan w:val="7"/>
            <w:shd w:val="clear" w:color="auto" w:fill="auto"/>
            <w:noWrap/>
          </w:tcPr>
          <w:p w14:paraId="3AC25382" w14:textId="77777777" w:rsidR="00F9683E" w:rsidRPr="00F9683E" w:rsidRDefault="00F9683E" w:rsidP="00F9683E">
            <w:pPr>
              <w:spacing w:after="0" w:line="240" w:lineRule="auto"/>
              <w:jc w:val="center"/>
              <w:rPr>
                <w:rFonts w:ascii="Times New Roman" w:eastAsia="Times New Roman" w:hAnsi="Times New Roman" w:cs="Times New Roman"/>
                <w:i/>
                <w:color w:val="000000"/>
                <w:sz w:val="24"/>
                <w:szCs w:val="24"/>
                <w:lang w:eastAsia="ru-RU"/>
              </w:rPr>
            </w:pPr>
            <w:r w:rsidRPr="00F9683E">
              <w:rPr>
                <w:rFonts w:ascii="Times New Roman" w:eastAsia="Times New Roman" w:hAnsi="Times New Roman" w:cs="Times New Roman"/>
                <w:i/>
                <w:color w:val="000000"/>
                <w:sz w:val="24"/>
                <w:szCs w:val="24"/>
                <w:lang w:eastAsia="ru-RU"/>
              </w:rPr>
              <w:t>Учреждения долгосрочного (ипотечного) кредита</w:t>
            </w:r>
          </w:p>
        </w:tc>
      </w:tr>
      <w:tr w:rsidR="00F9683E" w:rsidRPr="00F9683E" w14:paraId="0D8277BF" w14:textId="77777777" w:rsidTr="00F9683E">
        <w:trPr>
          <w:cantSplit/>
        </w:trPr>
        <w:tc>
          <w:tcPr>
            <w:tcW w:w="2897" w:type="dxa"/>
            <w:shd w:val="clear" w:color="auto" w:fill="auto"/>
            <w:noWrap/>
            <w:hideMark/>
          </w:tcPr>
          <w:p w14:paraId="49210B87" w14:textId="77777777" w:rsidR="00F9683E" w:rsidRPr="00F9683E" w:rsidRDefault="00F9683E" w:rsidP="00F9683E">
            <w:pPr>
              <w:spacing w:after="0" w:line="240" w:lineRule="auto"/>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Государственные земельные банки</w:t>
            </w:r>
          </w:p>
        </w:tc>
        <w:tc>
          <w:tcPr>
            <w:tcW w:w="993" w:type="dxa"/>
            <w:shd w:val="clear" w:color="auto" w:fill="auto"/>
            <w:noWrap/>
            <w:hideMark/>
          </w:tcPr>
          <w:p w14:paraId="13C422A5"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8,3</w:t>
            </w:r>
          </w:p>
        </w:tc>
        <w:tc>
          <w:tcPr>
            <w:tcW w:w="1418" w:type="dxa"/>
            <w:shd w:val="clear" w:color="auto" w:fill="auto"/>
            <w:noWrap/>
          </w:tcPr>
          <w:p w14:paraId="6671DD4B"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p>
        </w:tc>
        <w:tc>
          <w:tcPr>
            <w:tcW w:w="1383" w:type="dxa"/>
          </w:tcPr>
          <w:p w14:paraId="39437FC8"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p>
        </w:tc>
        <w:tc>
          <w:tcPr>
            <w:tcW w:w="931" w:type="dxa"/>
            <w:shd w:val="clear" w:color="auto" w:fill="auto"/>
            <w:noWrap/>
            <w:hideMark/>
          </w:tcPr>
          <w:p w14:paraId="6D89E6F5"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567,8</w:t>
            </w:r>
          </w:p>
        </w:tc>
        <w:tc>
          <w:tcPr>
            <w:tcW w:w="970" w:type="dxa"/>
            <w:shd w:val="clear" w:color="auto" w:fill="auto"/>
            <w:noWrap/>
            <w:hideMark/>
          </w:tcPr>
          <w:p w14:paraId="5E6E33E5"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2,6</w:t>
            </w:r>
          </w:p>
        </w:tc>
        <w:tc>
          <w:tcPr>
            <w:tcW w:w="830" w:type="dxa"/>
            <w:shd w:val="clear" w:color="auto" w:fill="auto"/>
            <w:noWrap/>
            <w:hideMark/>
          </w:tcPr>
          <w:p w14:paraId="44C9D1CD"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578,7</w:t>
            </w:r>
          </w:p>
        </w:tc>
      </w:tr>
      <w:tr w:rsidR="00F9683E" w:rsidRPr="00F9683E" w14:paraId="65500C4D" w14:textId="77777777" w:rsidTr="00F9683E">
        <w:trPr>
          <w:cantSplit/>
        </w:trPr>
        <w:tc>
          <w:tcPr>
            <w:tcW w:w="2897" w:type="dxa"/>
            <w:shd w:val="clear" w:color="auto" w:fill="auto"/>
            <w:noWrap/>
            <w:hideMark/>
          </w:tcPr>
          <w:p w14:paraId="61389ECB" w14:textId="77777777" w:rsidR="00F9683E" w:rsidRPr="00F9683E" w:rsidRDefault="00F9683E" w:rsidP="00F9683E">
            <w:pPr>
              <w:spacing w:after="0" w:line="240" w:lineRule="auto"/>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Акционерные земельные банки</w:t>
            </w:r>
          </w:p>
        </w:tc>
        <w:tc>
          <w:tcPr>
            <w:tcW w:w="993" w:type="dxa"/>
            <w:shd w:val="clear" w:color="auto" w:fill="auto"/>
            <w:noWrap/>
            <w:hideMark/>
          </w:tcPr>
          <w:p w14:paraId="5430CBBA"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61,6</w:t>
            </w:r>
          </w:p>
        </w:tc>
        <w:tc>
          <w:tcPr>
            <w:tcW w:w="1418" w:type="dxa"/>
            <w:shd w:val="clear" w:color="auto" w:fill="auto"/>
            <w:noWrap/>
          </w:tcPr>
          <w:p w14:paraId="6F0493AE"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p>
        </w:tc>
        <w:tc>
          <w:tcPr>
            <w:tcW w:w="1383" w:type="dxa"/>
          </w:tcPr>
          <w:p w14:paraId="1DA276BF"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p>
        </w:tc>
        <w:tc>
          <w:tcPr>
            <w:tcW w:w="931" w:type="dxa"/>
            <w:shd w:val="clear" w:color="auto" w:fill="auto"/>
            <w:noWrap/>
            <w:hideMark/>
          </w:tcPr>
          <w:p w14:paraId="7CB22CAA"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405,3</w:t>
            </w:r>
          </w:p>
        </w:tc>
        <w:tc>
          <w:tcPr>
            <w:tcW w:w="970" w:type="dxa"/>
            <w:shd w:val="clear" w:color="auto" w:fill="auto"/>
            <w:noWrap/>
            <w:hideMark/>
          </w:tcPr>
          <w:p w14:paraId="5A686733"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151,6</w:t>
            </w:r>
          </w:p>
        </w:tc>
        <w:tc>
          <w:tcPr>
            <w:tcW w:w="830" w:type="dxa"/>
            <w:shd w:val="clear" w:color="auto" w:fill="auto"/>
            <w:noWrap/>
            <w:hideMark/>
          </w:tcPr>
          <w:p w14:paraId="724BE9AA"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618,5</w:t>
            </w:r>
          </w:p>
        </w:tc>
      </w:tr>
      <w:tr w:rsidR="00F9683E" w:rsidRPr="00F9683E" w14:paraId="30D7A353" w14:textId="77777777" w:rsidTr="00F9683E">
        <w:trPr>
          <w:cantSplit/>
        </w:trPr>
        <w:tc>
          <w:tcPr>
            <w:tcW w:w="2897" w:type="dxa"/>
            <w:shd w:val="clear" w:color="auto" w:fill="auto"/>
            <w:noWrap/>
            <w:hideMark/>
          </w:tcPr>
          <w:p w14:paraId="4AF4D564" w14:textId="77777777" w:rsidR="00F9683E" w:rsidRPr="00F9683E" w:rsidRDefault="00F9683E" w:rsidP="00F9683E">
            <w:pPr>
              <w:spacing w:after="0" w:line="240" w:lineRule="auto"/>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Взаимные и сословные ипоте</w:t>
            </w:r>
            <w:r w:rsidRPr="00F9683E">
              <w:rPr>
                <w:rFonts w:ascii="Times New Roman" w:eastAsia="Times New Roman" w:hAnsi="Times New Roman" w:cs="Times New Roman"/>
                <w:color w:val="000000"/>
                <w:sz w:val="24"/>
                <w:szCs w:val="24"/>
                <w:lang w:eastAsia="ru-RU"/>
              </w:rPr>
              <w:t>ч</w:t>
            </w:r>
            <w:r w:rsidRPr="00F9683E">
              <w:rPr>
                <w:rFonts w:ascii="Times New Roman" w:eastAsia="Times New Roman" w:hAnsi="Times New Roman" w:cs="Times New Roman"/>
                <w:color w:val="000000"/>
                <w:sz w:val="24"/>
                <w:szCs w:val="24"/>
                <w:lang w:eastAsia="ru-RU"/>
              </w:rPr>
              <w:t>ные учреждения</w:t>
            </w:r>
          </w:p>
        </w:tc>
        <w:tc>
          <w:tcPr>
            <w:tcW w:w="993" w:type="dxa"/>
            <w:shd w:val="clear" w:color="auto" w:fill="auto"/>
            <w:noWrap/>
            <w:hideMark/>
          </w:tcPr>
          <w:p w14:paraId="2DAB3AFD"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36,1</w:t>
            </w:r>
          </w:p>
        </w:tc>
        <w:tc>
          <w:tcPr>
            <w:tcW w:w="1418" w:type="dxa"/>
            <w:shd w:val="clear" w:color="auto" w:fill="auto"/>
            <w:noWrap/>
          </w:tcPr>
          <w:p w14:paraId="1D02D7B3"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p>
        </w:tc>
        <w:tc>
          <w:tcPr>
            <w:tcW w:w="1383" w:type="dxa"/>
          </w:tcPr>
          <w:p w14:paraId="1119B510"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0,8</w:t>
            </w:r>
          </w:p>
        </w:tc>
        <w:tc>
          <w:tcPr>
            <w:tcW w:w="931" w:type="dxa"/>
            <w:shd w:val="clear" w:color="auto" w:fill="auto"/>
            <w:noWrap/>
            <w:hideMark/>
          </w:tcPr>
          <w:p w14:paraId="2243E1C9"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309,0</w:t>
            </w:r>
          </w:p>
        </w:tc>
        <w:tc>
          <w:tcPr>
            <w:tcW w:w="970" w:type="dxa"/>
            <w:shd w:val="clear" w:color="auto" w:fill="auto"/>
            <w:noWrap/>
            <w:hideMark/>
          </w:tcPr>
          <w:p w14:paraId="21398DA0"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13,7</w:t>
            </w:r>
          </w:p>
        </w:tc>
        <w:tc>
          <w:tcPr>
            <w:tcW w:w="830" w:type="dxa"/>
            <w:shd w:val="clear" w:color="auto" w:fill="auto"/>
            <w:noWrap/>
            <w:hideMark/>
          </w:tcPr>
          <w:p w14:paraId="37FAF00B"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359,6</w:t>
            </w:r>
          </w:p>
        </w:tc>
      </w:tr>
      <w:tr w:rsidR="00F9683E" w:rsidRPr="00F9683E" w14:paraId="371F6BAA" w14:textId="77777777" w:rsidTr="00F9683E">
        <w:trPr>
          <w:cantSplit/>
        </w:trPr>
        <w:tc>
          <w:tcPr>
            <w:tcW w:w="2897" w:type="dxa"/>
            <w:shd w:val="clear" w:color="auto" w:fill="auto"/>
            <w:noWrap/>
            <w:hideMark/>
          </w:tcPr>
          <w:p w14:paraId="5BA16C03" w14:textId="77777777" w:rsidR="00F9683E" w:rsidRPr="00F9683E" w:rsidRDefault="00F9683E" w:rsidP="00F9683E">
            <w:pPr>
              <w:spacing w:after="0" w:line="240" w:lineRule="auto"/>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Городские кредитные общества</w:t>
            </w:r>
          </w:p>
        </w:tc>
        <w:tc>
          <w:tcPr>
            <w:tcW w:w="993" w:type="dxa"/>
            <w:shd w:val="clear" w:color="auto" w:fill="auto"/>
            <w:noWrap/>
            <w:hideMark/>
          </w:tcPr>
          <w:p w14:paraId="5AB98628"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30</w:t>
            </w:r>
          </w:p>
        </w:tc>
        <w:tc>
          <w:tcPr>
            <w:tcW w:w="1418" w:type="dxa"/>
            <w:shd w:val="clear" w:color="auto" w:fill="auto"/>
            <w:noWrap/>
          </w:tcPr>
          <w:p w14:paraId="1A5C88EC"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p>
        </w:tc>
        <w:tc>
          <w:tcPr>
            <w:tcW w:w="1383" w:type="dxa"/>
          </w:tcPr>
          <w:p w14:paraId="6AFD77C9"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p>
        </w:tc>
        <w:tc>
          <w:tcPr>
            <w:tcW w:w="931" w:type="dxa"/>
            <w:shd w:val="clear" w:color="auto" w:fill="auto"/>
            <w:noWrap/>
            <w:hideMark/>
          </w:tcPr>
          <w:p w14:paraId="18E940C0" w14:textId="77777777" w:rsidR="00F9683E" w:rsidRPr="00F9683E" w:rsidRDefault="00F9683E" w:rsidP="00F9683E">
            <w:pPr>
              <w:spacing w:after="0" w:line="240" w:lineRule="auto"/>
              <w:jc w:val="center"/>
              <w:rPr>
                <w:rFonts w:ascii="Times New Roman" w:eastAsia="Times New Roman" w:hAnsi="Times New Roman" w:cs="Times New Roman"/>
                <w:sz w:val="24"/>
                <w:szCs w:val="24"/>
                <w:lang w:eastAsia="ru-RU"/>
              </w:rPr>
            </w:pPr>
          </w:p>
        </w:tc>
        <w:tc>
          <w:tcPr>
            <w:tcW w:w="970" w:type="dxa"/>
            <w:shd w:val="clear" w:color="auto" w:fill="auto"/>
            <w:noWrap/>
            <w:hideMark/>
          </w:tcPr>
          <w:p w14:paraId="4765BA6D"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465,4</w:t>
            </w:r>
          </w:p>
        </w:tc>
        <w:tc>
          <w:tcPr>
            <w:tcW w:w="830" w:type="dxa"/>
            <w:shd w:val="clear" w:color="auto" w:fill="auto"/>
            <w:noWrap/>
            <w:hideMark/>
          </w:tcPr>
          <w:p w14:paraId="24ADB5AD"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495,4</w:t>
            </w:r>
          </w:p>
        </w:tc>
      </w:tr>
      <w:tr w:rsidR="00F9683E" w:rsidRPr="00F9683E" w14:paraId="763452F3" w14:textId="77777777" w:rsidTr="00F9683E">
        <w:trPr>
          <w:cantSplit/>
        </w:trPr>
        <w:tc>
          <w:tcPr>
            <w:tcW w:w="9422" w:type="dxa"/>
            <w:gridSpan w:val="7"/>
            <w:shd w:val="clear" w:color="auto" w:fill="auto"/>
            <w:noWrap/>
          </w:tcPr>
          <w:p w14:paraId="4B722CFA" w14:textId="77777777" w:rsidR="00F9683E" w:rsidRPr="00F9683E" w:rsidRDefault="00F9683E" w:rsidP="00F9683E">
            <w:pPr>
              <w:spacing w:after="0" w:line="240" w:lineRule="auto"/>
              <w:jc w:val="center"/>
              <w:rPr>
                <w:rFonts w:ascii="Times New Roman" w:eastAsia="Times New Roman" w:hAnsi="Times New Roman" w:cs="Times New Roman"/>
                <w:i/>
                <w:color w:val="000000"/>
                <w:sz w:val="24"/>
                <w:szCs w:val="24"/>
                <w:lang w:eastAsia="ru-RU"/>
              </w:rPr>
            </w:pPr>
            <w:r w:rsidRPr="00F9683E">
              <w:rPr>
                <w:rFonts w:ascii="Times New Roman" w:eastAsia="Times New Roman" w:hAnsi="Times New Roman" w:cs="Times New Roman"/>
                <w:i/>
                <w:color w:val="000000"/>
                <w:sz w:val="24"/>
                <w:szCs w:val="24"/>
                <w:lang w:eastAsia="ru-RU"/>
              </w:rPr>
              <w:t>Учреждения кредита под залог движимого имущества (ломбарды)</w:t>
            </w:r>
          </w:p>
        </w:tc>
      </w:tr>
      <w:tr w:rsidR="00F9683E" w:rsidRPr="00F9683E" w14:paraId="61D20AED" w14:textId="77777777" w:rsidTr="00F9683E">
        <w:trPr>
          <w:cantSplit/>
        </w:trPr>
        <w:tc>
          <w:tcPr>
            <w:tcW w:w="2897" w:type="dxa"/>
            <w:shd w:val="clear" w:color="auto" w:fill="auto"/>
            <w:noWrap/>
            <w:hideMark/>
          </w:tcPr>
          <w:p w14:paraId="505F3634" w14:textId="77777777" w:rsidR="00F9683E" w:rsidRPr="00F9683E" w:rsidRDefault="00F9683E" w:rsidP="00F9683E">
            <w:pPr>
              <w:spacing w:after="0" w:line="240" w:lineRule="auto"/>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Ломбарды</w:t>
            </w:r>
          </w:p>
        </w:tc>
        <w:tc>
          <w:tcPr>
            <w:tcW w:w="993" w:type="dxa"/>
            <w:shd w:val="clear" w:color="auto" w:fill="auto"/>
            <w:noWrap/>
            <w:hideMark/>
          </w:tcPr>
          <w:p w14:paraId="6FAF4187"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1,9</w:t>
            </w:r>
          </w:p>
        </w:tc>
        <w:tc>
          <w:tcPr>
            <w:tcW w:w="1418" w:type="dxa"/>
            <w:shd w:val="clear" w:color="auto" w:fill="auto"/>
            <w:noWrap/>
          </w:tcPr>
          <w:p w14:paraId="3171D3AD"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p>
        </w:tc>
        <w:tc>
          <w:tcPr>
            <w:tcW w:w="1383" w:type="dxa"/>
          </w:tcPr>
          <w:p w14:paraId="76D26298"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18,9</w:t>
            </w:r>
          </w:p>
        </w:tc>
        <w:tc>
          <w:tcPr>
            <w:tcW w:w="931" w:type="dxa"/>
            <w:shd w:val="clear" w:color="auto" w:fill="auto"/>
            <w:noWrap/>
            <w:hideMark/>
          </w:tcPr>
          <w:p w14:paraId="001D5DC1" w14:textId="77777777" w:rsidR="00F9683E" w:rsidRPr="00F9683E" w:rsidRDefault="00F9683E" w:rsidP="00F9683E">
            <w:pPr>
              <w:spacing w:after="0" w:line="240" w:lineRule="auto"/>
              <w:jc w:val="center"/>
              <w:rPr>
                <w:rFonts w:ascii="Times New Roman" w:eastAsia="Times New Roman" w:hAnsi="Times New Roman" w:cs="Times New Roman"/>
                <w:sz w:val="24"/>
                <w:szCs w:val="24"/>
                <w:lang w:eastAsia="ru-RU"/>
              </w:rPr>
            </w:pPr>
          </w:p>
        </w:tc>
        <w:tc>
          <w:tcPr>
            <w:tcW w:w="970" w:type="dxa"/>
            <w:shd w:val="clear" w:color="auto" w:fill="auto"/>
            <w:noWrap/>
            <w:hideMark/>
          </w:tcPr>
          <w:p w14:paraId="01A26466" w14:textId="77777777" w:rsidR="00F9683E" w:rsidRPr="00F9683E" w:rsidRDefault="00F9683E" w:rsidP="00F9683E">
            <w:pPr>
              <w:spacing w:after="0" w:line="240" w:lineRule="auto"/>
              <w:jc w:val="center"/>
              <w:rPr>
                <w:rFonts w:ascii="Times New Roman" w:eastAsia="Times New Roman" w:hAnsi="Times New Roman" w:cs="Times New Roman"/>
                <w:sz w:val="24"/>
                <w:szCs w:val="24"/>
                <w:lang w:eastAsia="ru-RU"/>
              </w:rPr>
            </w:pPr>
          </w:p>
        </w:tc>
        <w:tc>
          <w:tcPr>
            <w:tcW w:w="830" w:type="dxa"/>
            <w:shd w:val="clear" w:color="auto" w:fill="auto"/>
            <w:noWrap/>
            <w:hideMark/>
          </w:tcPr>
          <w:p w14:paraId="4DF241C5"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20,8</w:t>
            </w:r>
          </w:p>
        </w:tc>
      </w:tr>
      <w:tr w:rsidR="00F9683E" w:rsidRPr="00F9683E" w14:paraId="030C9BA0" w14:textId="77777777" w:rsidTr="00F9683E">
        <w:trPr>
          <w:cantSplit/>
        </w:trPr>
        <w:tc>
          <w:tcPr>
            <w:tcW w:w="9422" w:type="dxa"/>
            <w:gridSpan w:val="7"/>
            <w:shd w:val="clear" w:color="auto" w:fill="auto"/>
            <w:noWrap/>
          </w:tcPr>
          <w:p w14:paraId="51FA1BE2" w14:textId="77777777" w:rsidR="00F9683E" w:rsidRPr="00F9683E" w:rsidRDefault="00F9683E" w:rsidP="00F9683E">
            <w:pPr>
              <w:spacing w:after="0" w:line="240" w:lineRule="auto"/>
              <w:jc w:val="center"/>
              <w:rPr>
                <w:rFonts w:ascii="Times New Roman" w:eastAsia="Times New Roman" w:hAnsi="Times New Roman" w:cs="Times New Roman"/>
                <w:i/>
                <w:color w:val="000000"/>
                <w:sz w:val="24"/>
                <w:szCs w:val="24"/>
                <w:lang w:eastAsia="ru-RU"/>
              </w:rPr>
            </w:pPr>
            <w:r w:rsidRPr="00F9683E">
              <w:rPr>
                <w:rFonts w:ascii="Times New Roman" w:eastAsia="Times New Roman" w:hAnsi="Times New Roman" w:cs="Times New Roman"/>
                <w:i/>
                <w:color w:val="000000"/>
                <w:sz w:val="24"/>
                <w:szCs w:val="24"/>
                <w:lang w:eastAsia="ru-RU"/>
              </w:rPr>
              <w:t>Учреждения смешанного типа</w:t>
            </w:r>
          </w:p>
        </w:tc>
      </w:tr>
      <w:tr w:rsidR="00F9683E" w:rsidRPr="00F9683E" w14:paraId="1A59F68C" w14:textId="77777777" w:rsidTr="00F9683E">
        <w:trPr>
          <w:cantSplit/>
        </w:trPr>
        <w:tc>
          <w:tcPr>
            <w:tcW w:w="2897" w:type="dxa"/>
            <w:shd w:val="clear" w:color="auto" w:fill="auto"/>
            <w:noWrap/>
            <w:hideMark/>
          </w:tcPr>
          <w:p w14:paraId="15BAF988" w14:textId="77777777" w:rsidR="00F9683E" w:rsidRPr="00F9683E" w:rsidRDefault="00F9683E" w:rsidP="00F9683E">
            <w:pPr>
              <w:spacing w:after="0" w:line="240" w:lineRule="auto"/>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Городские общественные банки</w:t>
            </w:r>
          </w:p>
        </w:tc>
        <w:tc>
          <w:tcPr>
            <w:tcW w:w="993" w:type="dxa"/>
            <w:shd w:val="clear" w:color="auto" w:fill="auto"/>
            <w:noWrap/>
            <w:hideMark/>
          </w:tcPr>
          <w:p w14:paraId="410396EC"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21,0</w:t>
            </w:r>
          </w:p>
        </w:tc>
        <w:tc>
          <w:tcPr>
            <w:tcW w:w="1418" w:type="dxa"/>
            <w:shd w:val="clear" w:color="auto" w:fill="auto"/>
            <w:noWrap/>
            <w:hideMark/>
          </w:tcPr>
          <w:p w14:paraId="41C1B546"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62,5</w:t>
            </w:r>
          </w:p>
        </w:tc>
        <w:tc>
          <w:tcPr>
            <w:tcW w:w="1383" w:type="dxa"/>
          </w:tcPr>
          <w:p w14:paraId="3F541A98"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15,5</w:t>
            </w:r>
          </w:p>
        </w:tc>
        <w:tc>
          <w:tcPr>
            <w:tcW w:w="931" w:type="dxa"/>
            <w:shd w:val="clear" w:color="auto" w:fill="auto"/>
            <w:noWrap/>
            <w:hideMark/>
          </w:tcPr>
          <w:p w14:paraId="188CFCBB"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2,5</w:t>
            </w:r>
          </w:p>
        </w:tc>
        <w:tc>
          <w:tcPr>
            <w:tcW w:w="970" w:type="dxa"/>
            <w:shd w:val="clear" w:color="auto" w:fill="auto"/>
            <w:noWrap/>
            <w:hideMark/>
          </w:tcPr>
          <w:p w14:paraId="73C85EA8"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22,5</w:t>
            </w:r>
          </w:p>
        </w:tc>
        <w:tc>
          <w:tcPr>
            <w:tcW w:w="830" w:type="dxa"/>
            <w:shd w:val="clear" w:color="auto" w:fill="auto"/>
            <w:noWrap/>
            <w:hideMark/>
          </w:tcPr>
          <w:p w14:paraId="68E4533B"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124,0</w:t>
            </w:r>
          </w:p>
        </w:tc>
      </w:tr>
      <w:tr w:rsidR="00F9683E" w:rsidRPr="00F9683E" w14:paraId="4884528D" w14:textId="77777777" w:rsidTr="00F9683E">
        <w:trPr>
          <w:cantSplit/>
        </w:trPr>
        <w:tc>
          <w:tcPr>
            <w:tcW w:w="2897" w:type="dxa"/>
            <w:shd w:val="clear" w:color="auto" w:fill="auto"/>
            <w:noWrap/>
            <w:hideMark/>
          </w:tcPr>
          <w:p w14:paraId="085412DC" w14:textId="77777777" w:rsidR="00F9683E" w:rsidRPr="00F9683E" w:rsidRDefault="00F9683E" w:rsidP="00F9683E">
            <w:pPr>
              <w:spacing w:after="0" w:line="240" w:lineRule="auto"/>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Банки на особых основаниях</w:t>
            </w:r>
          </w:p>
        </w:tc>
        <w:tc>
          <w:tcPr>
            <w:tcW w:w="993" w:type="dxa"/>
            <w:shd w:val="clear" w:color="auto" w:fill="auto"/>
            <w:noWrap/>
            <w:hideMark/>
          </w:tcPr>
          <w:p w14:paraId="1C6425AA"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6,7</w:t>
            </w:r>
          </w:p>
        </w:tc>
        <w:tc>
          <w:tcPr>
            <w:tcW w:w="1418" w:type="dxa"/>
            <w:shd w:val="clear" w:color="auto" w:fill="auto"/>
            <w:noWrap/>
            <w:hideMark/>
          </w:tcPr>
          <w:p w14:paraId="4905B6E2"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6,8</w:t>
            </w:r>
          </w:p>
        </w:tc>
        <w:tc>
          <w:tcPr>
            <w:tcW w:w="1383" w:type="dxa"/>
          </w:tcPr>
          <w:p w14:paraId="7B45EAEB"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11,8</w:t>
            </w:r>
          </w:p>
        </w:tc>
        <w:tc>
          <w:tcPr>
            <w:tcW w:w="931" w:type="dxa"/>
            <w:shd w:val="clear" w:color="auto" w:fill="auto"/>
            <w:noWrap/>
            <w:hideMark/>
          </w:tcPr>
          <w:p w14:paraId="44522C03"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p>
        </w:tc>
        <w:tc>
          <w:tcPr>
            <w:tcW w:w="970" w:type="dxa"/>
            <w:shd w:val="clear" w:color="auto" w:fill="auto"/>
            <w:noWrap/>
            <w:hideMark/>
          </w:tcPr>
          <w:p w14:paraId="1F6F45A2"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0,5</w:t>
            </w:r>
          </w:p>
        </w:tc>
        <w:tc>
          <w:tcPr>
            <w:tcW w:w="830" w:type="dxa"/>
            <w:shd w:val="clear" w:color="auto" w:fill="auto"/>
            <w:noWrap/>
            <w:hideMark/>
          </w:tcPr>
          <w:p w14:paraId="0ACF29D4"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25,8</w:t>
            </w:r>
          </w:p>
        </w:tc>
      </w:tr>
      <w:tr w:rsidR="00F9683E" w:rsidRPr="00F9683E" w14:paraId="1601B20F" w14:textId="77777777" w:rsidTr="00F9683E">
        <w:trPr>
          <w:cantSplit/>
        </w:trPr>
        <w:tc>
          <w:tcPr>
            <w:tcW w:w="2897" w:type="dxa"/>
            <w:shd w:val="clear" w:color="auto" w:fill="auto"/>
            <w:noWrap/>
            <w:hideMark/>
          </w:tcPr>
          <w:p w14:paraId="175FCF54" w14:textId="77777777" w:rsidR="00F9683E" w:rsidRPr="00F9683E" w:rsidRDefault="00F9683E" w:rsidP="00F9683E">
            <w:pPr>
              <w:spacing w:after="0" w:line="240" w:lineRule="auto"/>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Городские сберегательные кассы</w:t>
            </w:r>
          </w:p>
        </w:tc>
        <w:tc>
          <w:tcPr>
            <w:tcW w:w="993" w:type="dxa"/>
            <w:shd w:val="clear" w:color="auto" w:fill="auto"/>
            <w:noWrap/>
            <w:hideMark/>
          </w:tcPr>
          <w:p w14:paraId="51A196C4"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7,3</w:t>
            </w:r>
          </w:p>
        </w:tc>
        <w:tc>
          <w:tcPr>
            <w:tcW w:w="1418" w:type="dxa"/>
            <w:shd w:val="clear" w:color="auto" w:fill="auto"/>
            <w:noWrap/>
            <w:hideMark/>
          </w:tcPr>
          <w:p w14:paraId="3F21C175"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p>
        </w:tc>
        <w:tc>
          <w:tcPr>
            <w:tcW w:w="1383" w:type="dxa"/>
          </w:tcPr>
          <w:p w14:paraId="0D0780B2"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1,7</w:t>
            </w:r>
          </w:p>
        </w:tc>
        <w:tc>
          <w:tcPr>
            <w:tcW w:w="931" w:type="dxa"/>
            <w:shd w:val="clear" w:color="auto" w:fill="auto"/>
            <w:noWrap/>
            <w:hideMark/>
          </w:tcPr>
          <w:p w14:paraId="73E0E24F" w14:textId="77777777" w:rsidR="00F9683E" w:rsidRPr="00F9683E" w:rsidRDefault="00F9683E" w:rsidP="00F9683E">
            <w:pPr>
              <w:spacing w:after="0" w:line="240" w:lineRule="auto"/>
              <w:jc w:val="center"/>
              <w:rPr>
                <w:rFonts w:ascii="Times New Roman" w:eastAsia="Times New Roman" w:hAnsi="Times New Roman" w:cs="Times New Roman"/>
                <w:sz w:val="24"/>
                <w:szCs w:val="24"/>
                <w:lang w:eastAsia="ru-RU"/>
              </w:rPr>
            </w:pPr>
          </w:p>
        </w:tc>
        <w:tc>
          <w:tcPr>
            <w:tcW w:w="970" w:type="dxa"/>
            <w:shd w:val="clear" w:color="auto" w:fill="auto"/>
            <w:noWrap/>
            <w:hideMark/>
          </w:tcPr>
          <w:p w14:paraId="1556F301"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3,1</w:t>
            </w:r>
          </w:p>
        </w:tc>
        <w:tc>
          <w:tcPr>
            <w:tcW w:w="830" w:type="dxa"/>
            <w:shd w:val="clear" w:color="auto" w:fill="auto"/>
            <w:noWrap/>
            <w:hideMark/>
          </w:tcPr>
          <w:p w14:paraId="43B51C0B"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12,1</w:t>
            </w:r>
          </w:p>
        </w:tc>
      </w:tr>
      <w:tr w:rsidR="00F9683E" w:rsidRPr="00F9683E" w14:paraId="4239BE99" w14:textId="77777777" w:rsidTr="00F9683E">
        <w:trPr>
          <w:cantSplit/>
        </w:trPr>
        <w:tc>
          <w:tcPr>
            <w:tcW w:w="2897" w:type="dxa"/>
            <w:tcBorders>
              <w:bottom w:val="single" w:sz="4" w:space="0" w:color="auto"/>
            </w:tcBorders>
            <w:shd w:val="clear" w:color="auto" w:fill="auto"/>
            <w:noWrap/>
            <w:hideMark/>
          </w:tcPr>
          <w:p w14:paraId="5A1897AE" w14:textId="77777777" w:rsidR="00F9683E" w:rsidRPr="00F9683E" w:rsidRDefault="00F9683E" w:rsidP="00F9683E">
            <w:pPr>
              <w:spacing w:after="0" w:line="240" w:lineRule="auto"/>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Сельские общественные банки</w:t>
            </w:r>
          </w:p>
        </w:tc>
        <w:tc>
          <w:tcPr>
            <w:tcW w:w="993" w:type="dxa"/>
            <w:tcBorders>
              <w:bottom w:val="single" w:sz="4" w:space="0" w:color="auto"/>
            </w:tcBorders>
            <w:shd w:val="clear" w:color="auto" w:fill="auto"/>
            <w:noWrap/>
            <w:hideMark/>
          </w:tcPr>
          <w:p w14:paraId="7C7FCAD2"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0,3</w:t>
            </w:r>
          </w:p>
        </w:tc>
        <w:tc>
          <w:tcPr>
            <w:tcW w:w="1418" w:type="dxa"/>
            <w:tcBorders>
              <w:bottom w:val="single" w:sz="4" w:space="0" w:color="auto"/>
            </w:tcBorders>
            <w:shd w:val="clear" w:color="auto" w:fill="auto"/>
            <w:noWrap/>
            <w:hideMark/>
          </w:tcPr>
          <w:p w14:paraId="4D94C79C"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0,8</w:t>
            </w:r>
          </w:p>
        </w:tc>
        <w:tc>
          <w:tcPr>
            <w:tcW w:w="1383" w:type="dxa"/>
            <w:tcBorders>
              <w:bottom w:val="single" w:sz="4" w:space="0" w:color="auto"/>
            </w:tcBorders>
          </w:tcPr>
          <w:p w14:paraId="5FBA861C"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0,1</w:t>
            </w:r>
          </w:p>
        </w:tc>
        <w:tc>
          <w:tcPr>
            <w:tcW w:w="931" w:type="dxa"/>
            <w:tcBorders>
              <w:bottom w:val="single" w:sz="4" w:space="0" w:color="auto"/>
            </w:tcBorders>
            <w:shd w:val="clear" w:color="auto" w:fill="auto"/>
            <w:noWrap/>
            <w:hideMark/>
          </w:tcPr>
          <w:p w14:paraId="11B7C33B" w14:textId="77777777" w:rsidR="00F9683E" w:rsidRPr="00F9683E" w:rsidRDefault="00F9683E" w:rsidP="00F9683E">
            <w:pPr>
              <w:spacing w:after="0" w:line="240" w:lineRule="auto"/>
              <w:jc w:val="center"/>
              <w:rPr>
                <w:rFonts w:ascii="Times New Roman" w:eastAsia="Times New Roman" w:hAnsi="Times New Roman" w:cs="Times New Roman"/>
                <w:sz w:val="24"/>
                <w:szCs w:val="24"/>
                <w:lang w:eastAsia="ru-RU"/>
              </w:rPr>
            </w:pPr>
          </w:p>
        </w:tc>
        <w:tc>
          <w:tcPr>
            <w:tcW w:w="970" w:type="dxa"/>
            <w:tcBorders>
              <w:bottom w:val="single" w:sz="4" w:space="0" w:color="auto"/>
            </w:tcBorders>
            <w:shd w:val="clear" w:color="auto" w:fill="auto"/>
            <w:noWrap/>
            <w:hideMark/>
          </w:tcPr>
          <w:p w14:paraId="51C966DB"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0,1</w:t>
            </w:r>
          </w:p>
        </w:tc>
        <w:tc>
          <w:tcPr>
            <w:tcW w:w="830" w:type="dxa"/>
            <w:tcBorders>
              <w:bottom w:val="single" w:sz="4" w:space="0" w:color="auto"/>
            </w:tcBorders>
            <w:shd w:val="clear" w:color="auto" w:fill="auto"/>
            <w:noWrap/>
            <w:hideMark/>
          </w:tcPr>
          <w:p w14:paraId="367BB0C8"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1,3</w:t>
            </w:r>
          </w:p>
        </w:tc>
      </w:tr>
      <w:tr w:rsidR="00F9683E" w:rsidRPr="00F9683E" w14:paraId="586DF589" w14:textId="77777777" w:rsidTr="00F9683E">
        <w:trPr>
          <w:cantSplit/>
        </w:trPr>
        <w:tc>
          <w:tcPr>
            <w:tcW w:w="2897" w:type="dxa"/>
            <w:tcBorders>
              <w:bottom w:val="double" w:sz="4" w:space="0" w:color="auto"/>
            </w:tcBorders>
            <w:shd w:val="clear" w:color="auto" w:fill="auto"/>
            <w:noWrap/>
          </w:tcPr>
          <w:p w14:paraId="3C51DA89" w14:textId="77777777" w:rsidR="00F9683E" w:rsidRPr="00F9683E" w:rsidRDefault="00F9683E" w:rsidP="00F9683E">
            <w:pPr>
              <w:spacing w:after="0" w:line="240" w:lineRule="auto"/>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lastRenderedPageBreak/>
              <w:t xml:space="preserve">Учреждения мелкого кредита: </w:t>
            </w:r>
            <w:r w:rsidRPr="00F9683E">
              <w:rPr>
                <w:rFonts w:ascii="Times New Roman" w:eastAsia="Times New Roman" w:hAnsi="Times New Roman" w:cs="Times New Roman"/>
                <w:color w:val="000000"/>
                <w:sz w:val="24"/>
                <w:szCs w:val="24"/>
                <w:lang w:eastAsia="ru-RU"/>
              </w:rPr>
              <w:br/>
              <w:t>ссудо-сберегательные товар</w:t>
            </w:r>
            <w:r w:rsidRPr="00F9683E">
              <w:rPr>
                <w:rFonts w:ascii="Times New Roman" w:eastAsia="Times New Roman" w:hAnsi="Times New Roman" w:cs="Times New Roman"/>
                <w:color w:val="000000"/>
                <w:sz w:val="24"/>
                <w:szCs w:val="24"/>
                <w:lang w:eastAsia="ru-RU"/>
              </w:rPr>
              <w:t>и</w:t>
            </w:r>
            <w:r w:rsidRPr="00F9683E">
              <w:rPr>
                <w:rFonts w:ascii="Times New Roman" w:eastAsia="Times New Roman" w:hAnsi="Times New Roman" w:cs="Times New Roman"/>
                <w:color w:val="000000"/>
                <w:sz w:val="24"/>
                <w:szCs w:val="24"/>
                <w:lang w:eastAsia="ru-RU"/>
              </w:rPr>
              <w:t>щества, сельские банки, креди</w:t>
            </w:r>
            <w:r w:rsidRPr="00F9683E">
              <w:rPr>
                <w:rFonts w:ascii="Times New Roman" w:eastAsia="Times New Roman" w:hAnsi="Times New Roman" w:cs="Times New Roman"/>
                <w:color w:val="000000"/>
                <w:sz w:val="24"/>
                <w:szCs w:val="24"/>
                <w:lang w:eastAsia="ru-RU"/>
              </w:rPr>
              <w:t>т</w:t>
            </w:r>
            <w:r w:rsidRPr="00F9683E">
              <w:rPr>
                <w:rFonts w:ascii="Times New Roman" w:eastAsia="Times New Roman" w:hAnsi="Times New Roman" w:cs="Times New Roman"/>
                <w:color w:val="000000"/>
                <w:sz w:val="24"/>
                <w:szCs w:val="24"/>
                <w:lang w:eastAsia="ru-RU"/>
              </w:rPr>
              <w:t>ные товарищества</w:t>
            </w:r>
          </w:p>
        </w:tc>
        <w:tc>
          <w:tcPr>
            <w:tcW w:w="6525" w:type="dxa"/>
            <w:gridSpan w:val="6"/>
            <w:tcBorders>
              <w:bottom w:val="double" w:sz="4" w:space="0" w:color="auto"/>
            </w:tcBorders>
            <w:shd w:val="clear" w:color="auto" w:fill="auto"/>
            <w:noWrap/>
            <w:vAlign w:val="center"/>
          </w:tcPr>
          <w:p w14:paraId="2B398347"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Нет данных на 1 января 1896 г.</w:t>
            </w:r>
          </w:p>
        </w:tc>
      </w:tr>
      <w:tr w:rsidR="00F9683E" w:rsidRPr="00F9683E" w14:paraId="26AE521A" w14:textId="77777777" w:rsidTr="00F9683E">
        <w:trPr>
          <w:cantSplit/>
        </w:trPr>
        <w:tc>
          <w:tcPr>
            <w:tcW w:w="2897" w:type="dxa"/>
            <w:tcBorders>
              <w:top w:val="double" w:sz="4" w:space="0" w:color="auto"/>
            </w:tcBorders>
            <w:shd w:val="clear" w:color="auto" w:fill="auto"/>
            <w:noWrap/>
            <w:hideMark/>
          </w:tcPr>
          <w:p w14:paraId="0D717232" w14:textId="77777777" w:rsidR="00F9683E" w:rsidRPr="00F9683E" w:rsidRDefault="00F9683E" w:rsidP="00F9683E">
            <w:pPr>
              <w:spacing w:after="0" w:line="240" w:lineRule="auto"/>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Итого</w:t>
            </w:r>
          </w:p>
        </w:tc>
        <w:tc>
          <w:tcPr>
            <w:tcW w:w="993" w:type="dxa"/>
            <w:tcBorders>
              <w:top w:val="double" w:sz="4" w:space="0" w:color="auto"/>
            </w:tcBorders>
            <w:shd w:val="clear" w:color="auto" w:fill="auto"/>
            <w:noWrap/>
            <w:hideMark/>
          </w:tcPr>
          <w:p w14:paraId="5436B171"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759,4</w:t>
            </w:r>
          </w:p>
        </w:tc>
        <w:tc>
          <w:tcPr>
            <w:tcW w:w="1418" w:type="dxa"/>
            <w:tcBorders>
              <w:top w:val="double" w:sz="4" w:space="0" w:color="auto"/>
            </w:tcBorders>
            <w:shd w:val="clear" w:color="auto" w:fill="auto"/>
            <w:noWrap/>
            <w:hideMark/>
          </w:tcPr>
          <w:p w14:paraId="51422E9E"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607</w:t>
            </w:r>
          </w:p>
        </w:tc>
        <w:tc>
          <w:tcPr>
            <w:tcW w:w="1383" w:type="dxa"/>
            <w:tcBorders>
              <w:top w:val="double" w:sz="4" w:space="0" w:color="auto"/>
            </w:tcBorders>
          </w:tcPr>
          <w:p w14:paraId="730332D2"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571,3</w:t>
            </w:r>
          </w:p>
        </w:tc>
        <w:tc>
          <w:tcPr>
            <w:tcW w:w="931" w:type="dxa"/>
            <w:tcBorders>
              <w:top w:val="double" w:sz="4" w:space="0" w:color="auto"/>
            </w:tcBorders>
            <w:shd w:val="clear" w:color="auto" w:fill="auto"/>
            <w:noWrap/>
            <w:hideMark/>
          </w:tcPr>
          <w:p w14:paraId="5CC190CF"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1284,6</w:t>
            </w:r>
          </w:p>
        </w:tc>
        <w:tc>
          <w:tcPr>
            <w:tcW w:w="970" w:type="dxa"/>
            <w:tcBorders>
              <w:top w:val="double" w:sz="4" w:space="0" w:color="auto"/>
            </w:tcBorders>
            <w:shd w:val="clear" w:color="auto" w:fill="auto"/>
            <w:noWrap/>
            <w:hideMark/>
          </w:tcPr>
          <w:p w14:paraId="08DD2C0B"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659,5</w:t>
            </w:r>
          </w:p>
        </w:tc>
        <w:tc>
          <w:tcPr>
            <w:tcW w:w="830" w:type="dxa"/>
            <w:tcBorders>
              <w:top w:val="double" w:sz="4" w:space="0" w:color="auto"/>
            </w:tcBorders>
            <w:shd w:val="clear" w:color="auto" w:fill="auto"/>
            <w:noWrap/>
            <w:hideMark/>
          </w:tcPr>
          <w:p w14:paraId="27EF697B"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3881,8</w:t>
            </w:r>
          </w:p>
        </w:tc>
      </w:tr>
    </w:tbl>
    <w:p w14:paraId="08906EB0" w14:textId="77777777" w:rsidR="00F9683E" w:rsidRPr="00F9683E" w:rsidRDefault="00F9683E" w:rsidP="00F9683E">
      <w:pPr>
        <w:spacing w:after="0"/>
        <w:rPr>
          <w:rFonts w:ascii="Times New Roman" w:hAnsi="Times New Roman" w:cs="Times New Roman"/>
          <w:sz w:val="24"/>
          <w:szCs w:val="24"/>
        </w:rPr>
      </w:pPr>
    </w:p>
    <w:p w14:paraId="27F3151B" w14:textId="77777777" w:rsidR="00F9683E" w:rsidRPr="00F9683E" w:rsidRDefault="00F9683E" w:rsidP="00F9683E">
      <w:pPr>
        <w:rPr>
          <w:rFonts w:ascii="Times New Roman" w:hAnsi="Times New Roman" w:cs="Times New Roman"/>
          <w:i/>
          <w:sz w:val="24"/>
          <w:szCs w:val="24"/>
        </w:rPr>
      </w:pPr>
      <w:r w:rsidRPr="00F9683E">
        <w:rPr>
          <w:rFonts w:ascii="Times New Roman" w:hAnsi="Times New Roman" w:cs="Times New Roman"/>
          <w:i/>
          <w:sz w:val="24"/>
          <w:szCs w:val="24"/>
        </w:rPr>
        <w:t>Примечания:</w:t>
      </w:r>
    </w:p>
    <w:p w14:paraId="337D6502" w14:textId="77777777" w:rsidR="00F9683E" w:rsidRPr="00F9683E" w:rsidRDefault="00F9683E" w:rsidP="00F9683E">
      <w:pPr>
        <w:ind w:firstLine="567"/>
        <w:jc w:val="both"/>
        <w:rPr>
          <w:rFonts w:ascii="Times New Roman" w:hAnsi="Times New Roman" w:cs="Times New Roman"/>
          <w:sz w:val="24"/>
          <w:szCs w:val="24"/>
        </w:rPr>
      </w:pPr>
      <w:r w:rsidRPr="00F9683E">
        <w:rPr>
          <w:rFonts w:ascii="Times New Roman" w:hAnsi="Times New Roman" w:cs="Times New Roman"/>
          <w:sz w:val="24"/>
          <w:szCs w:val="24"/>
          <w:vertAlign w:val="superscript"/>
        </w:rPr>
        <w:t>1</w:t>
      </w:r>
      <w:r w:rsidRPr="00F9683E">
        <w:rPr>
          <w:rFonts w:ascii="Times New Roman" w:hAnsi="Times New Roman" w:cs="Times New Roman"/>
          <w:sz w:val="24"/>
          <w:szCs w:val="24"/>
        </w:rPr>
        <w:t xml:space="preserve"> Высоколиквидные активы включают кассовую наличность, собственные текущие счета кредитных учреждений в других кредитных учреждениях, портфель ценных бумаг, включая це</w:t>
      </w:r>
      <w:r w:rsidRPr="00F9683E">
        <w:rPr>
          <w:rFonts w:ascii="Times New Roman" w:hAnsi="Times New Roman" w:cs="Times New Roman"/>
          <w:sz w:val="24"/>
          <w:szCs w:val="24"/>
        </w:rPr>
        <w:t>н</w:t>
      </w:r>
      <w:r w:rsidRPr="00F9683E">
        <w:rPr>
          <w:rFonts w:ascii="Times New Roman" w:hAnsi="Times New Roman" w:cs="Times New Roman"/>
          <w:sz w:val="24"/>
          <w:szCs w:val="24"/>
        </w:rPr>
        <w:t>ные бумаги запасного капитала, а также золотовалютные резервы акционерных коммерческих банков. Золотовалютные резервы Госбанка в 1896 г. учитываются в отчете по эмиссионной опер</w:t>
      </w:r>
      <w:r w:rsidRPr="00F9683E">
        <w:rPr>
          <w:rFonts w:ascii="Times New Roman" w:hAnsi="Times New Roman" w:cs="Times New Roman"/>
          <w:sz w:val="24"/>
          <w:szCs w:val="24"/>
        </w:rPr>
        <w:t>а</w:t>
      </w:r>
      <w:r w:rsidRPr="00F9683E">
        <w:rPr>
          <w:rFonts w:ascii="Times New Roman" w:hAnsi="Times New Roman" w:cs="Times New Roman"/>
          <w:sz w:val="24"/>
          <w:szCs w:val="24"/>
        </w:rPr>
        <w:t>ции, которая отделена от коммерческих операций контор и отделений Госбанка, представленных в данной таблице.</w:t>
      </w:r>
    </w:p>
    <w:p w14:paraId="6C98BA0B" w14:textId="77777777" w:rsidR="00F9683E" w:rsidRPr="00F9683E" w:rsidRDefault="00F9683E" w:rsidP="00F9683E">
      <w:pPr>
        <w:ind w:firstLine="567"/>
        <w:jc w:val="both"/>
        <w:rPr>
          <w:rFonts w:ascii="Times New Roman" w:hAnsi="Times New Roman" w:cs="Times New Roman"/>
          <w:sz w:val="24"/>
          <w:szCs w:val="24"/>
        </w:rPr>
      </w:pPr>
      <w:r w:rsidRPr="00F9683E">
        <w:rPr>
          <w:rFonts w:ascii="Times New Roman" w:hAnsi="Times New Roman" w:cs="Times New Roman"/>
          <w:sz w:val="24"/>
          <w:szCs w:val="24"/>
          <w:vertAlign w:val="superscript"/>
        </w:rPr>
        <w:t>2</w:t>
      </w:r>
      <w:r w:rsidRPr="00F9683E">
        <w:rPr>
          <w:rFonts w:ascii="Times New Roman" w:hAnsi="Times New Roman" w:cs="Times New Roman"/>
          <w:sz w:val="24"/>
          <w:szCs w:val="24"/>
        </w:rPr>
        <w:t xml:space="preserve"> Учетная операция (досрочная покупка долговых обязательств с понижением их цены на размер учетного процента) является ведущей кредитной операцией эпохи, при этой операции кр</w:t>
      </w:r>
      <w:r w:rsidRPr="00F9683E">
        <w:rPr>
          <w:rFonts w:ascii="Times New Roman" w:hAnsi="Times New Roman" w:cs="Times New Roman"/>
          <w:sz w:val="24"/>
          <w:szCs w:val="24"/>
        </w:rPr>
        <w:t>е</w:t>
      </w:r>
      <w:r w:rsidRPr="00F9683E">
        <w:rPr>
          <w:rFonts w:ascii="Times New Roman" w:hAnsi="Times New Roman" w:cs="Times New Roman"/>
          <w:sz w:val="24"/>
          <w:szCs w:val="24"/>
        </w:rPr>
        <w:t>дит получает, как правило, должник по долговому обязательству.</w:t>
      </w:r>
    </w:p>
    <w:p w14:paraId="3A261A4D" w14:textId="77777777" w:rsidR="00F9683E" w:rsidRPr="00F9683E" w:rsidRDefault="00F9683E" w:rsidP="00F9683E">
      <w:pPr>
        <w:ind w:firstLine="567"/>
        <w:jc w:val="both"/>
        <w:rPr>
          <w:rFonts w:ascii="Times New Roman" w:hAnsi="Times New Roman" w:cs="Times New Roman"/>
          <w:sz w:val="24"/>
          <w:szCs w:val="24"/>
        </w:rPr>
      </w:pPr>
      <w:r w:rsidRPr="00F9683E">
        <w:rPr>
          <w:rFonts w:ascii="Times New Roman" w:hAnsi="Times New Roman" w:cs="Times New Roman"/>
          <w:sz w:val="24"/>
          <w:szCs w:val="24"/>
          <w:vertAlign w:val="superscript"/>
        </w:rPr>
        <w:t>3</w:t>
      </w:r>
      <w:r w:rsidRPr="00F9683E">
        <w:rPr>
          <w:rFonts w:ascii="Times New Roman" w:hAnsi="Times New Roman" w:cs="Times New Roman"/>
          <w:sz w:val="24"/>
          <w:szCs w:val="24"/>
        </w:rPr>
        <w:t xml:space="preserve"> В данном разделе собраны ссуды под залог ценных бумаг, товаров, драгоценных металлов, ценных вещей, а также промышленные ссуды, ссуды городам и другим учреждениям, а также сс</w:t>
      </w:r>
      <w:r w:rsidRPr="00F9683E">
        <w:rPr>
          <w:rFonts w:ascii="Times New Roman" w:hAnsi="Times New Roman" w:cs="Times New Roman"/>
          <w:sz w:val="24"/>
          <w:szCs w:val="24"/>
        </w:rPr>
        <w:t>у</w:t>
      </w:r>
      <w:r w:rsidRPr="00F9683E">
        <w:rPr>
          <w:rFonts w:ascii="Times New Roman" w:hAnsi="Times New Roman" w:cs="Times New Roman"/>
          <w:sz w:val="24"/>
          <w:szCs w:val="24"/>
        </w:rPr>
        <w:t>ды в форме кредитных текущих счетов.</w:t>
      </w:r>
    </w:p>
    <w:p w14:paraId="62CBE1CC" w14:textId="77777777" w:rsidR="00F9683E" w:rsidRPr="00F9683E" w:rsidRDefault="00F9683E" w:rsidP="00F9683E">
      <w:pPr>
        <w:rPr>
          <w:rFonts w:ascii="Times New Roman" w:hAnsi="Times New Roman" w:cs="Times New Roman"/>
          <w:sz w:val="24"/>
          <w:szCs w:val="24"/>
        </w:rPr>
      </w:pPr>
    </w:p>
    <w:p w14:paraId="42A2498B" w14:textId="77777777" w:rsidR="00F9683E" w:rsidRPr="00F9683E" w:rsidRDefault="00F9683E" w:rsidP="00F9683E">
      <w:pPr>
        <w:jc w:val="both"/>
        <w:rPr>
          <w:rFonts w:ascii="Times New Roman" w:eastAsia="Times New Roman" w:hAnsi="Times New Roman" w:cs="Times New Roman"/>
          <w:color w:val="000000"/>
          <w:sz w:val="24"/>
          <w:szCs w:val="24"/>
          <w:lang w:eastAsia="ru-RU"/>
        </w:rPr>
      </w:pPr>
      <w:r w:rsidRPr="00F9683E">
        <w:rPr>
          <w:rFonts w:ascii="Times New Roman" w:hAnsi="Times New Roman" w:cs="Times New Roman"/>
          <w:i/>
          <w:sz w:val="24"/>
          <w:szCs w:val="24"/>
        </w:rPr>
        <w:t>Источник:</w:t>
      </w:r>
      <w:r w:rsidRPr="00F9683E">
        <w:rPr>
          <w:rFonts w:ascii="Times New Roman" w:hAnsi="Times New Roman" w:cs="Times New Roman"/>
          <w:sz w:val="24"/>
          <w:szCs w:val="24"/>
        </w:rPr>
        <w:t xml:space="preserve"> </w:t>
      </w:r>
      <w:r w:rsidRPr="00F9683E">
        <w:rPr>
          <w:rFonts w:ascii="Times New Roman" w:eastAsia="Times New Roman" w:hAnsi="Times New Roman" w:cs="Times New Roman"/>
          <w:color w:val="000000"/>
          <w:sz w:val="24"/>
          <w:szCs w:val="24"/>
          <w:lang w:eastAsia="ru-RU"/>
        </w:rPr>
        <w:t>Голубев А. К. Русские банки: Справ. и стат. сведения о всех действующих в России гос., част. и обществ. кредит. учреждениях. Год 2: 1897. СПб., 1898. С. X-XI.</w:t>
      </w:r>
    </w:p>
    <w:p w14:paraId="66EC2BB1" w14:textId="77777777" w:rsidR="00F9683E" w:rsidRPr="00F9683E" w:rsidRDefault="00F9683E" w:rsidP="00F9683E">
      <w:pPr>
        <w:rPr>
          <w:rFonts w:ascii="Times New Roman" w:hAnsi="Times New Roman" w:cs="Times New Roman"/>
          <w:sz w:val="24"/>
          <w:szCs w:val="24"/>
        </w:rPr>
      </w:pPr>
    </w:p>
    <w:p w14:paraId="0D55091C" w14:textId="77777777" w:rsidR="00F9683E" w:rsidRPr="00F9683E" w:rsidRDefault="00F9683E" w:rsidP="00F9683E">
      <w:pPr>
        <w:spacing w:after="160" w:line="259" w:lineRule="auto"/>
        <w:rPr>
          <w:rFonts w:ascii="Times New Roman" w:hAnsi="Times New Roman" w:cs="Times New Roman"/>
          <w:sz w:val="24"/>
          <w:szCs w:val="24"/>
        </w:rPr>
      </w:pPr>
      <w:r w:rsidRPr="00F9683E">
        <w:rPr>
          <w:rFonts w:ascii="Times New Roman" w:hAnsi="Times New Roman" w:cs="Times New Roman"/>
          <w:sz w:val="24"/>
          <w:szCs w:val="24"/>
        </w:rPr>
        <w:br w:type="page"/>
      </w:r>
    </w:p>
    <w:p w14:paraId="124B288E" w14:textId="77777777" w:rsidR="00F9683E" w:rsidRPr="00F9683E" w:rsidRDefault="00F9683E" w:rsidP="00F9683E">
      <w:pPr>
        <w:rPr>
          <w:rFonts w:ascii="Times New Roman" w:hAnsi="Times New Roman" w:cs="Times New Roman"/>
          <w:sz w:val="24"/>
          <w:szCs w:val="24"/>
        </w:rPr>
      </w:pPr>
    </w:p>
    <w:p w14:paraId="685F7798" w14:textId="77777777" w:rsidR="00F9683E" w:rsidRPr="00F9683E" w:rsidRDefault="00F9683E" w:rsidP="00F9683E">
      <w:pPr>
        <w:spacing w:after="120"/>
        <w:jc w:val="center"/>
        <w:rPr>
          <w:rFonts w:ascii="Times New Roman" w:eastAsia="Times New Roman" w:hAnsi="Times New Roman" w:cs="Times New Roman"/>
          <w:b/>
          <w:bCs/>
          <w:color w:val="000000"/>
          <w:sz w:val="24"/>
          <w:szCs w:val="24"/>
          <w:lang w:eastAsia="ru-RU"/>
        </w:rPr>
      </w:pPr>
      <w:r w:rsidRPr="00F9683E">
        <w:rPr>
          <w:rFonts w:ascii="Times New Roman" w:eastAsia="Times New Roman" w:hAnsi="Times New Roman" w:cs="Times New Roman"/>
          <w:b/>
          <w:bCs/>
          <w:color w:val="000000"/>
          <w:sz w:val="24"/>
          <w:szCs w:val="24"/>
          <w:lang w:eastAsia="ru-RU"/>
        </w:rPr>
        <w:t xml:space="preserve">Таблица 2. Группировка кредитных учреждений по типу операций и форме собственности. </w:t>
      </w:r>
      <w:r w:rsidRPr="00F9683E">
        <w:rPr>
          <w:rFonts w:ascii="Times New Roman" w:eastAsia="Times New Roman" w:hAnsi="Times New Roman" w:cs="Times New Roman"/>
          <w:b/>
          <w:bCs/>
          <w:color w:val="000000"/>
          <w:sz w:val="24"/>
          <w:szCs w:val="24"/>
          <w:lang w:eastAsia="ru-RU"/>
        </w:rPr>
        <w:br/>
        <w:t>Основные пассивные операции по данным на 1 января 1896 г., в млн руб.</w:t>
      </w:r>
    </w:p>
    <w:tbl>
      <w:tblPr>
        <w:tblW w:w="94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897"/>
        <w:gridCol w:w="993"/>
        <w:gridCol w:w="1418"/>
        <w:gridCol w:w="1383"/>
        <w:gridCol w:w="1901"/>
        <w:gridCol w:w="830"/>
      </w:tblGrid>
      <w:tr w:rsidR="00F9683E" w:rsidRPr="00F9683E" w14:paraId="2225D4B1" w14:textId="77777777" w:rsidTr="00F9683E">
        <w:trPr>
          <w:cantSplit/>
          <w:trHeight w:val="470"/>
        </w:trPr>
        <w:tc>
          <w:tcPr>
            <w:tcW w:w="2897" w:type="dxa"/>
            <w:shd w:val="clear" w:color="auto" w:fill="auto"/>
            <w:noWrap/>
            <w:vAlign w:val="center"/>
          </w:tcPr>
          <w:p w14:paraId="317C0246" w14:textId="77777777" w:rsidR="00F9683E" w:rsidRPr="00F9683E" w:rsidRDefault="00F9683E" w:rsidP="00F9683E">
            <w:pPr>
              <w:spacing w:after="0" w:line="240" w:lineRule="auto"/>
              <w:rPr>
                <w:rFonts w:ascii="Times New Roman" w:eastAsia="Times New Roman" w:hAnsi="Times New Roman" w:cs="Times New Roman"/>
                <w:sz w:val="24"/>
                <w:szCs w:val="24"/>
                <w:lang w:eastAsia="ru-RU"/>
              </w:rPr>
            </w:pPr>
            <w:r w:rsidRPr="00F9683E">
              <w:rPr>
                <w:rFonts w:ascii="Times New Roman" w:eastAsia="Times New Roman" w:hAnsi="Times New Roman" w:cs="Times New Roman"/>
                <w:sz w:val="24"/>
                <w:szCs w:val="24"/>
                <w:lang w:eastAsia="ru-RU"/>
              </w:rPr>
              <w:t>Группа</w:t>
            </w:r>
          </w:p>
        </w:tc>
        <w:tc>
          <w:tcPr>
            <w:tcW w:w="993" w:type="dxa"/>
            <w:shd w:val="clear" w:color="auto" w:fill="auto"/>
            <w:noWrap/>
          </w:tcPr>
          <w:p w14:paraId="7D6FFB29"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Основные капиталы</w:t>
            </w:r>
          </w:p>
        </w:tc>
        <w:tc>
          <w:tcPr>
            <w:tcW w:w="1418" w:type="dxa"/>
            <w:shd w:val="clear" w:color="auto" w:fill="auto"/>
            <w:noWrap/>
          </w:tcPr>
          <w:p w14:paraId="4C035BE4" w14:textId="77777777" w:rsidR="00F9683E" w:rsidRPr="00F9683E" w:rsidRDefault="00F9683E" w:rsidP="00F9683E">
            <w:pPr>
              <w:spacing w:after="0" w:line="240" w:lineRule="auto"/>
              <w:jc w:val="center"/>
              <w:rPr>
                <w:rFonts w:ascii="Times New Roman" w:hAnsi="Times New Roman" w:cs="Times New Roman"/>
                <w:sz w:val="24"/>
                <w:szCs w:val="24"/>
              </w:rPr>
            </w:pPr>
            <w:r w:rsidRPr="00F9683E">
              <w:rPr>
                <w:rFonts w:ascii="Times New Roman" w:hAnsi="Times New Roman" w:cs="Times New Roman"/>
                <w:sz w:val="24"/>
                <w:szCs w:val="24"/>
              </w:rPr>
              <w:t xml:space="preserve">Запасные </w:t>
            </w:r>
            <w:r w:rsidRPr="00F9683E">
              <w:rPr>
                <w:rFonts w:ascii="Times New Roman" w:hAnsi="Times New Roman" w:cs="Times New Roman"/>
                <w:sz w:val="24"/>
                <w:szCs w:val="24"/>
              </w:rPr>
              <w:br/>
              <w:t>капиталы</w:t>
            </w:r>
          </w:p>
        </w:tc>
        <w:tc>
          <w:tcPr>
            <w:tcW w:w="1383" w:type="dxa"/>
          </w:tcPr>
          <w:p w14:paraId="37E90761"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Депозиты</w:t>
            </w:r>
          </w:p>
        </w:tc>
        <w:tc>
          <w:tcPr>
            <w:tcW w:w="1901" w:type="dxa"/>
          </w:tcPr>
          <w:p w14:paraId="01CCEE02"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Займы</w:t>
            </w:r>
            <w:r w:rsidRPr="00F9683E">
              <w:rPr>
                <w:rFonts w:ascii="Times New Roman" w:eastAsia="Times New Roman" w:hAnsi="Times New Roman" w:cs="Times New Roman"/>
                <w:color w:val="000000"/>
                <w:sz w:val="24"/>
                <w:szCs w:val="24"/>
                <w:vertAlign w:val="superscript"/>
                <w:lang w:eastAsia="ru-RU"/>
              </w:rPr>
              <w:t>1</w:t>
            </w:r>
          </w:p>
        </w:tc>
        <w:tc>
          <w:tcPr>
            <w:tcW w:w="830" w:type="dxa"/>
            <w:shd w:val="clear" w:color="auto" w:fill="auto"/>
            <w:noWrap/>
          </w:tcPr>
          <w:p w14:paraId="2DD36711"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Итого</w:t>
            </w:r>
          </w:p>
        </w:tc>
      </w:tr>
      <w:tr w:rsidR="00F9683E" w:rsidRPr="00F9683E" w14:paraId="35BE59F4" w14:textId="77777777" w:rsidTr="00F9683E">
        <w:trPr>
          <w:cantSplit/>
        </w:trPr>
        <w:tc>
          <w:tcPr>
            <w:tcW w:w="9422" w:type="dxa"/>
            <w:gridSpan w:val="6"/>
            <w:shd w:val="clear" w:color="auto" w:fill="auto"/>
            <w:noWrap/>
          </w:tcPr>
          <w:p w14:paraId="205D48CB"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i/>
                <w:color w:val="000000"/>
                <w:sz w:val="24"/>
                <w:szCs w:val="24"/>
                <w:lang w:eastAsia="ru-RU"/>
              </w:rPr>
              <w:t>Учреждения краткосрочного коммерческого кредита</w:t>
            </w:r>
          </w:p>
        </w:tc>
      </w:tr>
      <w:tr w:rsidR="00F9683E" w:rsidRPr="00F9683E" w14:paraId="0BEE1B57" w14:textId="77777777" w:rsidTr="00F9683E">
        <w:trPr>
          <w:cantSplit/>
        </w:trPr>
        <w:tc>
          <w:tcPr>
            <w:tcW w:w="2897" w:type="dxa"/>
            <w:shd w:val="clear" w:color="auto" w:fill="auto"/>
            <w:noWrap/>
            <w:hideMark/>
          </w:tcPr>
          <w:p w14:paraId="628DC70C" w14:textId="77777777" w:rsidR="00F9683E" w:rsidRPr="00F9683E" w:rsidRDefault="00F9683E" w:rsidP="00F9683E">
            <w:pPr>
              <w:spacing w:after="0" w:line="240" w:lineRule="auto"/>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 xml:space="preserve">Государственный банк </w:t>
            </w:r>
            <w:r w:rsidRPr="00F9683E">
              <w:rPr>
                <w:rFonts w:ascii="Times New Roman" w:eastAsia="Times New Roman" w:hAnsi="Times New Roman" w:cs="Times New Roman"/>
                <w:color w:val="000000"/>
                <w:sz w:val="24"/>
                <w:szCs w:val="24"/>
                <w:lang w:eastAsia="ru-RU"/>
              </w:rPr>
              <w:br/>
              <w:t>(коммерческие операции)</w:t>
            </w:r>
          </w:p>
        </w:tc>
        <w:tc>
          <w:tcPr>
            <w:tcW w:w="993" w:type="dxa"/>
            <w:shd w:val="clear" w:color="auto" w:fill="auto"/>
            <w:noWrap/>
            <w:vAlign w:val="center"/>
            <w:hideMark/>
          </w:tcPr>
          <w:p w14:paraId="7419F64A"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p>
        </w:tc>
        <w:tc>
          <w:tcPr>
            <w:tcW w:w="1418" w:type="dxa"/>
            <w:shd w:val="clear" w:color="auto" w:fill="auto"/>
            <w:noWrap/>
            <w:vAlign w:val="center"/>
            <w:hideMark/>
          </w:tcPr>
          <w:p w14:paraId="230A7A68"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3</w:t>
            </w:r>
          </w:p>
        </w:tc>
        <w:tc>
          <w:tcPr>
            <w:tcW w:w="1383" w:type="dxa"/>
            <w:vAlign w:val="center"/>
          </w:tcPr>
          <w:p w14:paraId="6406B5A1"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532,7</w:t>
            </w:r>
          </w:p>
        </w:tc>
        <w:tc>
          <w:tcPr>
            <w:tcW w:w="1901" w:type="dxa"/>
            <w:vAlign w:val="center"/>
          </w:tcPr>
          <w:p w14:paraId="7072D720"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p>
        </w:tc>
        <w:tc>
          <w:tcPr>
            <w:tcW w:w="830" w:type="dxa"/>
            <w:shd w:val="clear" w:color="auto" w:fill="auto"/>
            <w:noWrap/>
            <w:vAlign w:val="center"/>
            <w:hideMark/>
          </w:tcPr>
          <w:p w14:paraId="00B3C736"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535,7</w:t>
            </w:r>
          </w:p>
        </w:tc>
      </w:tr>
      <w:tr w:rsidR="00F9683E" w:rsidRPr="00F9683E" w14:paraId="243437D1" w14:textId="77777777" w:rsidTr="00F9683E">
        <w:trPr>
          <w:cantSplit/>
        </w:trPr>
        <w:tc>
          <w:tcPr>
            <w:tcW w:w="2897" w:type="dxa"/>
            <w:shd w:val="clear" w:color="auto" w:fill="auto"/>
            <w:noWrap/>
            <w:hideMark/>
          </w:tcPr>
          <w:p w14:paraId="489B9F57" w14:textId="77777777" w:rsidR="00F9683E" w:rsidRPr="00F9683E" w:rsidRDefault="00F9683E" w:rsidP="00F9683E">
            <w:pPr>
              <w:spacing w:after="0" w:line="240" w:lineRule="auto"/>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Государственные сберкассы</w:t>
            </w:r>
          </w:p>
        </w:tc>
        <w:tc>
          <w:tcPr>
            <w:tcW w:w="993" w:type="dxa"/>
            <w:shd w:val="clear" w:color="auto" w:fill="auto"/>
            <w:noWrap/>
            <w:vAlign w:val="center"/>
            <w:hideMark/>
          </w:tcPr>
          <w:p w14:paraId="153C9D92"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8,1</w:t>
            </w:r>
          </w:p>
        </w:tc>
        <w:tc>
          <w:tcPr>
            <w:tcW w:w="1418" w:type="dxa"/>
            <w:shd w:val="clear" w:color="auto" w:fill="auto"/>
            <w:noWrap/>
            <w:vAlign w:val="center"/>
          </w:tcPr>
          <w:p w14:paraId="51759473"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p>
        </w:tc>
        <w:tc>
          <w:tcPr>
            <w:tcW w:w="1383" w:type="dxa"/>
            <w:vAlign w:val="center"/>
          </w:tcPr>
          <w:p w14:paraId="26CCD246"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347,2</w:t>
            </w:r>
          </w:p>
        </w:tc>
        <w:tc>
          <w:tcPr>
            <w:tcW w:w="1901" w:type="dxa"/>
            <w:vAlign w:val="center"/>
          </w:tcPr>
          <w:p w14:paraId="1AABA0BF" w14:textId="77777777" w:rsidR="00F9683E" w:rsidRPr="00F9683E" w:rsidRDefault="00F9683E" w:rsidP="00F9683E">
            <w:pPr>
              <w:spacing w:after="0" w:line="240" w:lineRule="auto"/>
              <w:jc w:val="center"/>
              <w:rPr>
                <w:rFonts w:ascii="Times New Roman" w:eastAsia="Times New Roman" w:hAnsi="Times New Roman" w:cs="Times New Roman"/>
                <w:sz w:val="24"/>
                <w:szCs w:val="24"/>
                <w:lang w:eastAsia="ru-RU"/>
              </w:rPr>
            </w:pPr>
          </w:p>
        </w:tc>
        <w:tc>
          <w:tcPr>
            <w:tcW w:w="830" w:type="dxa"/>
            <w:shd w:val="clear" w:color="auto" w:fill="auto"/>
            <w:noWrap/>
            <w:vAlign w:val="center"/>
            <w:hideMark/>
          </w:tcPr>
          <w:p w14:paraId="454286A5"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355,3</w:t>
            </w:r>
          </w:p>
        </w:tc>
      </w:tr>
      <w:tr w:rsidR="00F9683E" w:rsidRPr="00F9683E" w14:paraId="5A21B08E" w14:textId="77777777" w:rsidTr="00F9683E">
        <w:trPr>
          <w:cantSplit/>
        </w:trPr>
        <w:tc>
          <w:tcPr>
            <w:tcW w:w="2897" w:type="dxa"/>
            <w:shd w:val="clear" w:color="auto" w:fill="auto"/>
            <w:noWrap/>
            <w:hideMark/>
          </w:tcPr>
          <w:p w14:paraId="024E1888" w14:textId="77777777" w:rsidR="00F9683E" w:rsidRPr="00F9683E" w:rsidRDefault="00F9683E" w:rsidP="00F9683E">
            <w:pPr>
              <w:spacing w:after="0" w:line="240" w:lineRule="auto"/>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Акционерные коммерческие банки</w:t>
            </w:r>
          </w:p>
        </w:tc>
        <w:tc>
          <w:tcPr>
            <w:tcW w:w="993" w:type="dxa"/>
            <w:shd w:val="clear" w:color="auto" w:fill="auto"/>
            <w:noWrap/>
            <w:vAlign w:val="center"/>
            <w:hideMark/>
          </w:tcPr>
          <w:p w14:paraId="090FD773"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160,2</w:t>
            </w:r>
          </w:p>
        </w:tc>
        <w:tc>
          <w:tcPr>
            <w:tcW w:w="1418" w:type="dxa"/>
            <w:shd w:val="clear" w:color="auto" w:fill="auto"/>
            <w:noWrap/>
            <w:vAlign w:val="center"/>
            <w:hideMark/>
          </w:tcPr>
          <w:p w14:paraId="3FC9198B"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45,9</w:t>
            </w:r>
          </w:p>
        </w:tc>
        <w:tc>
          <w:tcPr>
            <w:tcW w:w="1383" w:type="dxa"/>
            <w:vAlign w:val="center"/>
          </w:tcPr>
          <w:p w14:paraId="20E5ADE6"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305,3</w:t>
            </w:r>
          </w:p>
        </w:tc>
        <w:tc>
          <w:tcPr>
            <w:tcW w:w="1901" w:type="dxa"/>
            <w:vAlign w:val="center"/>
          </w:tcPr>
          <w:p w14:paraId="264D14E4"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53,6</w:t>
            </w:r>
          </w:p>
        </w:tc>
        <w:tc>
          <w:tcPr>
            <w:tcW w:w="830" w:type="dxa"/>
            <w:shd w:val="clear" w:color="auto" w:fill="auto"/>
            <w:noWrap/>
            <w:vAlign w:val="center"/>
            <w:hideMark/>
          </w:tcPr>
          <w:p w14:paraId="76273B7A"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565</w:t>
            </w:r>
          </w:p>
        </w:tc>
      </w:tr>
      <w:tr w:rsidR="00F9683E" w:rsidRPr="00F9683E" w14:paraId="141A9410" w14:textId="77777777" w:rsidTr="00F9683E">
        <w:trPr>
          <w:cantSplit/>
        </w:trPr>
        <w:tc>
          <w:tcPr>
            <w:tcW w:w="2897" w:type="dxa"/>
            <w:shd w:val="clear" w:color="auto" w:fill="auto"/>
            <w:noWrap/>
            <w:hideMark/>
          </w:tcPr>
          <w:p w14:paraId="597F0D87" w14:textId="77777777" w:rsidR="00F9683E" w:rsidRPr="00F9683E" w:rsidRDefault="00F9683E" w:rsidP="00F9683E">
            <w:pPr>
              <w:spacing w:after="0" w:line="240" w:lineRule="auto"/>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Общества взаимного кредита</w:t>
            </w:r>
          </w:p>
        </w:tc>
        <w:tc>
          <w:tcPr>
            <w:tcW w:w="993" w:type="dxa"/>
            <w:shd w:val="clear" w:color="auto" w:fill="auto"/>
            <w:noWrap/>
            <w:vAlign w:val="center"/>
            <w:hideMark/>
          </w:tcPr>
          <w:p w14:paraId="7A36DAFE"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21,8</w:t>
            </w:r>
          </w:p>
        </w:tc>
        <w:tc>
          <w:tcPr>
            <w:tcW w:w="1418" w:type="dxa"/>
            <w:shd w:val="clear" w:color="auto" w:fill="auto"/>
            <w:noWrap/>
            <w:vAlign w:val="center"/>
            <w:hideMark/>
          </w:tcPr>
          <w:p w14:paraId="257C3225"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5,3</w:t>
            </w:r>
          </w:p>
        </w:tc>
        <w:tc>
          <w:tcPr>
            <w:tcW w:w="1383" w:type="dxa"/>
            <w:vAlign w:val="center"/>
          </w:tcPr>
          <w:p w14:paraId="289C7043"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115,4</w:t>
            </w:r>
          </w:p>
        </w:tc>
        <w:tc>
          <w:tcPr>
            <w:tcW w:w="1901" w:type="dxa"/>
            <w:vAlign w:val="center"/>
          </w:tcPr>
          <w:p w14:paraId="148B845F"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16,9</w:t>
            </w:r>
          </w:p>
        </w:tc>
        <w:tc>
          <w:tcPr>
            <w:tcW w:w="830" w:type="dxa"/>
            <w:shd w:val="clear" w:color="auto" w:fill="auto"/>
            <w:noWrap/>
            <w:vAlign w:val="center"/>
            <w:hideMark/>
          </w:tcPr>
          <w:p w14:paraId="4761F5AC"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159,4</w:t>
            </w:r>
          </w:p>
        </w:tc>
      </w:tr>
      <w:tr w:rsidR="00F9683E" w:rsidRPr="00F9683E" w14:paraId="1C60C656" w14:textId="77777777" w:rsidTr="00F9683E">
        <w:trPr>
          <w:cantSplit/>
        </w:trPr>
        <w:tc>
          <w:tcPr>
            <w:tcW w:w="2897" w:type="dxa"/>
            <w:shd w:val="clear" w:color="auto" w:fill="auto"/>
            <w:noWrap/>
          </w:tcPr>
          <w:p w14:paraId="5AAEF5B7" w14:textId="77777777" w:rsidR="00F9683E" w:rsidRPr="00F9683E" w:rsidRDefault="00F9683E" w:rsidP="00F9683E">
            <w:pPr>
              <w:spacing w:after="0" w:line="240" w:lineRule="auto"/>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 xml:space="preserve">Сословные и общественные </w:t>
            </w:r>
            <w:r w:rsidRPr="00F9683E">
              <w:rPr>
                <w:rFonts w:ascii="Times New Roman" w:eastAsia="Times New Roman" w:hAnsi="Times New Roman" w:cs="Times New Roman"/>
                <w:color w:val="000000"/>
                <w:sz w:val="24"/>
                <w:szCs w:val="24"/>
                <w:lang w:eastAsia="ru-RU"/>
              </w:rPr>
              <w:br/>
              <w:t>коммерческие банки</w:t>
            </w:r>
          </w:p>
        </w:tc>
        <w:tc>
          <w:tcPr>
            <w:tcW w:w="6525" w:type="dxa"/>
            <w:gridSpan w:val="5"/>
          </w:tcPr>
          <w:p w14:paraId="05154766"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 xml:space="preserve">Учтены в группе «Банки на особых основаниях» </w:t>
            </w:r>
            <w:r w:rsidRPr="00F9683E">
              <w:rPr>
                <w:rFonts w:ascii="Times New Roman" w:eastAsia="Times New Roman" w:hAnsi="Times New Roman" w:cs="Times New Roman"/>
                <w:color w:val="000000"/>
                <w:sz w:val="24"/>
                <w:szCs w:val="24"/>
                <w:lang w:eastAsia="ru-RU"/>
              </w:rPr>
              <w:br/>
              <w:t>в группе «Учреждения смешанного типа»</w:t>
            </w:r>
          </w:p>
        </w:tc>
      </w:tr>
      <w:tr w:rsidR="00F9683E" w:rsidRPr="00F9683E" w14:paraId="6678B4CA" w14:textId="77777777" w:rsidTr="00F9683E">
        <w:trPr>
          <w:cantSplit/>
        </w:trPr>
        <w:tc>
          <w:tcPr>
            <w:tcW w:w="2897" w:type="dxa"/>
            <w:shd w:val="clear" w:color="auto" w:fill="auto"/>
            <w:noWrap/>
            <w:hideMark/>
          </w:tcPr>
          <w:p w14:paraId="47A58026" w14:textId="77777777" w:rsidR="00F9683E" w:rsidRPr="00F9683E" w:rsidRDefault="00F9683E" w:rsidP="00F9683E">
            <w:pPr>
              <w:spacing w:after="0" w:line="240" w:lineRule="auto"/>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Ссудные кассы промышленн</w:t>
            </w:r>
            <w:r w:rsidRPr="00F9683E">
              <w:rPr>
                <w:rFonts w:ascii="Times New Roman" w:eastAsia="Times New Roman" w:hAnsi="Times New Roman" w:cs="Times New Roman"/>
                <w:color w:val="000000"/>
                <w:sz w:val="24"/>
                <w:szCs w:val="24"/>
                <w:lang w:eastAsia="ru-RU"/>
              </w:rPr>
              <w:t>и</w:t>
            </w:r>
            <w:r w:rsidRPr="00F9683E">
              <w:rPr>
                <w:rFonts w:ascii="Times New Roman" w:eastAsia="Times New Roman" w:hAnsi="Times New Roman" w:cs="Times New Roman"/>
                <w:color w:val="000000"/>
                <w:sz w:val="24"/>
                <w:szCs w:val="24"/>
                <w:lang w:eastAsia="ru-RU"/>
              </w:rPr>
              <w:t>ков</w:t>
            </w:r>
          </w:p>
        </w:tc>
        <w:tc>
          <w:tcPr>
            <w:tcW w:w="993" w:type="dxa"/>
            <w:shd w:val="clear" w:color="auto" w:fill="auto"/>
            <w:noWrap/>
            <w:vAlign w:val="center"/>
            <w:hideMark/>
          </w:tcPr>
          <w:p w14:paraId="33320068"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1,4</w:t>
            </w:r>
          </w:p>
        </w:tc>
        <w:tc>
          <w:tcPr>
            <w:tcW w:w="1418" w:type="dxa"/>
            <w:shd w:val="clear" w:color="auto" w:fill="auto"/>
            <w:noWrap/>
            <w:vAlign w:val="center"/>
            <w:hideMark/>
          </w:tcPr>
          <w:p w14:paraId="20465E04"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0,5</w:t>
            </w:r>
          </w:p>
        </w:tc>
        <w:tc>
          <w:tcPr>
            <w:tcW w:w="1383" w:type="dxa"/>
            <w:vAlign w:val="center"/>
          </w:tcPr>
          <w:p w14:paraId="469176D3"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5</w:t>
            </w:r>
          </w:p>
        </w:tc>
        <w:tc>
          <w:tcPr>
            <w:tcW w:w="1901" w:type="dxa"/>
            <w:vAlign w:val="center"/>
          </w:tcPr>
          <w:p w14:paraId="55885F68" w14:textId="77777777" w:rsidR="00F9683E" w:rsidRPr="00F9683E" w:rsidRDefault="00F9683E" w:rsidP="00F9683E">
            <w:pPr>
              <w:spacing w:after="0" w:line="240" w:lineRule="auto"/>
              <w:jc w:val="center"/>
              <w:rPr>
                <w:rFonts w:ascii="Times New Roman" w:eastAsia="Times New Roman" w:hAnsi="Times New Roman" w:cs="Times New Roman"/>
                <w:sz w:val="24"/>
                <w:szCs w:val="24"/>
                <w:lang w:eastAsia="ru-RU"/>
              </w:rPr>
            </w:pPr>
          </w:p>
        </w:tc>
        <w:tc>
          <w:tcPr>
            <w:tcW w:w="830" w:type="dxa"/>
            <w:shd w:val="clear" w:color="auto" w:fill="auto"/>
            <w:noWrap/>
            <w:vAlign w:val="center"/>
            <w:hideMark/>
          </w:tcPr>
          <w:p w14:paraId="6BC1020E"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6,9</w:t>
            </w:r>
          </w:p>
        </w:tc>
      </w:tr>
      <w:tr w:rsidR="00F9683E" w:rsidRPr="00F9683E" w14:paraId="1B45A986" w14:textId="77777777" w:rsidTr="00F9683E">
        <w:trPr>
          <w:cantSplit/>
        </w:trPr>
        <w:tc>
          <w:tcPr>
            <w:tcW w:w="2897" w:type="dxa"/>
            <w:shd w:val="clear" w:color="auto" w:fill="auto"/>
            <w:noWrap/>
          </w:tcPr>
          <w:p w14:paraId="3FBCA431" w14:textId="77777777" w:rsidR="00F9683E" w:rsidRPr="00F9683E" w:rsidRDefault="00F9683E" w:rsidP="00F9683E">
            <w:pPr>
              <w:spacing w:after="0" w:line="240" w:lineRule="auto"/>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Банкирские дома и конторы</w:t>
            </w:r>
          </w:p>
        </w:tc>
        <w:tc>
          <w:tcPr>
            <w:tcW w:w="6525" w:type="dxa"/>
            <w:gridSpan w:val="5"/>
            <w:shd w:val="clear" w:color="auto" w:fill="auto"/>
            <w:noWrap/>
          </w:tcPr>
          <w:p w14:paraId="42F3BA7A"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Нет данных, статистика не собиралась</w:t>
            </w:r>
          </w:p>
        </w:tc>
      </w:tr>
      <w:tr w:rsidR="00F9683E" w:rsidRPr="00F9683E" w14:paraId="42198997" w14:textId="77777777" w:rsidTr="00F9683E">
        <w:trPr>
          <w:cantSplit/>
        </w:trPr>
        <w:tc>
          <w:tcPr>
            <w:tcW w:w="9422" w:type="dxa"/>
            <w:gridSpan w:val="6"/>
          </w:tcPr>
          <w:p w14:paraId="5A852CEE" w14:textId="77777777" w:rsidR="00F9683E" w:rsidRPr="00F9683E" w:rsidRDefault="00F9683E" w:rsidP="00F9683E">
            <w:pPr>
              <w:spacing w:after="0" w:line="240" w:lineRule="auto"/>
              <w:jc w:val="center"/>
              <w:rPr>
                <w:rFonts w:ascii="Times New Roman" w:eastAsia="Times New Roman" w:hAnsi="Times New Roman" w:cs="Times New Roman"/>
                <w:i/>
                <w:color w:val="000000"/>
                <w:sz w:val="24"/>
                <w:szCs w:val="24"/>
                <w:lang w:eastAsia="ru-RU"/>
              </w:rPr>
            </w:pPr>
            <w:r w:rsidRPr="00F9683E">
              <w:rPr>
                <w:rFonts w:ascii="Times New Roman" w:eastAsia="Times New Roman" w:hAnsi="Times New Roman" w:cs="Times New Roman"/>
                <w:i/>
                <w:color w:val="000000"/>
                <w:sz w:val="24"/>
                <w:szCs w:val="24"/>
                <w:lang w:eastAsia="ru-RU"/>
              </w:rPr>
              <w:t>Учреждения долгосрочного (ипотечного) кредита</w:t>
            </w:r>
          </w:p>
        </w:tc>
      </w:tr>
      <w:tr w:rsidR="00F9683E" w:rsidRPr="00F9683E" w14:paraId="7D71E544" w14:textId="77777777" w:rsidTr="00F9683E">
        <w:trPr>
          <w:cantSplit/>
        </w:trPr>
        <w:tc>
          <w:tcPr>
            <w:tcW w:w="2897" w:type="dxa"/>
            <w:shd w:val="clear" w:color="auto" w:fill="auto"/>
            <w:noWrap/>
            <w:hideMark/>
          </w:tcPr>
          <w:p w14:paraId="68C04B9B" w14:textId="77777777" w:rsidR="00F9683E" w:rsidRPr="00F9683E" w:rsidRDefault="00F9683E" w:rsidP="00F9683E">
            <w:pPr>
              <w:spacing w:after="0" w:line="240" w:lineRule="auto"/>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Государственные земельные банки</w:t>
            </w:r>
          </w:p>
        </w:tc>
        <w:tc>
          <w:tcPr>
            <w:tcW w:w="993" w:type="dxa"/>
            <w:shd w:val="clear" w:color="auto" w:fill="auto"/>
            <w:noWrap/>
            <w:vAlign w:val="center"/>
            <w:hideMark/>
          </w:tcPr>
          <w:p w14:paraId="34216CC6"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3</w:t>
            </w:r>
          </w:p>
        </w:tc>
        <w:tc>
          <w:tcPr>
            <w:tcW w:w="1418" w:type="dxa"/>
            <w:shd w:val="clear" w:color="auto" w:fill="auto"/>
            <w:noWrap/>
            <w:vAlign w:val="center"/>
          </w:tcPr>
          <w:p w14:paraId="0156BE40"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15,1</w:t>
            </w:r>
          </w:p>
        </w:tc>
        <w:tc>
          <w:tcPr>
            <w:tcW w:w="1383" w:type="dxa"/>
            <w:vAlign w:val="center"/>
          </w:tcPr>
          <w:p w14:paraId="77CD5A50"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0,7</w:t>
            </w:r>
          </w:p>
        </w:tc>
        <w:tc>
          <w:tcPr>
            <w:tcW w:w="1901" w:type="dxa"/>
            <w:vAlign w:val="center"/>
          </w:tcPr>
          <w:p w14:paraId="1C0EB0B1"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534,2</w:t>
            </w:r>
          </w:p>
        </w:tc>
        <w:tc>
          <w:tcPr>
            <w:tcW w:w="830" w:type="dxa"/>
            <w:shd w:val="clear" w:color="auto" w:fill="auto"/>
            <w:noWrap/>
            <w:vAlign w:val="center"/>
            <w:hideMark/>
          </w:tcPr>
          <w:p w14:paraId="7A9D3E74"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553</w:t>
            </w:r>
          </w:p>
        </w:tc>
      </w:tr>
      <w:tr w:rsidR="00F9683E" w:rsidRPr="00F9683E" w14:paraId="480875FE" w14:textId="77777777" w:rsidTr="00F9683E">
        <w:trPr>
          <w:cantSplit/>
        </w:trPr>
        <w:tc>
          <w:tcPr>
            <w:tcW w:w="2897" w:type="dxa"/>
            <w:shd w:val="clear" w:color="auto" w:fill="auto"/>
            <w:noWrap/>
            <w:hideMark/>
          </w:tcPr>
          <w:p w14:paraId="15756F19" w14:textId="77777777" w:rsidR="00F9683E" w:rsidRPr="00F9683E" w:rsidRDefault="00F9683E" w:rsidP="00F9683E">
            <w:pPr>
              <w:spacing w:after="0" w:line="240" w:lineRule="auto"/>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Акционерные земельные банки</w:t>
            </w:r>
          </w:p>
        </w:tc>
        <w:tc>
          <w:tcPr>
            <w:tcW w:w="993" w:type="dxa"/>
            <w:shd w:val="clear" w:color="auto" w:fill="auto"/>
            <w:noWrap/>
            <w:vAlign w:val="center"/>
            <w:hideMark/>
          </w:tcPr>
          <w:p w14:paraId="5533BC44"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44</w:t>
            </w:r>
          </w:p>
        </w:tc>
        <w:tc>
          <w:tcPr>
            <w:tcW w:w="1418" w:type="dxa"/>
            <w:shd w:val="clear" w:color="auto" w:fill="auto"/>
            <w:noWrap/>
            <w:vAlign w:val="center"/>
          </w:tcPr>
          <w:p w14:paraId="3CCA60A8"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16,1</w:t>
            </w:r>
          </w:p>
        </w:tc>
        <w:tc>
          <w:tcPr>
            <w:tcW w:w="1383" w:type="dxa"/>
            <w:vAlign w:val="center"/>
          </w:tcPr>
          <w:p w14:paraId="3AEAF2B6"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0</w:t>
            </w:r>
          </w:p>
        </w:tc>
        <w:tc>
          <w:tcPr>
            <w:tcW w:w="1901" w:type="dxa"/>
            <w:vAlign w:val="center"/>
          </w:tcPr>
          <w:p w14:paraId="626DF640"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556</w:t>
            </w:r>
          </w:p>
        </w:tc>
        <w:tc>
          <w:tcPr>
            <w:tcW w:w="830" w:type="dxa"/>
            <w:shd w:val="clear" w:color="auto" w:fill="auto"/>
            <w:noWrap/>
            <w:vAlign w:val="center"/>
            <w:hideMark/>
          </w:tcPr>
          <w:p w14:paraId="2F8CCFB1"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616,1</w:t>
            </w:r>
          </w:p>
        </w:tc>
      </w:tr>
      <w:tr w:rsidR="00F9683E" w:rsidRPr="00F9683E" w14:paraId="2F3A9846" w14:textId="77777777" w:rsidTr="00F9683E">
        <w:trPr>
          <w:cantSplit/>
        </w:trPr>
        <w:tc>
          <w:tcPr>
            <w:tcW w:w="2897" w:type="dxa"/>
            <w:shd w:val="clear" w:color="auto" w:fill="auto"/>
            <w:noWrap/>
            <w:hideMark/>
          </w:tcPr>
          <w:p w14:paraId="07A37010" w14:textId="77777777" w:rsidR="00F9683E" w:rsidRPr="00F9683E" w:rsidRDefault="00F9683E" w:rsidP="00F9683E">
            <w:pPr>
              <w:spacing w:after="0" w:line="240" w:lineRule="auto"/>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Взаимные и сословные ипоте</w:t>
            </w:r>
            <w:r w:rsidRPr="00F9683E">
              <w:rPr>
                <w:rFonts w:ascii="Times New Roman" w:eastAsia="Times New Roman" w:hAnsi="Times New Roman" w:cs="Times New Roman"/>
                <w:color w:val="000000"/>
                <w:sz w:val="24"/>
                <w:szCs w:val="24"/>
                <w:lang w:eastAsia="ru-RU"/>
              </w:rPr>
              <w:t>ч</w:t>
            </w:r>
            <w:r w:rsidRPr="00F9683E">
              <w:rPr>
                <w:rFonts w:ascii="Times New Roman" w:eastAsia="Times New Roman" w:hAnsi="Times New Roman" w:cs="Times New Roman"/>
                <w:color w:val="000000"/>
                <w:sz w:val="24"/>
                <w:szCs w:val="24"/>
                <w:lang w:eastAsia="ru-RU"/>
              </w:rPr>
              <w:t>ные учреждения</w:t>
            </w:r>
          </w:p>
        </w:tc>
        <w:tc>
          <w:tcPr>
            <w:tcW w:w="993" w:type="dxa"/>
            <w:shd w:val="clear" w:color="auto" w:fill="auto"/>
            <w:noWrap/>
            <w:vAlign w:val="center"/>
            <w:hideMark/>
          </w:tcPr>
          <w:p w14:paraId="240EC0AC"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2,7</w:t>
            </w:r>
          </w:p>
        </w:tc>
        <w:tc>
          <w:tcPr>
            <w:tcW w:w="1418" w:type="dxa"/>
            <w:shd w:val="clear" w:color="auto" w:fill="auto"/>
            <w:noWrap/>
            <w:vAlign w:val="center"/>
          </w:tcPr>
          <w:p w14:paraId="65025C6D"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17,3</w:t>
            </w:r>
          </w:p>
        </w:tc>
        <w:tc>
          <w:tcPr>
            <w:tcW w:w="1383" w:type="dxa"/>
            <w:vAlign w:val="center"/>
          </w:tcPr>
          <w:p w14:paraId="26A0A88D"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11,8</w:t>
            </w:r>
          </w:p>
        </w:tc>
        <w:tc>
          <w:tcPr>
            <w:tcW w:w="1901" w:type="dxa"/>
            <w:vAlign w:val="center"/>
          </w:tcPr>
          <w:p w14:paraId="7C6EF2B9"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316,9</w:t>
            </w:r>
          </w:p>
        </w:tc>
        <w:tc>
          <w:tcPr>
            <w:tcW w:w="830" w:type="dxa"/>
            <w:shd w:val="clear" w:color="auto" w:fill="auto"/>
            <w:noWrap/>
            <w:vAlign w:val="center"/>
            <w:hideMark/>
          </w:tcPr>
          <w:p w14:paraId="4762AAAD"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348,7</w:t>
            </w:r>
          </w:p>
        </w:tc>
      </w:tr>
      <w:tr w:rsidR="00F9683E" w:rsidRPr="00F9683E" w14:paraId="55490B5E" w14:textId="77777777" w:rsidTr="00F9683E">
        <w:trPr>
          <w:cantSplit/>
        </w:trPr>
        <w:tc>
          <w:tcPr>
            <w:tcW w:w="2897" w:type="dxa"/>
            <w:shd w:val="clear" w:color="auto" w:fill="auto"/>
            <w:noWrap/>
            <w:hideMark/>
          </w:tcPr>
          <w:p w14:paraId="75F07EB5" w14:textId="77777777" w:rsidR="00F9683E" w:rsidRPr="00F9683E" w:rsidRDefault="00F9683E" w:rsidP="00F9683E">
            <w:pPr>
              <w:spacing w:after="0" w:line="240" w:lineRule="auto"/>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Городские кредитные общества</w:t>
            </w:r>
          </w:p>
        </w:tc>
        <w:tc>
          <w:tcPr>
            <w:tcW w:w="993" w:type="dxa"/>
            <w:shd w:val="clear" w:color="auto" w:fill="auto"/>
            <w:noWrap/>
            <w:vAlign w:val="center"/>
            <w:hideMark/>
          </w:tcPr>
          <w:p w14:paraId="2639D852"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p>
        </w:tc>
        <w:tc>
          <w:tcPr>
            <w:tcW w:w="1418" w:type="dxa"/>
            <w:shd w:val="clear" w:color="auto" w:fill="auto"/>
            <w:noWrap/>
            <w:vAlign w:val="center"/>
          </w:tcPr>
          <w:p w14:paraId="142C914A"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12,6</w:t>
            </w:r>
          </w:p>
        </w:tc>
        <w:tc>
          <w:tcPr>
            <w:tcW w:w="1383" w:type="dxa"/>
            <w:vAlign w:val="center"/>
          </w:tcPr>
          <w:p w14:paraId="0CCE9303"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p>
        </w:tc>
        <w:tc>
          <w:tcPr>
            <w:tcW w:w="1901" w:type="dxa"/>
            <w:vAlign w:val="center"/>
          </w:tcPr>
          <w:p w14:paraId="6BEA865F" w14:textId="77777777" w:rsidR="00F9683E" w:rsidRPr="00F9683E" w:rsidRDefault="00F9683E" w:rsidP="00F9683E">
            <w:pPr>
              <w:spacing w:after="0" w:line="240" w:lineRule="auto"/>
              <w:jc w:val="center"/>
              <w:rPr>
                <w:rFonts w:ascii="Times New Roman" w:eastAsia="Times New Roman" w:hAnsi="Times New Roman" w:cs="Times New Roman"/>
                <w:sz w:val="24"/>
                <w:szCs w:val="24"/>
                <w:lang w:eastAsia="ru-RU"/>
              </w:rPr>
            </w:pPr>
            <w:r w:rsidRPr="00F9683E">
              <w:rPr>
                <w:rFonts w:ascii="Times New Roman" w:eastAsia="Times New Roman" w:hAnsi="Times New Roman" w:cs="Times New Roman"/>
                <w:color w:val="000000"/>
                <w:sz w:val="24"/>
                <w:szCs w:val="24"/>
                <w:lang w:eastAsia="ru-RU"/>
              </w:rPr>
              <w:t>467,7</w:t>
            </w:r>
          </w:p>
        </w:tc>
        <w:tc>
          <w:tcPr>
            <w:tcW w:w="830" w:type="dxa"/>
            <w:shd w:val="clear" w:color="auto" w:fill="auto"/>
            <w:noWrap/>
            <w:vAlign w:val="center"/>
            <w:hideMark/>
          </w:tcPr>
          <w:p w14:paraId="1F31D1C4"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480,3</w:t>
            </w:r>
          </w:p>
        </w:tc>
      </w:tr>
      <w:tr w:rsidR="00F9683E" w:rsidRPr="00F9683E" w14:paraId="0CA34970" w14:textId="77777777" w:rsidTr="00F9683E">
        <w:trPr>
          <w:cantSplit/>
        </w:trPr>
        <w:tc>
          <w:tcPr>
            <w:tcW w:w="9422" w:type="dxa"/>
            <w:gridSpan w:val="6"/>
          </w:tcPr>
          <w:p w14:paraId="6E45F3B5" w14:textId="77777777" w:rsidR="00F9683E" w:rsidRPr="00F9683E" w:rsidRDefault="00F9683E" w:rsidP="00F9683E">
            <w:pPr>
              <w:spacing w:after="0" w:line="240" w:lineRule="auto"/>
              <w:jc w:val="center"/>
              <w:rPr>
                <w:rFonts w:ascii="Times New Roman" w:eastAsia="Times New Roman" w:hAnsi="Times New Roman" w:cs="Times New Roman"/>
                <w:i/>
                <w:color w:val="000000"/>
                <w:sz w:val="24"/>
                <w:szCs w:val="24"/>
                <w:lang w:eastAsia="ru-RU"/>
              </w:rPr>
            </w:pPr>
            <w:r w:rsidRPr="00F9683E">
              <w:rPr>
                <w:rFonts w:ascii="Times New Roman" w:eastAsia="Times New Roman" w:hAnsi="Times New Roman" w:cs="Times New Roman"/>
                <w:i/>
                <w:color w:val="000000"/>
                <w:sz w:val="24"/>
                <w:szCs w:val="24"/>
                <w:lang w:eastAsia="ru-RU"/>
              </w:rPr>
              <w:t>Учреждения кредита под залог движимого имущества (ломбарды)</w:t>
            </w:r>
          </w:p>
        </w:tc>
      </w:tr>
      <w:tr w:rsidR="00F9683E" w:rsidRPr="00F9683E" w14:paraId="591EAABC" w14:textId="77777777" w:rsidTr="00F9683E">
        <w:trPr>
          <w:cantSplit/>
        </w:trPr>
        <w:tc>
          <w:tcPr>
            <w:tcW w:w="2897" w:type="dxa"/>
            <w:shd w:val="clear" w:color="auto" w:fill="auto"/>
            <w:noWrap/>
            <w:hideMark/>
          </w:tcPr>
          <w:p w14:paraId="6F4509B4" w14:textId="77777777" w:rsidR="00F9683E" w:rsidRPr="00F9683E" w:rsidRDefault="00F9683E" w:rsidP="00F9683E">
            <w:pPr>
              <w:spacing w:after="0" w:line="240" w:lineRule="auto"/>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Ломбарды</w:t>
            </w:r>
          </w:p>
        </w:tc>
        <w:tc>
          <w:tcPr>
            <w:tcW w:w="993" w:type="dxa"/>
            <w:shd w:val="clear" w:color="auto" w:fill="auto"/>
            <w:noWrap/>
            <w:vAlign w:val="center"/>
            <w:hideMark/>
          </w:tcPr>
          <w:p w14:paraId="46922B30"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12,7</w:t>
            </w:r>
          </w:p>
        </w:tc>
        <w:tc>
          <w:tcPr>
            <w:tcW w:w="1418" w:type="dxa"/>
            <w:shd w:val="clear" w:color="auto" w:fill="auto"/>
            <w:noWrap/>
            <w:vAlign w:val="center"/>
          </w:tcPr>
          <w:p w14:paraId="708FA062"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0,8</w:t>
            </w:r>
          </w:p>
        </w:tc>
        <w:tc>
          <w:tcPr>
            <w:tcW w:w="1383" w:type="dxa"/>
            <w:vAlign w:val="center"/>
          </w:tcPr>
          <w:p w14:paraId="5108C889"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p>
        </w:tc>
        <w:tc>
          <w:tcPr>
            <w:tcW w:w="1901" w:type="dxa"/>
            <w:vAlign w:val="center"/>
          </w:tcPr>
          <w:p w14:paraId="59021033" w14:textId="77777777" w:rsidR="00F9683E" w:rsidRPr="00F9683E" w:rsidRDefault="00F9683E" w:rsidP="00F9683E">
            <w:pPr>
              <w:spacing w:after="0" w:line="240" w:lineRule="auto"/>
              <w:jc w:val="center"/>
              <w:rPr>
                <w:rFonts w:ascii="Times New Roman" w:eastAsia="Times New Roman" w:hAnsi="Times New Roman" w:cs="Times New Roman"/>
                <w:sz w:val="24"/>
                <w:szCs w:val="24"/>
                <w:lang w:eastAsia="ru-RU"/>
              </w:rPr>
            </w:pPr>
            <w:r w:rsidRPr="00F9683E">
              <w:rPr>
                <w:rFonts w:ascii="Times New Roman" w:eastAsia="Times New Roman" w:hAnsi="Times New Roman" w:cs="Times New Roman"/>
                <w:color w:val="000000"/>
                <w:sz w:val="24"/>
                <w:szCs w:val="24"/>
                <w:lang w:eastAsia="ru-RU"/>
              </w:rPr>
              <w:t>8,1</w:t>
            </w:r>
          </w:p>
        </w:tc>
        <w:tc>
          <w:tcPr>
            <w:tcW w:w="830" w:type="dxa"/>
            <w:shd w:val="clear" w:color="auto" w:fill="auto"/>
            <w:noWrap/>
            <w:vAlign w:val="center"/>
            <w:hideMark/>
          </w:tcPr>
          <w:p w14:paraId="3F346BF7"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21,6</w:t>
            </w:r>
          </w:p>
        </w:tc>
      </w:tr>
      <w:tr w:rsidR="00F9683E" w:rsidRPr="00F9683E" w14:paraId="05A5F388" w14:textId="77777777" w:rsidTr="00F9683E">
        <w:trPr>
          <w:cantSplit/>
        </w:trPr>
        <w:tc>
          <w:tcPr>
            <w:tcW w:w="9422" w:type="dxa"/>
            <w:gridSpan w:val="6"/>
          </w:tcPr>
          <w:p w14:paraId="0888DD7F" w14:textId="77777777" w:rsidR="00F9683E" w:rsidRPr="00F9683E" w:rsidRDefault="00F9683E" w:rsidP="00F9683E">
            <w:pPr>
              <w:spacing w:after="0" w:line="240" w:lineRule="auto"/>
              <w:jc w:val="center"/>
              <w:rPr>
                <w:rFonts w:ascii="Times New Roman" w:eastAsia="Times New Roman" w:hAnsi="Times New Roman" w:cs="Times New Roman"/>
                <w:i/>
                <w:color w:val="000000"/>
                <w:sz w:val="24"/>
                <w:szCs w:val="24"/>
                <w:lang w:eastAsia="ru-RU"/>
              </w:rPr>
            </w:pPr>
            <w:r w:rsidRPr="00F9683E">
              <w:rPr>
                <w:rFonts w:ascii="Times New Roman" w:eastAsia="Times New Roman" w:hAnsi="Times New Roman" w:cs="Times New Roman"/>
                <w:i/>
                <w:color w:val="000000"/>
                <w:sz w:val="24"/>
                <w:szCs w:val="24"/>
                <w:lang w:eastAsia="ru-RU"/>
              </w:rPr>
              <w:t>Учреждения смешанного типа</w:t>
            </w:r>
          </w:p>
        </w:tc>
      </w:tr>
      <w:tr w:rsidR="00F9683E" w:rsidRPr="00F9683E" w14:paraId="2584FED2" w14:textId="77777777" w:rsidTr="00F9683E">
        <w:trPr>
          <w:cantSplit/>
        </w:trPr>
        <w:tc>
          <w:tcPr>
            <w:tcW w:w="2897" w:type="dxa"/>
            <w:shd w:val="clear" w:color="auto" w:fill="auto"/>
            <w:noWrap/>
            <w:hideMark/>
          </w:tcPr>
          <w:p w14:paraId="4A7C6A31" w14:textId="77777777" w:rsidR="00F9683E" w:rsidRPr="00F9683E" w:rsidRDefault="00F9683E" w:rsidP="00F9683E">
            <w:pPr>
              <w:spacing w:after="0" w:line="240" w:lineRule="auto"/>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Городские общественные банки</w:t>
            </w:r>
          </w:p>
        </w:tc>
        <w:tc>
          <w:tcPr>
            <w:tcW w:w="993" w:type="dxa"/>
            <w:shd w:val="clear" w:color="auto" w:fill="auto"/>
            <w:noWrap/>
            <w:vAlign w:val="center"/>
            <w:hideMark/>
          </w:tcPr>
          <w:p w14:paraId="2202C613"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29,8</w:t>
            </w:r>
          </w:p>
        </w:tc>
        <w:tc>
          <w:tcPr>
            <w:tcW w:w="1418" w:type="dxa"/>
            <w:shd w:val="clear" w:color="auto" w:fill="auto"/>
            <w:noWrap/>
            <w:vAlign w:val="center"/>
            <w:hideMark/>
          </w:tcPr>
          <w:p w14:paraId="5F758C6F"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5,1</w:t>
            </w:r>
          </w:p>
        </w:tc>
        <w:tc>
          <w:tcPr>
            <w:tcW w:w="1383" w:type="dxa"/>
            <w:vAlign w:val="center"/>
          </w:tcPr>
          <w:p w14:paraId="3B996DBE"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84,9</w:t>
            </w:r>
          </w:p>
        </w:tc>
        <w:tc>
          <w:tcPr>
            <w:tcW w:w="1901" w:type="dxa"/>
            <w:vAlign w:val="center"/>
          </w:tcPr>
          <w:p w14:paraId="0813EFB0"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1,5</w:t>
            </w:r>
          </w:p>
        </w:tc>
        <w:tc>
          <w:tcPr>
            <w:tcW w:w="830" w:type="dxa"/>
            <w:shd w:val="clear" w:color="auto" w:fill="auto"/>
            <w:noWrap/>
            <w:vAlign w:val="center"/>
            <w:hideMark/>
          </w:tcPr>
          <w:p w14:paraId="7FDEE85C"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121,3</w:t>
            </w:r>
          </w:p>
        </w:tc>
      </w:tr>
      <w:tr w:rsidR="00F9683E" w:rsidRPr="00F9683E" w14:paraId="632E2291" w14:textId="77777777" w:rsidTr="00F9683E">
        <w:trPr>
          <w:cantSplit/>
        </w:trPr>
        <w:tc>
          <w:tcPr>
            <w:tcW w:w="2897" w:type="dxa"/>
            <w:shd w:val="clear" w:color="auto" w:fill="auto"/>
            <w:noWrap/>
            <w:hideMark/>
          </w:tcPr>
          <w:p w14:paraId="7A307941" w14:textId="77777777" w:rsidR="00F9683E" w:rsidRPr="00F9683E" w:rsidRDefault="00F9683E" w:rsidP="00F9683E">
            <w:pPr>
              <w:spacing w:after="0" w:line="240" w:lineRule="auto"/>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Банки на особых основаниях</w:t>
            </w:r>
          </w:p>
        </w:tc>
        <w:tc>
          <w:tcPr>
            <w:tcW w:w="993" w:type="dxa"/>
            <w:shd w:val="clear" w:color="auto" w:fill="auto"/>
            <w:noWrap/>
            <w:vAlign w:val="center"/>
            <w:hideMark/>
          </w:tcPr>
          <w:p w14:paraId="30A8B0F2"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3,6</w:t>
            </w:r>
          </w:p>
        </w:tc>
        <w:tc>
          <w:tcPr>
            <w:tcW w:w="1418" w:type="dxa"/>
            <w:shd w:val="clear" w:color="auto" w:fill="auto"/>
            <w:noWrap/>
            <w:vAlign w:val="center"/>
            <w:hideMark/>
          </w:tcPr>
          <w:p w14:paraId="5298F0FB"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3,8</w:t>
            </w:r>
          </w:p>
        </w:tc>
        <w:tc>
          <w:tcPr>
            <w:tcW w:w="1383" w:type="dxa"/>
            <w:vAlign w:val="center"/>
          </w:tcPr>
          <w:p w14:paraId="5061A872"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18,2</w:t>
            </w:r>
          </w:p>
        </w:tc>
        <w:tc>
          <w:tcPr>
            <w:tcW w:w="1901" w:type="dxa"/>
            <w:vAlign w:val="center"/>
          </w:tcPr>
          <w:p w14:paraId="4D880065"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0,5</w:t>
            </w:r>
          </w:p>
        </w:tc>
        <w:tc>
          <w:tcPr>
            <w:tcW w:w="830" w:type="dxa"/>
            <w:shd w:val="clear" w:color="auto" w:fill="auto"/>
            <w:noWrap/>
            <w:vAlign w:val="center"/>
            <w:hideMark/>
          </w:tcPr>
          <w:p w14:paraId="7583FA81"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26,1</w:t>
            </w:r>
          </w:p>
        </w:tc>
      </w:tr>
      <w:tr w:rsidR="00F9683E" w:rsidRPr="00F9683E" w14:paraId="497E5C16" w14:textId="77777777" w:rsidTr="00F9683E">
        <w:trPr>
          <w:cantSplit/>
        </w:trPr>
        <w:tc>
          <w:tcPr>
            <w:tcW w:w="2897" w:type="dxa"/>
            <w:shd w:val="clear" w:color="auto" w:fill="auto"/>
            <w:noWrap/>
            <w:hideMark/>
          </w:tcPr>
          <w:p w14:paraId="7BF110AE" w14:textId="77777777" w:rsidR="00F9683E" w:rsidRPr="00F9683E" w:rsidRDefault="00F9683E" w:rsidP="00F9683E">
            <w:pPr>
              <w:spacing w:after="0" w:line="240" w:lineRule="auto"/>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Городские сберегательные кассы</w:t>
            </w:r>
          </w:p>
        </w:tc>
        <w:tc>
          <w:tcPr>
            <w:tcW w:w="993" w:type="dxa"/>
            <w:shd w:val="clear" w:color="auto" w:fill="auto"/>
            <w:noWrap/>
            <w:vAlign w:val="center"/>
            <w:hideMark/>
          </w:tcPr>
          <w:p w14:paraId="6A19D4A6"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p>
        </w:tc>
        <w:tc>
          <w:tcPr>
            <w:tcW w:w="1418" w:type="dxa"/>
            <w:shd w:val="clear" w:color="auto" w:fill="auto"/>
            <w:noWrap/>
            <w:vAlign w:val="center"/>
            <w:hideMark/>
          </w:tcPr>
          <w:p w14:paraId="7BFFE4CE"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0,8</w:t>
            </w:r>
          </w:p>
        </w:tc>
        <w:tc>
          <w:tcPr>
            <w:tcW w:w="1383" w:type="dxa"/>
            <w:vAlign w:val="center"/>
          </w:tcPr>
          <w:p w14:paraId="22F9A062"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11,5</w:t>
            </w:r>
          </w:p>
        </w:tc>
        <w:tc>
          <w:tcPr>
            <w:tcW w:w="1901" w:type="dxa"/>
            <w:vAlign w:val="center"/>
          </w:tcPr>
          <w:p w14:paraId="5D8A98A8" w14:textId="77777777" w:rsidR="00F9683E" w:rsidRPr="00F9683E" w:rsidRDefault="00F9683E" w:rsidP="00F9683E">
            <w:pPr>
              <w:spacing w:after="0" w:line="240" w:lineRule="auto"/>
              <w:jc w:val="center"/>
              <w:rPr>
                <w:rFonts w:ascii="Times New Roman" w:eastAsia="Times New Roman" w:hAnsi="Times New Roman" w:cs="Times New Roman"/>
                <w:sz w:val="24"/>
                <w:szCs w:val="24"/>
                <w:lang w:eastAsia="ru-RU"/>
              </w:rPr>
            </w:pPr>
          </w:p>
        </w:tc>
        <w:tc>
          <w:tcPr>
            <w:tcW w:w="830" w:type="dxa"/>
            <w:shd w:val="clear" w:color="auto" w:fill="auto"/>
            <w:noWrap/>
            <w:vAlign w:val="center"/>
            <w:hideMark/>
          </w:tcPr>
          <w:p w14:paraId="290F42B1"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12,3</w:t>
            </w:r>
          </w:p>
        </w:tc>
      </w:tr>
      <w:tr w:rsidR="00F9683E" w:rsidRPr="00F9683E" w14:paraId="5B4EDED7" w14:textId="77777777" w:rsidTr="00F9683E">
        <w:trPr>
          <w:cantSplit/>
        </w:trPr>
        <w:tc>
          <w:tcPr>
            <w:tcW w:w="2897" w:type="dxa"/>
            <w:tcBorders>
              <w:bottom w:val="single" w:sz="4" w:space="0" w:color="auto"/>
            </w:tcBorders>
            <w:shd w:val="clear" w:color="auto" w:fill="auto"/>
            <w:noWrap/>
            <w:hideMark/>
          </w:tcPr>
          <w:p w14:paraId="0F9FA564" w14:textId="77777777" w:rsidR="00F9683E" w:rsidRPr="00F9683E" w:rsidRDefault="00F9683E" w:rsidP="00F9683E">
            <w:pPr>
              <w:spacing w:after="0" w:line="240" w:lineRule="auto"/>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Сельские общественные банки</w:t>
            </w:r>
          </w:p>
        </w:tc>
        <w:tc>
          <w:tcPr>
            <w:tcW w:w="993" w:type="dxa"/>
            <w:tcBorders>
              <w:bottom w:val="single" w:sz="4" w:space="0" w:color="auto"/>
            </w:tcBorders>
            <w:shd w:val="clear" w:color="auto" w:fill="auto"/>
            <w:noWrap/>
            <w:vAlign w:val="center"/>
            <w:hideMark/>
          </w:tcPr>
          <w:p w14:paraId="7A98A84B"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0,3</w:t>
            </w:r>
          </w:p>
        </w:tc>
        <w:tc>
          <w:tcPr>
            <w:tcW w:w="1418" w:type="dxa"/>
            <w:tcBorders>
              <w:bottom w:val="single" w:sz="4" w:space="0" w:color="auto"/>
            </w:tcBorders>
            <w:shd w:val="clear" w:color="auto" w:fill="auto"/>
            <w:noWrap/>
            <w:vAlign w:val="center"/>
            <w:hideMark/>
          </w:tcPr>
          <w:p w14:paraId="4D7D4393"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0,1</w:t>
            </w:r>
          </w:p>
        </w:tc>
        <w:tc>
          <w:tcPr>
            <w:tcW w:w="1383" w:type="dxa"/>
            <w:tcBorders>
              <w:bottom w:val="single" w:sz="4" w:space="0" w:color="auto"/>
            </w:tcBorders>
            <w:vAlign w:val="center"/>
          </w:tcPr>
          <w:p w14:paraId="599641D5"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0,8</w:t>
            </w:r>
          </w:p>
        </w:tc>
        <w:tc>
          <w:tcPr>
            <w:tcW w:w="1901" w:type="dxa"/>
            <w:tcBorders>
              <w:bottom w:val="single" w:sz="4" w:space="0" w:color="auto"/>
            </w:tcBorders>
            <w:vAlign w:val="center"/>
          </w:tcPr>
          <w:p w14:paraId="746863A4" w14:textId="77777777" w:rsidR="00F9683E" w:rsidRPr="00F9683E" w:rsidRDefault="00F9683E" w:rsidP="00F9683E">
            <w:pPr>
              <w:spacing w:after="0" w:line="240" w:lineRule="auto"/>
              <w:jc w:val="center"/>
              <w:rPr>
                <w:rFonts w:ascii="Times New Roman" w:eastAsia="Times New Roman" w:hAnsi="Times New Roman" w:cs="Times New Roman"/>
                <w:sz w:val="24"/>
                <w:szCs w:val="24"/>
                <w:lang w:eastAsia="ru-RU"/>
              </w:rPr>
            </w:pPr>
          </w:p>
        </w:tc>
        <w:tc>
          <w:tcPr>
            <w:tcW w:w="830" w:type="dxa"/>
            <w:tcBorders>
              <w:bottom w:val="single" w:sz="4" w:space="0" w:color="auto"/>
            </w:tcBorders>
            <w:shd w:val="clear" w:color="auto" w:fill="auto"/>
            <w:noWrap/>
            <w:vAlign w:val="center"/>
            <w:hideMark/>
          </w:tcPr>
          <w:p w14:paraId="63C36D8E"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1,2</w:t>
            </w:r>
          </w:p>
        </w:tc>
      </w:tr>
      <w:tr w:rsidR="00F9683E" w:rsidRPr="00F9683E" w14:paraId="27134A5A" w14:textId="77777777" w:rsidTr="00F9683E">
        <w:trPr>
          <w:cantSplit/>
        </w:trPr>
        <w:tc>
          <w:tcPr>
            <w:tcW w:w="2897" w:type="dxa"/>
            <w:tcBorders>
              <w:bottom w:val="double" w:sz="4" w:space="0" w:color="auto"/>
            </w:tcBorders>
            <w:shd w:val="clear" w:color="auto" w:fill="auto"/>
            <w:noWrap/>
          </w:tcPr>
          <w:p w14:paraId="7BC7BA6A" w14:textId="77777777" w:rsidR="00F9683E" w:rsidRPr="00F9683E" w:rsidRDefault="00F9683E" w:rsidP="00F9683E">
            <w:pPr>
              <w:spacing w:after="0" w:line="240" w:lineRule="auto"/>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lastRenderedPageBreak/>
              <w:t xml:space="preserve">Учреждения мелкого кредита: </w:t>
            </w:r>
            <w:r w:rsidRPr="00F9683E">
              <w:rPr>
                <w:rFonts w:ascii="Times New Roman" w:eastAsia="Times New Roman" w:hAnsi="Times New Roman" w:cs="Times New Roman"/>
                <w:color w:val="000000"/>
                <w:sz w:val="24"/>
                <w:szCs w:val="24"/>
                <w:lang w:eastAsia="ru-RU"/>
              </w:rPr>
              <w:br/>
              <w:t>ссудо-сберегательные товар</w:t>
            </w:r>
            <w:r w:rsidRPr="00F9683E">
              <w:rPr>
                <w:rFonts w:ascii="Times New Roman" w:eastAsia="Times New Roman" w:hAnsi="Times New Roman" w:cs="Times New Roman"/>
                <w:color w:val="000000"/>
                <w:sz w:val="24"/>
                <w:szCs w:val="24"/>
                <w:lang w:eastAsia="ru-RU"/>
              </w:rPr>
              <w:t>и</w:t>
            </w:r>
            <w:r w:rsidRPr="00F9683E">
              <w:rPr>
                <w:rFonts w:ascii="Times New Roman" w:eastAsia="Times New Roman" w:hAnsi="Times New Roman" w:cs="Times New Roman"/>
                <w:color w:val="000000"/>
                <w:sz w:val="24"/>
                <w:szCs w:val="24"/>
                <w:lang w:eastAsia="ru-RU"/>
              </w:rPr>
              <w:t>щества, сельские банки, креди</w:t>
            </w:r>
            <w:r w:rsidRPr="00F9683E">
              <w:rPr>
                <w:rFonts w:ascii="Times New Roman" w:eastAsia="Times New Roman" w:hAnsi="Times New Roman" w:cs="Times New Roman"/>
                <w:color w:val="000000"/>
                <w:sz w:val="24"/>
                <w:szCs w:val="24"/>
                <w:lang w:eastAsia="ru-RU"/>
              </w:rPr>
              <w:t>т</w:t>
            </w:r>
            <w:r w:rsidRPr="00F9683E">
              <w:rPr>
                <w:rFonts w:ascii="Times New Roman" w:eastAsia="Times New Roman" w:hAnsi="Times New Roman" w:cs="Times New Roman"/>
                <w:color w:val="000000"/>
                <w:sz w:val="24"/>
                <w:szCs w:val="24"/>
                <w:lang w:eastAsia="ru-RU"/>
              </w:rPr>
              <w:t>ные товарищества</w:t>
            </w:r>
          </w:p>
        </w:tc>
        <w:tc>
          <w:tcPr>
            <w:tcW w:w="6525" w:type="dxa"/>
            <w:gridSpan w:val="5"/>
            <w:tcBorders>
              <w:bottom w:val="double" w:sz="4" w:space="0" w:color="auto"/>
            </w:tcBorders>
            <w:vAlign w:val="center"/>
          </w:tcPr>
          <w:p w14:paraId="38476C52"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Нет данных на 1 января 1896 г.</w:t>
            </w:r>
          </w:p>
        </w:tc>
      </w:tr>
      <w:tr w:rsidR="00F9683E" w:rsidRPr="00F9683E" w14:paraId="4B6C4858" w14:textId="77777777" w:rsidTr="00F9683E">
        <w:trPr>
          <w:cantSplit/>
        </w:trPr>
        <w:tc>
          <w:tcPr>
            <w:tcW w:w="2897" w:type="dxa"/>
            <w:tcBorders>
              <w:top w:val="double" w:sz="4" w:space="0" w:color="auto"/>
            </w:tcBorders>
            <w:shd w:val="clear" w:color="auto" w:fill="auto"/>
            <w:noWrap/>
            <w:hideMark/>
          </w:tcPr>
          <w:p w14:paraId="2A1819E4" w14:textId="77777777" w:rsidR="00F9683E" w:rsidRPr="00F9683E" w:rsidRDefault="00F9683E" w:rsidP="00F9683E">
            <w:pPr>
              <w:spacing w:after="0" w:line="240" w:lineRule="auto"/>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Итого</w:t>
            </w:r>
          </w:p>
        </w:tc>
        <w:tc>
          <w:tcPr>
            <w:tcW w:w="993" w:type="dxa"/>
            <w:tcBorders>
              <w:top w:val="double" w:sz="4" w:space="0" w:color="auto"/>
            </w:tcBorders>
            <w:shd w:val="clear" w:color="auto" w:fill="auto"/>
            <w:noWrap/>
            <w:vAlign w:val="center"/>
            <w:hideMark/>
          </w:tcPr>
          <w:p w14:paraId="79A60655"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287,6</w:t>
            </w:r>
          </w:p>
        </w:tc>
        <w:tc>
          <w:tcPr>
            <w:tcW w:w="1418" w:type="dxa"/>
            <w:tcBorders>
              <w:top w:val="double" w:sz="4" w:space="0" w:color="auto"/>
            </w:tcBorders>
            <w:shd w:val="clear" w:color="auto" w:fill="auto"/>
            <w:noWrap/>
            <w:vAlign w:val="center"/>
            <w:hideMark/>
          </w:tcPr>
          <w:p w14:paraId="714DE828"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126,4</w:t>
            </w:r>
          </w:p>
        </w:tc>
        <w:tc>
          <w:tcPr>
            <w:tcW w:w="1383" w:type="dxa"/>
            <w:tcBorders>
              <w:top w:val="double" w:sz="4" w:space="0" w:color="auto"/>
            </w:tcBorders>
            <w:vAlign w:val="center"/>
          </w:tcPr>
          <w:p w14:paraId="54D03B58"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1433,5</w:t>
            </w:r>
          </w:p>
        </w:tc>
        <w:tc>
          <w:tcPr>
            <w:tcW w:w="1901" w:type="dxa"/>
            <w:tcBorders>
              <w:top w:val="double" w:sz="4" w:space="0" w:color="auto"/>
            </w:tcBorders>
            <w:vAlign w:val="center"/>
          </w:tcPr>
          <w:p w14:paraId="53817FB3"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1955,4</w:t>
            </w:r>
          </w:p>
        </w:tc>
        <w:tc>
          <w:tcPr>
            <w:tcW w:w="830" w:type="dxa"/>
            <w:tcBorders>
              <w:top w:val="double" w:sz="4" w:space="0" w:color="auto"/>
            </w:tcBorders>
            <w:shd w:val="clear" w:color="auto" w:fill="auto"/>
            <w:noWrap/>
            <w:vAlign w:val="center"/>
            <w:hideMark/>
          </w:tcPr>
          <w:p w14:paraId="2A0CE2FA" w14:textId="77777777" w:rsidR="00F9683E" w:rsidRPr="00F9683E" w:rsidRDefault="00F9683E" w:rsidP="00F9683E">
            <w:pPr>
              <w:spacing w:after="0" w:line="240" w:lineRule="auto"/>
              <w:jc w:val="center"/>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3802,9</w:t>
            </w:r>
          </w:p>
        </w:tc>
      </w:tr>
    </w:tbl>
    <w:p w14:paraId="1420224D" w14:textId="77777777" w:rsidR="00F9683E" w:rsidRPr="00F9683E" w:rsidRDefault="00F9683E" w:rsidP="00F9683E">
      <w:pPr>
        <w:spacing w:after="0" w:line="240" w:lineRule="auto"/>
        <w:rPr>
          <w:rFonts w:ascii="Times New Roman" w:hAnsi="Times New Roman" w:cs="Times New Roman"/>
          <w:sz w:val="24"/>
          <w:szCs w:val="24"/>
        </w:rPr>
      </w:pPr>
    </w:p>
    <w:p w14:paraId="2FD09EA5" w14:textId="77777777" w:rsidR="00F9683E" w:rsidRPr="00F9683E" w:rsidRDefault="00F9683E" w:rsidP="00F9683E">
      <w:pPr>
        <w:rPr>
          <w:rFonts w:ascii="Times New Roman" w:hAnsi="Times New Roman" w:cs="Times New Roman"/>
          <w:i/>
          <w:sz w:val="24"/>
          <w:szCs w:val="24"/>
        </w:rPr>
      </w:pPr>
      <w:r w:rsidRPr="00F9683E">
        <w:rPr>
          <w:rFonts w:ascii="Times New Roman" w:hAnsi="Times New Roman" w:cs="Times New Roman"/>
          <w:i/>
          <w:sz w:val="24"/>
          <w:szCs w:val="24"/>
        </w:rPr>
        <w:t>Примечания:</w:t>
      </w:r>
    </w:p>
    <w:p w14:paraId="78A012AB" w14:textId="11C47B1A" w:rsidR="00F9683E" w:rsidRPr="00F9683E" w:rsidRDefault="00F9683E" w:rsidP="00F9683E">
      <w:pPr>
        <w:ind w:firstLine="567"/>
        <w:jc w:val="both"/>
        <w:rPr>
          <w:rFonts w:ascii="Times New Roman" w:hAnsi="Times New Roman" w:cs="Times New Roman"/>
          <w:sz w:val="24"/>
          <w:szCs w:val="24"/>
        </w:rPr>
      </w:pPr>
      <w:r w:rsidRPr="00F9683E">
        <w:rPr>
          <w:rFonts w:ascii="Times New Roman" w:hAnsi="Times New Roman" w:cs="Times New Roman"/>
          <w:sz w:val="24"/>
          <w:szCs w:val="24"/>
          <w:vertAlign w:val="superscript"/>
        </w:rPr>
        <w:t>1</w:t>
      </w:r>
      <w:r w:rsidRPr="00F9683E">
        <w:rPr>
          <w:rFonts w:ascii="Times New Roman" w:hAnsi="Times New Roman" w:cs="Times New Roman"/>
          <w:sz w:val="24"/>
          <w:szCs w:val="24"/>
        </w:rPr>
        <w:t xml:space="preserve"> Для ипотечный учреждений имеются ввиду выпущенные в обращение ипотечные облиг</w:t>
      </w:r>
      <w:r w:rsidRPr="00F9683E">
        <w:rPr>
          <w:rFonts w:ascii="Times New Roman" w:hAnsi="Times New Roman" w:cs="Times New Roman"/>
          <w:sz w:val="24"/>
          <w:szCs w:val="24"/>
        </w:rPr>
        <w:t>а</w:t>
      </w:r>
      <w:r w:rsidRPr="00F9683E">
        <w:rPr>
          <w:rFonts w:ascii="Times New Roman" w:hAnsi="Times New Roman" w:cs="Times New Roman"/>
          <w:sz w:val="24"/>
          <w:szCs w:val="24"/>
        </w:rPr>
        <w:t>ции (закладные листы).</w:t>
      </w:r>
    </w:p>
    <w:p w14:paraId="02C2DBF5" w14:textId="39B33EEE" w:rsidR="00F9683E" w:rsidRPr="00F9683E" w:rsidRDefault="00F9683E" w:rsidP="00F9683E">
      <w:pPr>
        <w:jc w:val="both"/>
        <w:rPr>
          <w:rFonts w:ascii="Times New Roman" w:eastAsia="Times New Roman" w:hAnsi="Times New Roman" w:cs="Times New Roman"/>
          <w:color w:val="000000"/>
          <w:sz w:val="24"/>
          <w:szCs w:val="24"/>
          <w:lang w:eastAsia="ru-RU"/>
        </w:rPr>
      </w:pPr>
      <w:r w:rsidRPr="00F9683E">
        <w:rPr>
          <w:rFonts w:ascii="Times New Roman" w:hAnsi="Times New Roman" w:cs="Times New Roman"/>
          <w:i/>
          <w:sz w:val="24"/>
          <w:szCs w:val="24"/>
        </w:rPr>
        <w:t>Источник:</w:t>
      </w:r>
      <w:r w:rsidRPr="00F9683E">
        <w:rPr>
          <w:rFonts w:ascii="Times New Roman" w:hAnsi="Times New Roman" w:cs="Times New Roman"/>
          <w:sz w:val="24"/>
          <w:szCs w:val="24"/>
        </w:rPr>
        <w:t xml:space="preserve"> </w:t>
      </w:r>
      <w:r w:rsidRPr="00F9683E">
        <w:rPr>
          <w:rFonts w:ascii="Times New Roman" w:eastAsia="Times New Roman" w:hAnsi="Times New Roman" w:cs="Times New Roman"/>
          <w:color w:val="000000"/>
          <w:sz w:val="24"/>
          <w:szCs w:val="24"/>
          <w:lang w:eastAsia="ru-RU"/>
        </w:rPr>
        <w:t>Голубев А. К. Русские банки. Год 2: 1897. С. X-XI.</w:t>
      </w:r>
    </w:p>
    <w:p w14:paraId="087CFF41" w14:textId="77777777" w:rsidR="00F9683E" w:rsidRPr="00F9683E" w:rsidRDefault="00F9683E" w:rsidP="00F9683E">
      <w:pPr>
        <w:spacing w:line="360" w:lineRule="auto"/>
        <w:ind w:firstLine="567"/>
        <w:jc w:val="both"/>
        <w:rPr>
          <w:rFonts w:ascii="Times New Roman" w:eastAsia="Times New Roman" w:hAnsi="Times New Roman" w:cs="Times New Roman"/>
          <w:color w:val="000000"/>
          <w:sz w:val="24"/>
          <w:szCs w:val="24"/>
          <w:lang w:eastAsia="ru-RU"/>
        </w:rPr>
      </w:pPr>
    </w:p>
    <w:p w14:paraId="3E590B66" w14:textId="77777777" w:rsidR="00F9683E" w:rsidRPr="00F9683E" w:rsidRDefault="00F9683E" w:rsidP="00F9683E">
      <w:pPr>
        <w:spacing w:line="360" w:lineRule="auto"/>
        <w:ind w:firstLine="567"/>
        <w:jc w:val="both"/>
        <w:rPr>
          <w:rFonts w:ascii="Times New Roman" w:eastAsia="Times New Roman" w:hAnsi="Times New Roman" w:cs="Times New Roman"/>
          <w:bCs/>
          <w:strike/>
          <w:color w:val="000000"/>
          <w:sz w:val="24"/>
          <w:szCs w:val="24"/>
          <w:lang w:eastAsia="ru-RU"/>
        </w:rPr>
      </w:pPr>
      <w:r w:rsidRPr="00F9683E">
        <w:rPr>
          <w:rFonts w:ascii="Times New Roman" w:eastAsia="Times New Roman" w:hAnsi="Times New Roman" w:cs="Times New Roman"/>
          <w:bCs/>
          <w:i/>
          <w:color w:val="000000"/>
          <w:sz w:val="24"/>
          <w:szCs w:val="24"/>
          <w:lang w:eastAsia="ru-RU"/>
        </w:rPr>
        <w:t>Численность кредитных учреждений и их подразделений</w:t>
      </w:r>
      <w:r w:rsidRPr="00F9683E">
        <w:rPr>
          <w:rFonts w:ascii="Times New Roman" w:eastAsia="Times New Roman" w:hAnsi="Times New Roman" w:cs="Times New Roman"/>
          <w:bCs/>
          <w:color w:val="000000"/>
          <w:sz w:val="24"/>
          <w:szCs w:val="24"/>
          <w:lang w:eastAsia="ru-RU"/>
        </w:rPr>
        <w:t xml:space="preserve">. </w:t>
      </w:r>
      <w:r w:rsidRPr="00F9683E">
        <w:rPr>
          <w:rFonts w:ascii="Times New Roman" w:hAnsi="Times New Roman" w:cs="Times New Roman"/>
          <w:sz w:val="24"/>
          <w:szCs w:val="24"/>
        </w:rPr>
        <w:t>В основу сводки положен список кредитных учреждений на 1 сентября 1897 г., составленный Комитетом съездов представителей банков коммерческого кредита</w:t>
      </w:r>
      <w:r w:rsidRPr="00F9683E">
        <w:rPr>
          <w:rStyle w:val="FootnoteReference"/>
          <w:rFonts w:ascii="Times New Roman" w:eastAsia="Times New Roman" w:hAnsi="Times New Roman" w:cs="Times New Roman"/>
          <w:color w:val="000000"/>
          <w:sz w:val="24"/>
          <w:szCs w:val="24"/>
          <w:lang w:eastAsia="ru-RU"/>
        </w:rPr>
        <w:footnoteReference w:id="48"/>
      </w:r>
      <w:r w:rsidRPr="00F9683E">
        <w:rPr>
          <w:rFonts w:ascii="Times New Roman" w:hAnsi="Times New Roman" w:cs="Times New Roman"/>
          <w:sz w:val="24"/>
          <w:szCs w:val="24"/>
        </w:rPr>
        <w:t xml:space="preserve">. К этому списку добавлены сведения об учреждениях мелкого кредита (ссудо-сберегательные и кредитные товарищества, сельские банки) по изданиям, указанным в соответствующем разделе. </w:t>
      </w:r>
      <w:r w:rsidRPr="00F9683E">
        <w:rPr>
          <w:rFonts w:ascii="Times New Roman" w:eastAsia="Times New Roman" w:hAnsi="Times New Roman" w:cs="Times New Roman"/>
          <w:bCs/>
          <w:color w:val="000000"/>
          <w:sz w:val="24"/>
          <w:szCs w:val="24"/>
          <w:lang w:eastAsia="ru-RU"/>
        </w:rPr>
        <w:t>В сводке сделана попытка максимально учесть подразделения кредитных учреждений (правления, конторы, отдел</w:t>
      </w:r>
      <w:r w:rsidRPr="00F9683E">
        <w:rPr>
          <w:rFonts w:ascii="Times New Roman" w:eastAsia="Times New Roman" w:hAnsi="Times New Roman" w:cs="Times New Roman"/>
          <w:bCs/>
          <w:color w:val="000000"/>
          <w:sz w:val="24"/>
          <w:szCs w:val="24"/>
          <w:lang w:eastAsia="ru-RU"/>
        </w:rPr>
        <w:t>е</w:t>
      </w:r>
      <w:r w:rsidRPr="00F9683E">
        <w:rPr>
          <w:rFonts w:ascii="Times New Roman" w:eastAsia="Times New Roman" w:hAnsi="Times New Roman" w:cs="Times New Roman"/>
          <w:bCs/>
          <w:color w:val="000000"/>
          <w:sz w:val="24"/>
          <w:szCs w:val="24"/>
          <w:lang w:eastAsia="ru-RU"/>
        </w:rPr>
        <w:t xml:space="preserve">ния, агентства, комиссионерства, представители на местах (агенты)), а также </w:t>
      </w:r>
      <w:proofErr w:type="spellStart"/>
      <w:r w:rsidRPr="00F9683E">
        <w:rPr>
          <w:rFonts w:ascii="Times New Roman" w:eastAsia="Times New Roman" w:hAnsi="Times New Roman" w:cs="Times New Roman"/>
          <w:bCs/>
          <w:color w:val="000000"/>
          <w:sz w:val="24"/>
          <w:szCs w:val="24"/>
          <w:lang w:eastAsia="ru-RU"/>
        </w:rPr>
        <w:t>бесфилиал</w:t>
      </w:r>
      <w:r w:rsidRPr="00F9683E">
        <w:rPr>
          <w:rFonts w:ascii="Times New Roman" w:eastAsia="Times New Roman" w:hAnsi="Times New Roman" w:cs="Times New Roman"/>
          <w:bCs/>
          <w:color w:val="000000"/>
          <w:sz w:val="24"/>
          <w:szCs w:val="24"/>
          <w:lang w:eastAsia="ru-RU"/>
        </w:rPr>
        <w:t>ь</w:t>
      </w:r>
      <w:r w:rsidRPr="00F9683E">
        <w:rPr>
          <w:rFonts w:ascii="Times New Roman" w:eastAsia="Times New Roman" w:hAnsi="Times New Roman" w:cs="Times New Roman"/>
          <w:bCs/>
          <w:color w:val="000000"/>
          <w:sz w:val="24"/>
          <w:szCs w:val="24"/>
          <w:lang w:eastAsia="ru-RU"/>
        </w:rPr>
        <w:t>ные</w:t>
      </w:r>
      <w:proofErr w:type="spellEnd"/>
      <w:r w:rsidRPr="00F9683E">
        <w:rPr>
          <w:rFonts w:ascii="Times New Roman" w:eastAsia="Times New Roman" w:hAnsi="Times New Roman" w:cs="Times New Roman"/>
          <w:bCs/>
          <w:color w:val="000000"/>
          <w:sz w:val="24"/>
          <w:szCs w:val="24"/>
          <w:lang w:eastAsia="ru-RU"/>
        </w:rPr>
        <w:t xml:space="preserve"> учреждения. Юридический статус подразделений кредитных учреждений Российской империи — очень размытое понятие, поэтому в сводке названия подразделений приводя</w:t>
      </w:r>
      <w:r w:rsidRPr="00F9683E">
        <w:rPr>
          <w:rFonts w:ascii="Times New Roman" w:eastAsia="Times New Roman" w:hAnsi="Times New Roman" w:cs="Times New Roman"/>
          <w:bCs/>
          <w:color w:val="000000"/>
          <w:sz w:val="24"/>
          <w:szCs w:val="24"/>
          <w:lang w:eastAsia="ru-RU"/>
        </w:rPr>
        <w:t>т</w:t>
      </w:r>
      <w:r w:rsidRPr="00F9683E">
        <w:rPr>
          <w:rFonts w:ascii="Times New Roman" w:eastAsia="Times New Roman" w:hAnsi="Times New Roman" w:cs="Times New Roman"/>
          <w:bCs/>
          <w:color w:val="000000"/>
          <w:sz w:val="24"/>
          <w:szCs w:val="24"/>
          <w:lang w:eastAsia="ru-RU"/>
        </w:rPr>
        <w:t xml:space="preserve">ся как в источнике, но не делается попытка как-либо систематизировать эти данные. </w:t>
      </w:r>
    </w:p>
    <w:p w14:paraId="79172E05" w14:textId="77777777" w:rsidR="00F9683E" w:rsidRPr="00F9683E" w:rsidRDefault="00F9683E" w:rsidP="00F9683E">
      <w:pPr>
        <w:spacing w:line="360" w:lineRule="auto"/>
        <w:ind w:firstLine="567"/>
        <w:jc w:val="both"/>
        <w:rPr>
          <w:rFonts w:ascii="Times New Roman" w:eastAsia="Times New Roman" w:hAnsi="Times New Roman" w:cs="Times New Roman"/>
          <w:bCs/>
          <w:color w:val="000000"/>
          <w:sz w:val="24"/>
          <w:szCs w:val="24"/>
          <w:lang w:eastAsia="ru-RU"/>
        </w:rPr>
      </w:pPr>
      <w:r w:rsidRPr="00F9683E">
        <w:rPr>
          <w:rFonts w:ascii="Times New Roman" w:eastAsia="Times New Roman" w:hAnsi="Times New Roman" w:cs="Times New Roman"/>
          <w:bCs/>
          <w:i/>
          <w:color w:val="000000"/>
          <w:sz w:val="24"/>
          <w:szCs w:val="24"/>
          <w:lang w:eastAsia="ru-RU"/>
        </w:rPr>
        <w:t>Активы, кредиты, депозиты</w:t>
      </w:r>
      <w:r w:rsidRPr="00F9683E">
        <w:rPr>
          <w:rFonts w:ascii="Times New Roman" w:eastAsia="Times New Roman" w:hAnsi="Times New Roman" w:cs="Times New Roman"/>
          <w:bCs/>
          <w:color w:val="000000"/>
          <w:sz w:val="24"/>
          <w:szCs w:val="24"/>
          <w:lang w:eastAsia="ru-RU"/>
        </w:rPr>
        <w:t>. Показатель итогового баланса кредитного учреждения характеризует сумму имущества кредитного учреждения (активы) и, одновременно, су</w:t>
      </w:r>
      <w:r w:rsidRPr="00F9683E">
        <w:rPr>
          <w:rFonts w:ascii="Times New Roman" w:eastAsia="Times New Roman" w:hAnsi="Times New Roman" w:cs="Times New Roman"/>
          <w:bCs/>
          <w:color w:val="000000"/>
          <w:sz w:val="24"/>
          <w:szCs w:val="24"/>
          <w:lang w:eastAsia="ru-RU"/>
        </w:rPr>
        <w:t>м</w:t>
      </w:r>
      <w:r w:rsidRPr="00F9683E">
        <w:rPr>
          <w:rFonts w:ascii="Times New Roman" w:eastAsia="Times New Roman" w:hAnsi="Times New Roman" w:cs="Times New Roman"/>
          <w:bCs/>
          <w:color w:val="000000"/>
          <w:sz w:val="24"/>
          <w:szCs w:val="24"/>
          <w:lang w:eastAsia="ru-RU"/>
        </w:rPr>
        <w:t>му его обязательств (пассивы). Показатель «кредиты» представляет собой сумму по всем кредитным операциям учреждения, причем может быть рассчитана его доля в совокупных активах. Показатель «депозиты» является суммой по депозитной группе операций (все в</w:t>
      </w:r>
      <w:r w:rsidRPr="00F9683E">
        <w:rPr>
          <w:rFonts w:ascii="Times New Roman" w:eastAsia="Times New Roman" w:hAnsi="Times New Roman" w:cs="Times New Roman"/>
          <w:bCs/>
          <w:color w:val="000000"/>
          <w:sz w:val="24"/>
          <w:szCs w:val="24"/>
          <w:lang w:eastAsia="ru-RU"/>
        </w:rPr>
        <w:t>и</w:t>
      </w:r>
      <w:r w:rsidRPr="00F9683E">
        <w:rPr>
          <w:rFonts w:ascii="Times New Roman" w:eastAsia="Times New Roman" w:hAnsi="Times New Roman" w:cs="Times New Roman"/>
          <w:bCs/>
          <w:color w:val="000000"/>
          <w:sz w:val="24"/>
          <w:szCs w:val="24"/>
          <w:lang w:eastAsia="ru-RU"/>
        </w:rPr>
        <w:t>ды вкладов и текущих счетов), его доля в совокупных пассивах также может быть рассч</w:t>
      </w:r>
      <w:r w:rsidRPr="00F9683E">
        <w:rPr>
          <w:rFonts w:ascii="Times New Roman" w:eastAsia="Times New Roman" w:hAnsi="Times New Roman" w:cs="Times New Roman"/>
          <w:bCs/>
          <w:color w:val="000000"/>
          <w:sz w:val="24"/>
          <w:szCs w:val="24"/>
          <w:lang w:eastAsia="ru-RU"/>
        </w:rPr>
        <w:t>и</w:t>
      </w:r>
      <w:r w:rsidRPr="00F9683E">
        <w:rPr>
          <w:rFonts w:ascii="Times New Roman" w:eastAsia="Times New Roman" w:hAnsi="Times New Roman" w:cs="Times New Roman"/>
          <w:bCs/>
          <w:color w:val="000000"/>
          <w:sz w:val="24"/>
          <w:szCs w:val="24"/>
          <w:lang w:eastAsia="ru-RU"/>
        </w:rPr>
        <w:t>тана, если воспользоваться показателем активы, потому активы равны пассивам. Как пр</w:t>
      </w:r>
      <w:r w:rsidRPr="00F9683E">
        <w:rPr>
          <w:rFonts w:ascii="Times New Roman" w:eastAsia="Times New Roman" w:hAnsi="Times New Roman" w:cs="Times New Roman"/>
          <w:bCs/>
          <w:color w:val="000000"/>
          <w:sz w:val="24"/>
          <w:szCs w:val="24"/>
          <w:lang w:eastAsia="ru-RU"/>
        </w:rPr>
        <w:t>а</w:t>
      </w:r>
      <w:r w:rsidRPr="00F9683E">
        <w:rPr>
          <w:rFonts w:ascii="Times New Roman" w:eastAsia="Times New Roman" w:hAnsi="Times New Roman" w:cs="Times New Roman"/>
          <w:bCs/>
          <w:color w:val="000000"/>
          <w:sz w:val="24"/>
          <w:szCs w:val="24"/>
          <w:lang w:eastAsia="ru-RU"/>
        </w:rPr>
        <w:t>вило, данные относятся к 1 января 1898 г., исключения отмечены в комментариях по ка</w:t>
      </w:r>
      <w:r w:rsidRPr="00F9683E">
        <w:rPr>
          <w:rFonts w:ascii="Times New Roman" w:eastAsia="Times New Roman" w:hAnsi="Times New Roman" w:cs="Times New Roman"/>
          <w:bCs/>
          <w:color w:val="000000"/>
          <w:sz w:val="24"/>
          <w:szCs w:val="24"/>
          <w:lang w:eastAsia="ru-RU"/>
        </w:rPr>
        <w:t>ж</w:t>
      </w:r>
      <w:r w:rsidRPr="00F9683E">
        <w:rPr>
          <w:rFonts w:ascii="Times New Roman" w:eastAsia="Times New Roman" w:hAnsi="Times New Roman" w:cs="Times New Roman"/>
          <w:bCs/>
          <w:color w:val="000000"/>
          <w:sz w:val="24"/>
          <w:szCs w:val="24"/>
          <w:lang w:eastAsia="ru-RU"/>
        </w:rPr>
        <w:t xml:space="preserve">дому виду учреждений. По </w:t>
      </w:r>
      <w:r w:rsidRPr="00F9683E">
        <w:rPr>
          <w:rFonts w:ascii="Times New Roman" w:eastAsia="Times New Roman" w:hAnsi="Times New Roman" w:cs="Times New Roman"/>
          <w:bCs/>
          <w:color w:val="000000"/>
          <w:sz w:val="24"/>
          <w:szCs w:val="24"/>
          <w:lang w:eastAsia="ru-RU"/>
        </w:rPr>
        <w:lastRenderedPageBreak/>
        <w:t xml:space="preserve">некоторым видам подразделений активы, кредиты и депозиты в конкретной губернии являются оценкой, потому что они являются частью отчетности более высокого по статусу подразделения. </w:t>
      </w:r>
    </w:p>
    <w:p w14:paraId="094D6EE7" w14:textId="13C39E4B" w:rsidR="00F9683E" w:rsidRPr="00F9683E" w:rsidRDefault="00F9683E" w:rsidP="00F9683E">
      <w:pPr>
        <w:spacing w:line="360" w:lineRule="auto"/>
        <w:ind w:firstLine="567"/>
        <w:jc w:val="both"/>
        <w:rPr>
          <w:rFonts w:ascii="Times New Roman" w:eastAsia="Times New Roman" w:hAnsi="Times New Roman" w:cs="Times New Roman"/>
          <w:sz w:val="24"/>
          <w:szCs w:val="24"/>
          <w:lang w:eastAsia="ru-RU"/>
        </w:rPr>
      </w:pPr>
      <w:r w:rsidRPr="00F9683E">
        <w:rPr>
          <w:rFonts w:ascii="Times New Roman" w:eastAsia="Times New Roman" w:hAnsi="Times New Roman" w:cs="Times New Roman"/>
          <w:i/>
          <w:sz w:val="24"/>
          <w:szCs w:val="24"/>
          <w:lang w:eastAsia="ru-RU"/>
        </w:rPr>
        <w:t>Прибыль</w:t>
      </w:r>
      <w:r w:rsidRPr="00F9683E">
        <w:rPr>
          <w:rFonts w:ascii="Times New Roman" w:eastAsia="Times New Roman" w:hAnsi="Times New Roman" w:cs="Times New Roman"/>
          <w:sz w:val="24"/>
          <w:szCs w:val="24"/>
          <w:lang w:eastAsia="ru-RU"/>
        </w:rPr>
        <w:t xml:space="preserve"> — это чистая прибыль до выплаты налогов, опр</w:t>
      </w:r>
      <w:r w:rsidRPr="00F9683E">
        <w:rPr>
          <w:rFonts w:ascii="Times New Roman" w:eastAsia="Times New Roman" w:hAnsi="Times New Roman" w:cs="Times New Roman"/>
          <w:sz w:val="24"/>
          <w:szCs w:val="24"/>
          <w:lang w:eastAsia="ru-RU"/>
        </w:rPr>
        <w:t>е</w:t>
      </w:r>
      <w:r w:rsidRPr="00F9683E">
        <w:rPr>
          <w:rFonts w:ascii="Times New Roman" w:eastAsia="Times New Roman" w:hAnsi="Times New Roman" w:cs="Times New Roman"/>
          <w:sz w:val="24"/>
          <w:szCs w:val="24"/>
          <w:lang w:eastAsia="ru-RU"/>
        </w:rPr>
        <w:t xml:space="preserve">деляемая как валовой доход минус валовой расход. </w:t>
      </w:r>
      <w:r w:rsidRPr="00F9683E">
        <w:rPr>
          <w:rFonts w:ascii="Times New Roman" w:eastAsia="Times New Roman" w:hAnsi="Times New Roman" w:cs="Times New Roman"/>
          <w:i/>
          <w:sz w:val="24"/>
          <w:szCs w:val="24"/>
          <w:lang w:eastAsia="ru-RU"/>
        </w:rPr>
        <w:t>Расходы на оплату труда</w:t>
      </w:r>
      <w:r w:rsidRPr="00F9683E">
        <w:rPr>
          <w:rFonts w:ascii="Times New Roman" w:eastAsia="Times New Roman" w:hAnsi="Times New Roman" w:cs="Times New Roman"/>
          <w:sz w:val="24"/>
          <w:szCs w:val="24"/>
          <w:lang w:eastAsia="ru-RU"/>
        </w:rPr>
        <w:t xml:space="preserve"> определены как все виды выплат высшему менеджменту и обычным сотрудникам до распределения чистой прибыли. Как правило, использованы данные за 1897 г., исключения отмечены в комментариях к каждой группе учреждений. </w:t>
      </w:r>
    </w:p>
    <w:p w14:paraId="7AA45BC5" w14:textId="77777777" w:rsidR="00F9683E" w:rsidRPr="00F9683E" w:rsidRDefault="00F9683E" w:rsidP="00F9683E">
      <w:pPr>
        <w:spacing w:line="360" w:lineRule="auto"/>
        <w:ind w:firstLine="567"/>
        <w:jc w:val="both"/>
        <w:rPr>
          <w:rFonts w:ascii="Times New Roman" w:eastAsia="Times New Roman" w:hAnsi="Times New Roman" w:cs="Times New Roman"/>
          <w:sz w:val="24"/>
          <w:szCs w:val="24"/>
          <w:lang w:eastAsia="ru-RU"/>
        </w:rPr>
      </w:pPr>
      <w:r w:rsidRPr="00F9683E">
        <w:rPr>
          <w:rFonts w:ascii="Times New Roman" w:eastAsia="Times New Roman" w:hAnsi="Times New Roman" w:cs="Times New Roman"/>
          <w:bCs/>
          <w:color w:val="000000"/>
          <w:sz w:val="24"/>
          <w:szCs w:val="24"/>
          <w:lang w:eastAsia="ru-RU"/>
        </w:rPr>
        <w:t>Полные количественные данные есть не по всем видам подразделений, это отдельно комментируется по каждой группе учреждений.</w:t>
      </w:r>
    </w:p>
    <w:p w14:paraId="51B1AE96" w14:textId="642071A4" w:rsidR="00F9683E" w:rsidRPr="00F9683E" w:rsidRDefault="00F9683E" w:rsidP="00653566">
      <w:pPr>
        <w:spacing w:line="360" w:lineRule="auto"/>
        <w:ind w:firstLine="567"/>
        <w:jc w:val="both"/>
        <w:rPr>
          <w:rFonts w:ascii="Times New Roman" w:eastAsia="Times New Roman" w:hAnsi="Times New Roman" w:cs="Times New Roman"/>
          <w:sz w:val="24"/>
          <w:szCs w:val="24"/>
          <w:lang w:eastAsia="ru-RU"/>
        </w:rPr>
      </w:pPr>
      <w:r w:rsidRPr="00F9683E">
        <w:rPr>
          <w:rFonts w:ascii="Times New Roman" w:eastAsia="Times New Roman" w:hAnsi="Times New Roman" w:cs="Times New Roman"/>
          <w:sz w:val="24"/>
          <w:szCs w:val="24"/>
          <w:lang w:eastAsia="ru-RU"/>
        </w:rPr>
        <w:t>Все случаи отсутствия точных данных, а также принципы расчета оценочных пок</w:t>
      </w:r>
      <w:r w:rsidRPr="00F9683E">
        <w:rPr>
          <w:rFonts w:ascii="Times New Roman" w:eastAsia="Times New Roman" w:hAnsi="Times New Roman" w:cs="Times New Roman"/>
          <w:sz w:val="24"/>
          <w:szCs w:val="24"/>
          <w:lang w:eastAsia="ru-RU"/>
        </w:rPr>
        <w:t>а</w:t>
      </w:r>
      <w:r w:rsidRPr="00F9683E">
        <w:rPr>
          <w:rFonts w:ascii="Times New Roman" w:eastAsia="Times New Roman" w:hAnsi="Times New Roman" w:cs="Times New Roman"/>
          <w:sz w:val="24"/>
          <w:szCs w:val="24"/>
          <w:lang w:eastAsia="ru-RU"/>
        </w:rPr>
        <w:t xml:space="preserve">зателей отдельно отмечаются и комментируются ниже. </w:t>
      </w:r>
    </w:p>
    <w:p w14:paraId="28837F78" w14:textId="77777777" w:rsidR="00F9683E" w:rsidRPr="00653566" w:rsidRDefault="00F9683E" w:rsidP="00F9683E">
      <w:pPr>
        <w:spacing w:before="120" w:after="120" w:line="360" w:lineRule="auto"/>
        <w:rPr>
          <w:rFonts w:ascii="Times New Roman" w:eastAsia="Times New Roman" w:hAnsi="Times New Roman" w:cs="Times New Roman"/>
          <w:i/>
          <w:sz w:val="24"/>
          <w:szCs w:val="24"/>
          <w:lang w:eastAsia="ru-RU"/>
        </w:rPr>
      </w:pPr>
      <w:r w:rsidRPr="00653566">
        <w:rPr>
          <w:rFonts w:ascii="Times New Roman" w:eastAsia="Times New Roman" w:hAnsi="Times New Roman" w:cs="Times New Roman"/>
          <w:i/>
          <w:color w:val="000000"/>
          <w:sz w:val="24"/>
          <w:szCs w:val="24"/>
          <w:lang w:eastAsia="ru-RU"/>
        </w:rPr>
        <w:t>2. Учреждения краткосрочного коммерческого кредита.</w:t>
      </w:r>
    </w:p>
    <w:p w14:paraId="57BDE34D" w14:textId="69E25D56" w:rsidR="00F9683E" w:rsidRPr="00653566" w:rsidRDefault="00653566" w:rsidP="00F9683E">
      <w:pPr>
        <w:spacing w:line="360" w:lineRule="auto"/>
        <w:rPr>
          <w:rFonts w:ascii="Times New Roman" w:eastAsia="Times New Roman" w:hAnsi="Times New Roman" w:cs="Times New Roman"/>
          <w:b/>
          <w:bCs/>
          <w:i/>
          <w:color w:val="000000"/>
          <w:sz w:val="24"/>
          <w:szCs w:val="24"/>
          <w:lang w:eastAsia="ru-RU"/>
        </w:rPr>
      </w:pPr>
      <w:r>
        <w:rPr>
          <w:rFonts w:ascii="Times New Roman" w:eastAsia="Times New Roman" w:hAnsi="Times New Roman" w:cs="Times New Roman"/>
          <w:b/>
          <w:i/>
          <w:color w:val="000000"/>
          <w:sz w:val="24"/>
          <w:szCs w:val="24"/>
          <w:lang w:val="en-US" w:eastAsia="ru-RU"/>
        </w:rPr>
        <w:t>a</w:t>
      </w:r>
      <w:r w:rsidR="00F9683E" w:rsidRPr="00653566">
        <w:rPr>
          <w:rFonts w:ascii="Times New Roman" w:eastAsia="Times New Roman" w:hAnsi="Times New Roman" w:cs="Times New Roman"/>
          <w:b/>
          <w:i/>
          <w:color w:val="000000"/>
          <w:sz w:val="24"/>
          <w:szCs w:val="24"/>
          <w:lang w:eastAsia="ru-RU"/>
        </w:rPr>
        <w:t>. Государственный банк Российской империи (операции контор и отделений).</w:t>
      </w:r>
    </w:p>
    <w:p w14:paraId="2AC5F078" w14:textId="77777777" w:rsidR="00F9683E" w:rsidRPr="00F9683E" w:rsidRDefault="00F9683E" w:rsidP="00F9683E">
      <w:pPr>
        <w:spacing w:line="360" w:lineRule="auto"/>
        <w:ind w:firstLine="567"/>
        <w:jc w:val="both"/>
        <w:rPr>
          <w:rFonts w:ascii="Times New Roman" w:eastAsia="Times New Roman" w:hAnsi="Times New Roman" w:cs="Times New Roman"/>
          <w:bCs/>
          <w:color w:val="000000"/>
          <w:sz w:val="24"/>
          <w:szCs w:val="24"/>
          <w:lang w:eastAsia="ru-RU"/>
        </w:rPr>
      </w:pPr>
      <w:r w:rsidRPr="00F9683E">
        <w:rPr>
          <w:rFonts w:ascii="Times New Roman" w:eastAsia="Times New Roman" w:hAnsi="Times New Roman" w:cs="Times New Roman"/>
          <w:bCs/>
          <w:color w:val="000000"/>
          <w:sz w:val="24"/>
          <w:szCs w:val="24"/>
          <w:lang w:eastAsia="ru-RU"/>
        </w:rPr>
        <w:t>В электронный архив включены только коммерческие операции Госбанка, т.е. исключены эмиссионная операция и операции казначейств. Все данные взяты из отчета Го</w:t>
      </w:r>
      <w:r w:rsidRPr="00F9683E">
        <w:rPr>
          <w:rFonts w:ascii="Times New Roman" w:eastAsia="Times New Roman" w:hAnsi="Times New Roman" w:cs="Times New Roman"/>
          <w:bCs/>
          <w:color w:val="000000"/>
          <w:sz w:val="24"/>
          <w:szCs w:val="24"/>
          <w:lang w:eastAsia="ru-RU"/>
        </w:rPr>
        <w:t>с</w:t>
      </w:r>
      <w:r w:rsidRPr="00F9683E">
        <w:rPr>
          <w:rFonts w:ascii="Times New Roman" w:eastAsia="Times New Roman" w:hAnsi="Times New Roman" w:cs="Times New Roman"/>
          <w:bCs/>
          <w:color w:val="000000"/>
          <w:sz w:val="24"/>
          <w:szCs w:val="24"/>
          <w:lang w:eastAsia="ru-RU"/>
        </w:rPr>
        <w:t>банка за 1897 г.</w:t>
      </w:r>
      <w:r w:rsidRPr="00F9683E">
        <w:rPr>
          <w:rStyle w:val="FootnoteReference"/>
          <w:rFonts w:ascii="Times New Roman" w:eastAsia="Times New Roman" w:hAnsi="Times New Roman" w:cs="Times New Roman"/>
          <w:color w:val="000000"/>
          <w:sz w:val="24"/>
          <w:szCs w:val="24"/>
          <w:lang w:eastAsia="ru-RU"/>
        </w:rPr>
        <w:footnoteReference w:id="49"/>
      </w:r>
      <w:r w:rsidRPr="00F9683E">
        <w:rPr>
          <w:rFonts w:ascii="Times New Roman" w:eastAsia="Times New Roman" w:hAnsi="Times New Roman" w:cs="Times New Roman"/>
          <w:bCs/>
          <w:color w:val="000000"/>
          <w:sz w:val="24"/>
          <w:szCs w:val="24"/>
          <w:lang w:eastAsia="ru-RU"/>
        </w:rPr>
        <w:t xml:space="preserve">, оценочных данных нет. </w:t>
      </w:r>
    </w:p>
    <w:p w14:paraId="06A6E9DD" w14:textId="77777777" w:rsidR="00F9683E" w:rsidRPr="00F9683E" w:rsidRDefault="00F9683E" w:rsidP="00F9683E">
      <w:pPr>
        <w:spacing w:line="360" w:lineRule="auto"/>
        <w:ind w:firstLine="567"/>
        <w:jc w:val="both"/>
        <w:rPr>
          <w:rFonts w:ascii="Times New Roman" w:hAnsi="Times New Roman" w:cs="Times New Roman"/>
          <w:sz w:val="24"/>
          <w:szCs w:val="24"/>
        </w:rPr>
      </w:pPr>
      <w:r w:rsidRPr="00F9683E">
        <w:rPr>
          <w:rFonts w:ascii="Times New Roman" w:hAnsi="Times New Roman" w:cs="Times New Roman"/>
          <w:sz w:val="24"/>
          <w:szCs w:val="24"/>
          <w:u w:val="single"/>
          <w:lang w:eastAsia="ru-RU"/>
        </w:rPr>
        <w:t>Подразделения:</w:t>
      </w:r>
      <w:r w:rsidRPr="00F9683E">
        <w:rPr>
          <w:rFonts w:ascii="Times New Roman" w:hAnsi="Times New Roman" w:cs="Times New Roman"/>
          <w:sz w:val="24"/>
          <w:szCs w:val="24"/>
          <w:lang w:eastAsia="ru-RU"/>
        </w:rPr>
        <w:t xml:space="preserve"> Центральное </w:t>
      </w:r>
      <w:r w:rsidRPr="00F9683E">
        <w:rPr>
          <w:rFonts w:ascii="Times New Roman" w:hAnsi="Times New Roman" w:cs="Times New Roman"/>
          <w:sz w:val="24"/>
          <w:szCs w:val="24"/>
        </w:rPr>
        <w:t xml:space="preserve">управление (Санкт-Петербург), казначейства (общий итог, Санкт-Петербург), </w:t>
      </w:r>
      <w:r w:rsidRPr="00F9683E">
        <w:rPr>
          <w:rFonts w:ascii="Times New Roman" w:hAnsi="Times New Roman" w:cs="Times New Roman"/>
          <w:sz w:val="24"/>
          <w:szCs w:val="24"/>
          <w:lang w:eastAsia="ru-RU"/>
        </w:rPr>
        <w:t>9 контор, 103 отделения, 9</w:t>
      </w:r>
      <w:r w:rsidRPr="00F9683E">
        <w:rPr>
          <w:rFonts w:ascii="Times New Roman" w:hAnsi="Times New Roman" w:cs="Times New Roman"/>
          <w:sz w:val="24"/>
          <w:szCs w:val="24"/>
        </w:rPr>
        <w:t xml:space="preserve"> временных отделений, исключено Б</w:t>
      </w:r>
      <w:r w:rsidRPr="00F9683E">
        <w:rPr>
          <w:rFonts w:ascii="Times New Roman" w:hAnsi="Times New Roman" w:cs="Times New Roman"/>
          <w:sz w:val="24"/>
          <w:szCs w:val="24"/>
        </w:rPr>
        <w:t>у</w:t>
      </w:r>
      <w:r w:rsidRPr="00F9683E">
        <w:rPr>
          <w:rFonts w:ascii="Times New Roman" w:hAnsi="Times New Roman" w:cs="Times New Roman"/>
          <w:sz w:val="24"/>
          <w:szCs w:val="24"/>
        </w:rPr>
        <w:t>харское отделение, как не относящееся к территории империи.</w:t>
      </w:r>
    </w:p>
    <w:p w14:paraId="4C667496" w14:textId="77777777" w:rsidR="00F9683E" w:rsidRPr="00F9683E" w:rsidRDefault="00F9683E" w:rsidP="00F9683E">
      <w:pPr>
        <w:spacing w:line="360" w:lineRule="auto"/>
        <w:ind w:firstLine="567"/>
        <w:jc w:val="both"/>
        <w:rPr>
          <w:rFonts w:ascii="Times New Roman" w:hAnsi="Times New Roman" w:cs="Times New Roman"/>
          <w:sz w:val="24"/>
          <w:szCs w:val="24"/>
        </w:rPr>
      </w:pPr>
      <w:r w:rsidRPr="00BC4F9E">
        <w:rPr>
          <w:rFonts w:ascii="Times New Roman" w:hAnsi="Times New Roman" w:cs="Times New Roman"/>
          <w:sz w:val="24"/>
          <w:szCs w:val="24"/>
          <w:u w:val="single"/>
        </w:rPr>
        <w:t>Активы, кредиты, депозиты:</w:t>
      </w:r>
      <w:r w:rsidRPr="00BC4F9E">
        <w:rPr>
          <w:rFonts w:ascii="Times New Roman" w:hAnsi="Times New Roman" w:cs="Times New Roman"/>
          <w:sz w:val="24"/>
          <w:szCs w:val="24"/>
        </w:rPr>
        <w:t xml:space="preserve"> только по 9 конторам и 103 отделениям на 1 января 1898 г. (эти цифры относятся к отчетности по коммерческим операциям Госбанка, в кот</w:t>
      </w:r>
      <w:r w:rsidRPr="00BC4F9E">
        <w:rPr>
          <w:rFonts w:ascii="Times New Roman" w:hAnsi="Times New Roman" w:cs="Times New Roman"/>
          <w:sz w:val="24"/>
          <w:szCs w:val="24"/>
        </w:rPr>
        <w:t>о</w:t>
      </w:r>
      <w:r w:rsidRPr="00BC4F9E">
        <w:rPr>
          <w:rFonts w:ascii="Times New Roman" w:hAnsi="Times New Roman" w:cs="Times New Roman"/>
          <w:sz w:val="24"/>
          <w:szCs w:val="24"/>
        </w:rPr>
        <w:t>рую не входят цифры по Центральному управлению).</w:t>
      </w:r>
    </w:p>
    <w:p w14:paraId="6478C426" w14:textId="3C81F5C5" w:rsidR="00F9683E" w:rsidRPr="00F9683E" w:rsidRDefault="00BC4F9E" w:rsidP="00F9683E">
      <w:pPr>
        <w:spacing w:line="360" w:lineRule="auto"/>
        <w:ind w:firstLine="567"/>
        <w:jc w:val="both"/>
        <w:rPr>
          <w:rFonts w:ascii="Times New Roman" w:hAnsi="Times New Roman" w:cs="Times New Roman"/>
          <w:sz w:val="24"/>
          <w:szCs w:val="24"/>
        </w:rPr>
      </w:pPr>
      <w:r w:rsidRPr="00BC4F9E">
        <w:rPr>
          <w:rFonts w:ascii="Times New Roman" w:hAnsi="Times New Roman" w:cs="Times New Roman"/>
          <w:sz w:val="24"/>
          <w:szCs w:val="24"/>
          <w:u w:val="single"/>
        </w:rPr>
        <w:t>П</w:t>
      </w:r>
      <w:r w:rsidR="00F9683E" w:rsidRPr="00BC4F9E">
        <w:rPr>
          <w:rFonts w:ascii="Times New Roman" w:hAnsi="Times New Roman" w:cs="Times New Roman"/>
          <w:sz w:val="24"/>
          <w:szCs w:val="24"/>
          <w:u w:val="single"/>
        </w:rPr>
        <w:t>рибыль или убыток</w:t>
      </w:r>
      <w:r w:rsidR="00F9683E" w:rsidRPr="00F9683E">
        <w:rPr>
          <w:rFonts w:ascii="Times New Roman" w:hAnsi="Times New Roman" w:cs="Times New Roman"/>
          <w:sz w:val="24"/>
          <w:szCs w:val="24"/>
        </w:rPr>
        <w:t xml:space="preserve"> (отрицательная прибыль) по каждой конторе и отделению за 1897 г., включая 9 временных отделений, а также по Центральному управлению и казначействам. Стоит отметить, что по Центральному управлению и казначействам нет ко</w:t>
      </w:r>
      <w:r w:rsidR="00F9683E" w:rsidRPr="00F9683E">
        <w:rPr>
          <w:rFonts w:ascii="Times New Roman" w:hAnsi="Times New Roman" w:cs="Times New Roman"/>
          <w:sz w:val="24"/>
          <w:szCs w:val="24"/>
        </w:rPr>
        <w:t>м</w:t>
      </w:r>
      <w:r w:rsidR="00F9683E" w:rsidRPr="00F9683E">
        <w:rPr>
          <w:rFonts w:ascii="Times New Roman" w:hAnsi="Times New Roman" w:cs="Times New Roman"/>
          <w:sz w:val="24"/>
          <w:szCs w:val="24"/>
        </w:rPr>
        <w:t>мерческой прибыли, но есть «технический убыток», т.е. превышение сметных расходов над небольшими некоммерческими доходами.</w:t>
      </w:r>
    </w:p>
    <w:p w14:paraId="7B6B5331" w14:textId="0A205EBE" w:rsidR="00F9683E" w:rsidRPr="00F9683E" w:rsidRDefault="00F9683E" w:rsidP="00653566">
      <w:pPr>
        <w:spacing w:line="360" w:lineRule="auto"/>
        <w:ind w:firstLine="567"/>
        <w:jc w:val="both"/>
        <w:rPr>
          <w:rFonts w:ascii="Times New Roman" w:hAnsi="Times New Roman" w:cs="Times New Roman"/>
          <w:sz w:val="24"/>
          <w:szCs w:val="24"/>
        </w:rPr>
      </w:pPr>
      <w:r w:rsidRPr="00BC4F9E">
        <w:rPr>
          <w:rFonts w:ascii="Times New Roman" w:hAnsi="Times New Roman" w:cs="Times New Roman"/>
          <w:sz w:val="24"/>
          <w:szCs w:val="24"/>
          <w:u w:val="single"/>
        </w:rPr>
        <w:lastRenderedPageBreak/>
        <w:t>Расходы на оплату труда</w:t>
      </w:r>
      <w:r w:rsidRPr="00F9683E">
        <w:rPr>
          <w:rFonts w:ascii="Times New Roman" w:hAnsi="Times New Roman" w:cs="Times New Roman"/>
          <w:sz w:val="24"/>
          <w:szCs w:val="24"/>
        </w:rPr>
        <w:t xml:space="preserve"> (содержание штатных и канцелярских чиновников, ни</w:t>
      </w:r>
      <w:r w:rsidRPr="00F9683E">
        <w:rPr>
          <w:rFonts w:ascii="Times New Roman" w:hAnsi="Times New Roman" w:cs="Times New Roman"/>
          <w:sz w:val="24"/>
          <w:szCs w:val="24"/>
        </w:rPr>
        <w:t>ж</w:t>
      </w:r>
      <w:r w:rsidRPr="00F9683E">
        <w:rPr>
          <w:rFonts w:ascii="Times New Roman" w:hAnsi="Times New Roman" w:cs="Times New Roman"/>
          <w:sz w:val="24"/>
          <w:szCs w:val="24"/>
        </w:rPr>
        <w:t>них чинов, артельщиков) по 9 конторам и 103 отделениям.</w:t>
      </w:r>
    </w:p>
    <w:p w14:paraId="5F63873E" w14:textId="6E5691B2" w:rsidR="00F9683E" w:rsidRPr="00653566" w:rsidRDefault="00653566" w:rsidP="00F9683E">
      <w:pPr>
        <w:spacing w:line="360" w:lineRule="auto"/>
        <w:rPr>
          <w:rFonts w:ascii="Times New Roman" w:eastAsia="Times New Roman" w:hAnsi="Times New Roman" w:cs="Times New Roman"/>
          <w:b/>
          <w:bCs/>
          <w:i/>
          <w:color w:val="000000"/>
          <w:sz w:val="24"/>
          <w:szCs w:val="24"/>
          <w:lang w:eastAsia="ru-RU"/>
        </w:rPr>
      </w:pPr>
      <w:r>
        <w:rPr>
          <w:rFonts w:ascii="Times New Roman" w:eastAsia="Times New Roman" w:hAnsi="Times New Roman" w:cs="Times New Roman"/>
          <w:b/>
          <w:i/>
          <w:color w:val="000000"/>
          <w:sz w:val="24"/>
          <w:szCs w:val="24"/>
          <w:lang w:eastAsia="ru-RU"/>
        </w:rPr>
        <w:t>b</w:t>
      </w:r>
      <w:r w:rsidR="00F9683E" w:rsidRPr="00653566">
        <w:rPr>
          <w:rFonts w:ascii="Times New Roman" w:eastAsia="Times New Roman" w:hAnsi="Times New Roman" w:cs="Times New Roman"/>
          <w:b/>
          <w:i/>
          <w:color w:val="000000"/>
          <w:sz w:val="24"/>
          <w:szCs w:val="24"/>
          <w:lang w:eastAsia="ru-RU"/>
        </w:rPr>
        <w:t>. Государственные сберегательные кассы.</w:t>
      </w:r>
    </w:p>
    <w:p w14:paraId="08484CE3" w14:textId="77777777" w:rsidR="00F9683E" w:rsidRPr="00F9683E" w:rsidRDefault="00F9683E" w:rsidP="00F9683E">
      <w:pPr>
        <w:spacing w:line="360" w:lineRule="auto"/>
        <w:ind w:firstLine="567"/>
        <w:jc w:val="both"/>
        <w:rPr>
          <w:rFonts w:ascii="Times New Roman" w:eastAsia="Times New Roman" w:hAnsi="Times New Roman" w:cs="Times New Roman"/>
          <w:bCs/>
          <w:color w:val="000000" w:themeColor="text1"/>
          <w:sz w:val="24"/>
          <w:szCs w:val="24"/>
          <w:lang w:eastAsia="ru-RU"/>
        </w:rPr>
      </w:pPr>
      <w:r w:rsidRPr="00F9683E">
        <w:rPr>
          <w:rFonts w:ascii="Times New Roman" w:eastAsia="Times New Roman" w:hAnsi="Times New Roman" w:cs="Times New Roman"/>
          <w:bCs/>
          <w:color w:val="000000" w:themeColor="text1"/>
          <w:sz w:val="24"/>
          <w:szCs w:val="24"/>
          <w:lang w:eastAsia="ru-RU"/>
        </w:rPr>
        <w:t>Данные по государственным сберегательным кассам взяты из их отчета за 1897 г.</w:t>
      </w:r>
      <w:r w:rsidRPr="00F9683E">
        <w:rPr>
          <w:rStyle w:val="FootnoteReference"/>
          <w:rFonts w:ascii="Times New Roman" w:eastAsia="Times New Roman" w:hAnsi="Times New Roman" w:cs="Times New Roman"/>
          <w:color w:val="000000" w:themeColor="text1"/>
          <w:sz w:val="24"/>
          <w:szCs w:val="24"/>
          <w:lang w:eastAsia="ru-RU"/>
        </w:rPr>
        <w:footnoteReference w:id="50"/>
      </w:r>
      <w:r w:rsidRPr="00F9683E">
        <w:rPr>
          <w:rFonts w:ascii="Times New Roman" w:eastAsia="Times New Roman" w:hAnsi="Times New Roman" w:cs="Times New Roman"/>
          <w:bCs/>
          <w:color w:val="000000" w:themeColor="text1"/>
          <w:sz w:val="24"/>
          <w:szCs w:val="24"/>
          <w:lang w:eastAsia="ru-RU"/>
        </w:rPr>
        <w:t xml:space="preserve"> </w:t>
      </w:r>
      <w:proofErr w:type="spellStart"/>
      <w:r w:rsidRPr="00F9683E">
        <w:rPr>
          <w:rFonts w:ascii="Times New Roman" w:eastAsia="Times New Roman" w:hAnsi="Times New Roman" w:cs="Times New Roman"/>
          <w:bCs/>
          <w:color w:val="000000" w:themeColor="text1"/>
          <w:sz w:val="24"/>
          <w:szCs w:val="24"/>
          <w:lang w:eastAsia="ru-RU"/>
        </w:rPr>
        <w:t>Погубернские</w:t>
      </w:r>
      <w:proofErr w:type="spellEnd"/>
      <w:r w:rsidRPr="00F9683E">
        <w:rPr>
          <w:rFonts w:ascii="Times New Roman" w:eastAsia="Times New Roman" w:hAnsi="Times New Roman" w:cs="Times New Roman"/>
          <w:bCs/>
          <w:color w:val="000000" w:themeColor="text1"/>
          <w:sz w:val="24"/>
          <w:szCs w:val="24"/>
          <w:lang w:eastAsia="ru-RU"/>
        </w:rPr>
        <w:t xml:space="preserve"> данные в источнике представлены только по депозитам, все остальные п</w:t>
      </w:r>
      <w:r w:rsidRPr="00F9683E">
        <w:rPr>
          <w:rFonts w:ascii="Times New Roman" w:eastAsia="Times New Roman" w:hAnsi="Times New Roman" w:cs="Times New Roman"/>
          <w:bCs/>
          <w:color w:val="000000" w:themeColor="text1"/>
          <w:sz w:val="24"/>
          <w:szCs w:val="24"/>
          <w:lang w:eastAsia="ru-RU"/>
        </w:rPr>
        <w:t>о</w:t>
      </w:r>
      <w:r w:rsidRPr="00F9683E">
        <w:rPr>
          <w:rFonts w:ascii="Times New Roman" w:eastAsia="Times New Roman" w:hAnsi="Times New Roman" w:cs="Times New Roman"/>
          <w:bCs/>
          <w:color w:val="000000" w:themeColor="text1"/>
          <w:sz w:val="24"/>
          <w:szCs w:val="24"/>
          <w:lang w:eastAsia="ru-RU"/>
        </w:rPr>
        <w:t xml:space="preserve">казатели являются оценкой. </w:t>
      </w:r>
    </w:p>
    <w:p w14:paraId="58BA6180" w14:textId="77777777" w:rsidR="00F9683E" w:rsidRPr="00F9683E" w:rsidRDefault="00F9683E" w:rsidP="00F9683E">
      <w:pPr>
        <w:spacing w:line="360" w:lineRule="auto"/>
        <w:ind w:firstLine="567"/>
        <w:jc w:val="both"/>
        <w:rPr>
          <w:rFonts w:ascii="Times New Roman" w:hAnsi="Times New Roman" w:cs="Times New Roman"/>
          <w:color w:val="000000" w:themeColor="text1"/>
          <w:sz w:val="24"/>
          <w:szCs w:val="24"/>
        </w:rPr>
      </w:pPr>
      <w:r w:rsidRPr="00F9683E">
        <w:rPr>
          <w:rFonts w:ascii="Times New Roman" w:hAnsi="Times New Roman" w:cs="Times New Roman"/>
          <w:color w:val="000000" w:themeColor="text1"/>
          <w:sz w:val="24"/>
          <w:szCs w:val="24"/>
          <w:u w:val="single"/>
          <w:lang w:eastAsia="ru-RU"/>
        </w:rPr>
        <w:t>Подразделения:</w:t>
      </w:r>
      <w:r w:rsidRPr="00F9683E">
        <w:rPr>
          <w:rFonts w:ascii="Times New Roman" w:hAnsi="Times New Roman" w:cs="Times New Roman"/>
          <w:color w:val="000000" w:themeColor="text1"/>
          <w:sz w:val="24"/>
          <w:szCs w:val="24"/>
          <w:lang w:eastAsia="ru-RU"/>
        </w:rPr>
        <w:t xml:space="preserve"> 862 центральные и 3492 почтово-телеграфные кассы; и</w:t>
      </w:r>
      <w:r w:rsidRPr="00F9683E">
        <w:rPr>
          <w:rFonts w:ascii="Times New Roman" w:hAnsi="Times New Roman" w:cs="Times New Roman"/>
          <w:color w:val="000000" w:themeColor="text1"/>
          <w:sz w:val="24"/>
          <w:szCs w:val="24"/>
        </w:rPr>
        <w:t xml:space="preserve">сключены данные по </w:t>
      </w:r>
      <w:proofErr w:type="spellStart"/>
      <w:r w:rsidRPr="00F9683E">
        <w:rPr>
          <w:rFonts w:ascii="Times New Roman" w:hAnsi="Times New Roman" w:cs="Times New Roman"/>
          <w:color w:val="000000" w:themeColor="text1"/>
          <w:sz w:val="24"/>
          <w:szCs w:val="24"/>
        </w:rPr>
        <w:t>Ниеланской</w:t>
      </w:r>
      <w:proofErr w:type="spellEnd"/>
      <w:r w:rsidRPr="00F9683E">
        <w:rPr>
          <w:rFonts w:ascii="Times New Roman" w:hAnsi="Times New Roman" w:cs="Times New Roman"/>
          <w:color w:val="000000" w:themeColor="text1"/>
          <w:sz w:val="24"/>
          <w:szCs w:val="24"/>
        </w:rPr>
        <w:t xml:space="preserve"> (</w:t>
      </w:r>
      <w:proofErr w:type="spellStart"/>
      <w:r w:rsidRPr="00F9683E">
        <w:rPr>
          <w:rFonts w:ascii="Times New Roman" w:hAnsi="Times New Roman" w:cs="Times New Roman"/>
          <w:color w:val="000000" w:themeColor="text1"/>
          <w:sz w:val="24"/>
          <w:szCs w:val="24"/>
        </w:rPr>
        <w:t>Нюландской</w:t>
      </w:r>
      <w:proofErr w:type="spellEnd"/>
      <w:r w:rsidRPr="00F9683E">
        <w:rPr>
          <w:rFonts w:ascii="Times New Roman" w:hAnsi="Times New Roman" w:cs="Times New Roman"/>
          <w:color w:val="000000" w:themeColor="text1"/>
          <w:sz w:val="24"/>
          <w:szCs w:val="24"/>
        </w:rPr>
        <w:t>) губернии Великого Княжества Финляндского. Да</w:t>
      </w:r>
      <w:r w:rsidRPr="00F9683E">
        <w:rPr>
          <w:rFonts w:ascii="Times New Roman" w:hAnsi="Times New Roman" w:cs="Times New Roman"/>
          <w:color w:val="000000" w:themeColor="text1"/>
          <w:sz w:val="24"/>
          <w:szCs w:val="24"/>
        </w:rPr>
        <w:t>н</w:t>
      </w:r>
      <w:r w:rsidRPr="00F9683E">
        <w:rPr>
          <w:rFonts w:ascii="Times New Roman" w:hAnsi="Times New Roman" w:cs="Times New Roman"/>
          <w:color w:val="000000" w:themeColor="text1"/>
          <w:sz w:val="24"/>
          <w:szCs w:val="24"/>
        </w:rPr>
        <w:t>ные сгруппированы по губерниям.</w:t>
      </w:r>
    </w:p>
    <w:p w14:paraId="013B5ED2" w14:textId="77777777" w:rsidR="00F9683E" w:rsidRPr="00F9683E" w:rsidRDefault="00F9683E" w:rsidP="00F9683E">
      <w:pPr>
        <w:spacing w:line="360" w:lineRule="auto"/>
        <w:ind w:firstLine="567"/>
        <w:jc w:val="both"/>
        <w:rPr>
          <w:rFonts w:ascii="Times New Roman" w:hAnsi="Times New Roman" w:cs="Times New Roman"/>
          <w:color w:val="000000" w:themeColor="text1"/>
          <w:sz w:val="24"/>
          <w:szCs w:val="24"/>
        </w:rPr>
      </w:pPr>
      <w:r w:rsidRPr="00F9683E">
        <w:rPr>
          <w:rFonts w:ascii="Times New Roman" w:hAnsi="Times New Roman" w:cs="Times New Roman"/>
          <w:color w:val="000000" w:themeColor="text1"/>
          <w:sz w:val="24"/>
          <w:szCs w:val="24"/>
          <w:u w:val="single"/>
        </w:rPr>
        <w:t>Активы:</w:t>
      </w:r>
      <w:r w:rsidRPr="00F9683E">
        <w:rPr>
          <w:rFonts w:ascii="Times New Roman" w:hAnsi="Times New Roman" w:cs="Times New Roman"/>
          <w:color w:val="000000" w:themeColor="text1"/>
          <w:sz w:val="24"/>
          <w:szCs w:val="24"/>
        </w:rPr>
        <w:t xml:space="preserve"> показатель является оценочным; общая сумма баланса государственных сберегательных касс (</w:t>
      </w:r>
      <w:r w:rsidRPr="00F9683E">
        <w:rPr>
          <w:rFonts w:ascii="Times New Roman" w:eastAsia="Times New Roman" w:hAnsi="Times New Roman" w:cs="Times New Roman"/>
          <w:color w:val="000000" w:themeColor="text1"/>
          <w:sz w:val="24"/>
          <w:szCs w:val="24"/>
          <w:lang w:eastAsia="ru-RU"/>
        </w:rPr>
        <w:t xml:space="preserve">526 804 </w:t>
      </w:r>
      <w:r w:rsidRPr="00F9683E">
        <w:rPr>
          <w:rFonts w:ascii="Times New Roman" w:hAnsi="Times New Roman" w:cs="Times New Roman"/>
          <w:color w:val="000000" w:themeColor="text1"/>
          <w:sz w:val="24"/>
          <w:szCs w:val="24"/>
        </w:rPr>
        <w:t>тыс. р.) распределена пропорционально доле каждой губе</w:t>
      </w:r>
      <w:r w:rsidRPr="00F9683E">
        <w:rPr>
          <w:rFonts w:ascii="Times New Roman" w:hAnsi="Times New Roman" w:cs="Times New Roman"/>
          <w:color w:val="000000" w:themeColor="text1"/>
          <w:sz w:val="24"/>
          <w:szCs w:val="24"/>
        </w:rPr>
        <w:t>р</w:t>
      </w:r>
      <w:r w:rsidRPr="00F9683E">
        <w:rPr>
          <w:rFonts w:ascii="Times New Roman" w:hAnsi="Times New Roman" w:cs="Times New Roman"/>
          <w:color w:val="000000" w:themeColor="text1"/>
          <w:sz w:val="24"/>
          <w:szCs w:val="24"/>
        </w:rPr>
        <w:t>нии в общей сумме депозитов.</w:t>
      </w:r>
    </w:p>
    <w:p w14:paraId="5DB1404E" w14:textId="77777777" w:rsidR="00F9683E" w:rsidRPr="00F9683E" w:rsidRDefault="00F9683E" w:rsidP="00F9683E">
      <w:pPr>
        <w:spacing w:line="360" w:lineRule="auto"/>
        <w:ind w:firstLine="567"/>
        <w:jc w:val="both"/>
        <w:rPr>
          <w:rFonts w:ascii="Times New Roman" w:hAnsi="Times New Roman" w:cs="Times New Roman"/>
          <w:color w:val="000000" w:themeColor="text1"/>
          <w:sz w:val="24"/>
          <w:szCs w:val="24"/>
        </w:rPr>
      </w:pPr>
      <w:r w:rsidRPr="00F9683E">
        <w:rPr>
          <w:rFonts w:ascii="Times New Roman" w:hAnsi="Times New Roman" w:cs="Times New Roman"/>
          <w:color w:val="000000" w:themeColor="text1"/>
          <w:sz w:val="24"/>
          <w:szCs w:val="24"/>
          <w:u w:val="single"/>
        </w:rPr>
        <w:t>Кредиты:</w:t>
      </w:r>
      <w:r w:rsidRPr="00F9683E">
        <w:rPr>
          <w:rFonts w:ascii="Times New Roman" w:hAnsi="Times New Roman" w:cs="Times New Roman"/>
          <w:color w:val="000000" w:themeColor="text1"/>
          <w:sz w:val="24"/>
          <w:szCs w:val="24"/>
        </w:rPr>
        <w:t xml:space="preserve"> этих операций у государственных сберегательных касс не было.</w:t>
      </w:r>
    </w:p>
    <w:p w14:paraId="73FCDC02" w14:textId="77777777" w:rsidR="00F9683E" w:rsidRPr="00F9683E" w:rsidRDefault="00F9683E" w:rsidP="00F9683E">
      <w:pPr>
        <w:spacing w:line="360" w:lineRule="auto"/>
        <w:ind w:firstLine="567"/>
        <w:jc w:val="both"/>
        <w:rPr>
          <w:rFonts w:ascii="Times New Roman" w:hAnsi="Times New Roman" w:cs="Times New Roman"/>
          <w:color w:val="000000" w:themeColor="text1"/>
          <w:sz w:val="24"/>
          <w:szCs w:val="24"/>
        </w:rPr>
      </w:pPr>
      <w:r w:rsidRPr="00F9683E">
        <w:rPr>
          <w:rFonts w:ascii="Times New Roman" w:eastAsia="Times New Roman" w:hAnsi="Times New Roman" w:cs="Times New Roman"/>
          <w:bCs/>
          <w:color w:val="000000" w:themeColor="text1"/>
          <w:sz w:val="24"/>
          <w:szCs w:val="24"/>
          <w:u w:val="single"/>
          <w:lang w:eastAsia="ru-RU"/>
        </w:rPr>
        <w:t>Депозиты:</w:t>
      </w:r>
      <w:r w:rsidRPr="00F9683E">
        <w:rPr>
          <w:rFonts w:ascii="Times New Roman" w:eastAsia="Times New Roman" w:hAnsi="Times New Roman" w:cs="Times New Roman"/>
          <w:bCs/>
          <w:color w:val="000000" w:themeColor="text1"/>
          <w:sz w:val="24"/>
          <w:szCs w:val="24"/>
          <w:lang w:eastAsia="ru-RU"/>
        </w:rPr>
        <w:t xml:space="preserve"> данные о сумме депозитов по кассам каждой губернии</w:t>
      </w:r>
      <w:r w:rsidRPr="00F9683E">
        <w:rPr>
          <w:rFonts w:ascii="Times New Roman" w:hAnsi="Times New Roman" w:cs="Times New Roman"/>
          <w:color w:val="000000" w:themeColor="text1"/>
          <w:sz w:val="24"/>
          <w:szCs w:val="24"/>
        </w:rPr>
        <w:t>.</w:t>
      </w:r>
    </w:p>
    <w:p w14:paraId="4853C179" w14:textId="7741361D" w:rsidR="00F9683E" w:rsidRPr="00F9683E" w:rsidRDefault="00BC4F9E" w:rsidP="00F9683E">
      <w:pPr>
        <w:spacing w:line="360" w:lineRule="auto"/>
        <w:ind w:firstLine="567"/>
        <w:jc w:val="both"/>
        <w:rPr>
          <w:rFonts w:ascii="Times New Roman" w:hAnsi="Times New Roman" w:cs="Times New Roman"/>
          <w:color w:val="000000" w:themeColor="text1"/>
          <w:sz w:val="24"/>
          <w:szCs w:val="24"/>
        </w:rPr>
      </w:pPr>
      <w:r w:rsidRPr="00BC4F9E">
        <w:rPr>
          <w:rFonts w:ascii="Times New Roman" w:hAnsi="Times New Roman" w:cs="Times New Roman"/>
          <w:color w:val="000000" w:themeColor="text1"/>
          <w:sz w:val="24"/>
          <w:szCs w:val="24"/>
          <w:u w:val="single"/>
        </w:rPr>
        <w:t>Ч</w:t>
      </w:r>
      <w:r w:rsidR="00F9683E" w:rsidRPr="00BC4F9E">
        <w:rPr>
          <w:rFonts w:ascii="Times New Roman" w:hAnsi="Times New Roman" w:cs="Times New Roman"/>
          <w:color w:val="000000" w:themeColor="text1"/>
          <w:sz w:val="24"/>
          <w:szCs w:val="24"/>
          <w:u w:val="single"/>
        </w:rPr>
        <w:t>истая прибыль</w:t>
      </w:r>
      <w:r w:rsidR="00F9683E" w:rsidRPr="00F9683E">
        <w:rPr>
          <w:rFonts w:ascii="Times New Roman" w:hAnsi="Times New Roman" w:cs="Times New Roman"/>
          <w:color w:val="000000" w:themeColor="text1"/>
          <w:sz w:val="24"/>
          <w:szCs w:val="24"/>
        </w:rPr>
        <w:t xml:space="preserve"> по каждой сберкассе (оценка), т.е. прибыль по всем сберегател</w:t>
      </w:r>
      <w:r w:rsidR="00F9683E" w:rsidRPr="00F9683E">
        <w:rPr>
          <w:rFonts w:ascii="Times New Roman" w:hAnsi="Times New Roman" w:cs="Times New Roman"/>
          <w:color w:val="000000" w:themeColor="text1"/>
          <w:sz w:val="24"/>
          <w:szCs w:val="24"/>
        </w:rPr>
        <w:t>ь</w:t>
      </w:r>
      <w:r w:rsidR="00F9683E" w:rsidRPr="00F9683E">
        <w:rPr>
          <w:rFonts w:ascii="Times New Roman" w:hAnsi="Times New Roman" w:cs="Times New Roman"/>
          <w:color w:val="000000" w:themeColor="text1"/>
          <w:sz w:val="24"/>
          <w:szCs w:val="24"/>
        </w:rPr>
        <w:t>ным кассам за 1897 г. — 2,62 млн руб. распределена по губерниям пропорционально их доле в общей сумме депозитов.</w:t>
      </w:r>
    </w:p>
    <w:p w14:paraId="50320FE1" w14:textId="156C38D7" w:rsidR="00F9683E" w:rsidRPr="00F9683E" w:rsidRDefault="00BC4F9E" w:rsidP="00F9683E">
      <w:pPr>
        <w:spacing w:line="360" w:lineRule="auto"/>
        <w:ind w:firstLine="567"/>
        <w:jc w:val="both"/>
        <w:rPr>
          <w:rFonts w:ascii="Times New Roman" w:hAnsi="Times New Roman" w:cs="Times New Roman"/>
          <w:color w:val="000000" w:themeColor="text1"/>
          <w:sz w:val="24"/>
          <w:szCs w:val="24"/>
        </w:rPr>
      </w:pPr>
      <w:r w:rsidRPr="00BC4F9E">
        <w:rPr>
          <w:rFonts w:ascii="Times New Roman" w:hAnsi="Times New Roman" w:cs="Times New Roman"/>
          <w:color w:val="000000" w:themeColor="text1"/>
          <w:sz w:val="24"/>
          <w:szCs w:val="24"/>
          <w:u w:val="single"/>
        </w:rPr>
        <w:t>Р</w:t>
      </w:r>
      <w:r w:rsidR="00F9683E" w:rsidRPr="00BC4F9E">
        <w:rPr>
          <w:rFonts w:ascii="Times New Roman" w:hAnsi="Times New Roman" w:cs="Times New Roman"/>
          <w:color w:val="000000" w:themeColor="text1"/>
          <w:sz w:val="24"/>
          <w:szCs w:val="24"/>
          <w:u w:val="single"/>
        </w:rPr>
        <w:t>асходы на оплату труда</w:t>
      </w:r>
      <w:r w:rsidR="00F9683E" w:rsidRPr="00F9683E">
        <w:rPr>
          <w:rFonts w:ascii="Times New Roman" w:hAnsi="Times New Roman" w:cs="Times New Roman"/>
          <w:color w:val="000000" w:themeColor="text1"/>
          <w:sz w:val="24"/>
          <w:szCs w:val="24"/>
        </w:rPr>
        <w:t xml:space="preserve"> по каждой сберкассе (оценка), получены в результате п</w:t>
      </w:r>
      <w:r w:rsidR="00F9683E" w:rsidRPr="00F9683E">
        <w:rPr>
          <w:rFonts w:ascii="Times New Roman" w:hAnsi="Times New Roman" w:cs="Times New Roman"/>
          <w:color w:val="000000" w:themeColor="text1"/>
          <w:sz w:val="24"/>
          <w:szCs w:val="24"/>
        </w:rPr>
        <w:t>е</w:t>
      </w:r>
      <w:r w:rsidR="00F9683E" w:rsidRPr="00F9683E">
        <w:rPr>
          <w:rFonts w:ascii="Times New Roman" w:hAnsi="Times New Roman" w:cs="Times New Roman"/>
          <w:color w:val="000000" w:themeColor="text1"/>
          <w:sz w:val="24"/>
          <w:szCs w:val="24"/>
        </w:rPr>
        <w:t xml:space="preserve">рерасчета данных Приложения 5 годового отчета. </w:t>
      </w:r>
    </w:p>
    <w:p w14:paraId="2B980B2C" w14:textId="77777777" w:rsidR="00F9683E" w:rsidRPr="00F9683E" w:rsidRDefault="00F9683E" w:rsidP="00F9683E">
      <w:pPr>
        <w:spacing w:line="360" w:lineRule="auto"/>
        <w:ind w:firstLine="567"/>
        <w:jc w:val="both"/>
        <w:rPr>
          <w:rFonts w:ascii="Times New Roman" w:hAnsi="Times New Roman" w:cs="Times New Roman"/>
          <w:sz w:val="24"/>
          <w:szCs w:val="24"/>
        </w:rPr>
      </w:pPr>
      <w:r w:rsidRPr="00F9683E">
        <w:rPr>
          <w:rFonts w:ascii="Times New Roman" w:hAnsi="Times New Roman" w:cs="Times New Roman"/>
          <w:sz w:val="24"/>
          <w:szCs w:val="24"/>
        </w:rPr>
        <w:t xml:space="preserve">По </w:t>
      </w:r>
      <w:r w:rsidRPr="00F9683E">
        <w:rPr>
          <w:rFonts w:ascii="Times New Roman" w:hAnsi="Times New Roman" w:cs="Times New Roman"/>
          <w:i/>
          <w:sz w:val="24"/>
          <w:szCs w:val="24"/>
        </w:rPr>
        <w:t>центральным кассам</w:t>
      </w:r>
      <w:r w:rsidRPr="00F9683E">
        <w:rPr>
          <w:rFonts w:ascii="Times New Roman" w:hAnsi="Times New Roman" w:cs="Times New Roman"/>
          <w:sz w:val="24"/>
          <w:szCs w:val="24"/>
        </w:rPr>
        <w:t xml:space="preserve"> расходы на оплату труда составили </w:t>
      </w:r>
      <w:r w:rsidRPr="00F9683E">
        <w:rPr>
          <w:rFonts w:ascii="Times New Roman" w:eastAsia="Times New Roman" w:hAnsi="Times New Roman" w:cs="Times New Roman"/>
          <w:color w:val="000000"/>
          <w:sz w:val="24"/>
          <w:szCs w:val="24"/>
          <w:lang w:eastAsia="ru-RU"/>
        </w:rPr>
        <w:t xml:space="preserve">597 482,37 руб., что является </w:t>
      </w:r>
      <w:r w:rsidRPr="00F9683E">
        <w:rPr>
          <w:rFonts w:ascii="Times New Roman" w:hAnsi="Times New Roman" w:cs="Times New Roman"/>
          <w:sz w:val="24"/>
          <w:szCs w:val="24"/>
        </w:rPr>
        <w:t>суммой показателя «Содержания и вознаграждения личного состава» по следу</w:t>
      </w:r>
      <w:r w:rsidRPr="00F9683E">
        <w:rPr>
          <w:rFonts w:ascii="Times New Roman" w:hAnsi="Times New Roman" w:cs="Times New Roman"/>
          <w:sz w:val="24"/>
          <w:szCs w:val="24"/>
        </w:rPr>
        <w:t>ю</w:t>
      </w:r>
      <w:r w:rsidRPr="00F9683E">
        <w:rPr>
          <w:rFonts w:ascii="Times New Roman" w:hAnsi="Times New Roman" w:cs="Times New Roman"/>
          <w:sz w:val="24"/>
          <w:szCs w:val="24"/>
        </w:rPr>
        <w:t>щим подразделениям: по сберкассам при конторах и отделениях Госбанка, при казначе</w:t>
      </w:r>
      <w:r w:rsidRPr="00F9683E">
        <w:rPr>
          <w:rFonts w:ascii="Times New Roman" w:hAnsi="Times New Roman" w:cs="Times New Roman"/>
          <w:sz w:val="24"/>
          <w:szCs w:val="24"/>
        </w:rPr>
        <w:t>й</w:t>
      </w:r>
      <w:r w:rsidRPr="00F9683E">
        <w:rPr>
          <w:rFonts w:ascii="Times New Roman" w:hAnsi="Times New Roman" w:cs="Times New Roman"/>
          <w:sz w:val="24"/>
          <w:szCs w:val="24"/>
        </w:rPr>
        <w:t>ствах, при таможнях, при кассах с советами от городских обществ. Эта сумма распредел</w:t>
      </w:r>
      <w:r w:rsidRPr="00F9683E">
        <w:rPr>
          <w:rFonts w:ascii="Times New Roman" w:hAnsi="Times New Roman" w:cs="Times New Roman"/>
          <w:sz w:val="24"/>
          <w:szCs w:val="24"/>
        </w:rPr>
        <w:t>е</w:t>
      </w:r>
      <w:r w:rsidRPr="00F9683E">
        <w:rPr>
          <w:rFonts w:ascii="Times New Roman" w:hAnsi="Times New Roman" w:cs="Times New Roman"/>
          <w:sz w:val="24"/>
          <w:szCs w:val="24"/>
        </w:rPr>
        <w:t>на пропорционально доле каждой губернии в общей сумме депозитов этих касс.</w:t>
      </w:r>
    </w:p>
    <w:p w14:paraId="02F16810" w14:textId="77777777" w:rsidR="00F9683E" w:rsidRPr="00F9683E" w:rsidRDefault="00F9683E" w:rsidP="00F9683E">
      <w:pPr>
        <w:spacing w:line="360" w:lineRule="auto"/>
        <w:ind w:firstLine="567"/>
        <w:jc w:val="both"/>
        <w:rPr>
          <w:rFonts w:ascii="Times New Roman" w:hAnsi="Times New Roman" w:cs="Times New Roman"/>
          <w:sz w:val="24"/>
          <w:szCs w:val="24"/>
        </w:rPr>
      </w:pPr>
      <w:r w:rsidRPr="00F9683E">
        <w:rPr>
          <w:rFonts w:ascii="Times New Roman" w:hAnsi="Times New Roman" w:cs="Times New Roman"/>
          <w:sz w:val="24"/>
          <w:szCs w:val="24"/>
        </w:rPr>
        <w:t xml:space="preserve">По Санкт-Петербургской губернии добавляются: </w:t>
      </w:r>
    </w:p>
    <w:tbl>
      <w:tblPr>
        <w:tblStyle w:val="TableGrid"/>
        <w:tblW w:w="0" w:type="auto"/>
        <w:tblInd w:w="675" w:type="dxa"/>
        <w:tblLook w:val="04A0" w:firstRow="1" w:lastRow="0" w:firstColumn="1" w:lastColumn="0" w:noHBand="0" w:noVBand="1"/>
      </w:tblPr>
      <w:tblGrid>
        <w:gridCol w:w="2894"/>
        <w:gridCol w:w="2949"/>
        <w:gridCol w:w="2724"/>
      </w:tblGrid>
      <w:tr w:rsidR="00F9683E" w:rsidRPr="00F9683E" w14:paraId="73A62C13" w14:textId="77777777" w:rsidTr="00F9683E">
        <w:tc>
          <w:tcPr>
            <w:tcW w:w="3016" w:type="dxa"/>
          </w:tcPr>
          <w:p w14:paraId="0231CF76" w14:textId="77777777" w:rsidR="00F9683E" w:rsidRPr="00F9683E" w:rsidRDefault="00F9683E" w:rsidP="00BC4F9E">
            <w:pPr>
              <w:jc w:val="both"/>
              <w:rPr>
                <w:rFonts w:ascii="Times New Roman" w:hAnsi="Times New Roman" w:cs="Times New Roman"/>
                <w:sz w:val="24"/>
                <w:szCs w:val="24"/>
              </w:rPr>
            </w:pPr>
          </w:p>
        </w:tc>
        <w:tc>
          <w:tcPr>
            <w:tcW w:w="3057" w:type="dxa"/>
          </w:tcPr>
          <w:p w14:paraId="4BF08456" w14:textId="77777777" w:rsidR="00F9683E" w:rsidRPr="00F9683E" w:rsidRDefault="00F9683E" w:rsidP="00BC4F9E">
            <w:pPr>
              <w:jc w:val="both"/>
              <w:rPr>
                <w:rFonts w:ascii="Times New Roman" w:hAnsi="Times New Roman" w:cs="Times New Roman"/>
                <w:sz w:val="24"/>
                <w:szCs w:val="24"/>
              </w:rPr>
            </w:pPr>
            <w:r w:rsidRPr="00F9683E">
              <w:rPr>
                <w:rFonts w:ascii="Times New Roman" w:hAnsi="Times New Roman" w:cs="Times New Roman"/>
                <w:sz w:val="24"/>
                <w:szCs w:val="24"/>
              </w:rPr>
              <w:t>Содержание и вознаграждение личного состава</w:t>
            </w:r>
          </w:p>
        </w:tc>
        <w:tc>
          <w:tcPr>
            <w:tcW w:w="2823" w:type="dxa"/>
          </w:tcPr>
          <w:p w14:paraId="6511B6FE" w14:textId="77777777" w:rsidR="00F9683E" w:rsidRPr="00F9683E" w:rsidRDefault="00F9683E" w:rsidP="00BC4F9E">
            <w:pPr>
              <w:jc w:val="both"/>
              <w:rPr>
                <w:rFonts w:ascii="Times New Roman" w:hAnsi="Times New Roman" w:cs="Times New Roman"/>
                <w:sz w:val="24"/>
                <w:szCs w:val="24"/>
              </w:rPr>
            </w:pPr>
            <w:r w:rsidRPr="00F9683E">
              <w:rPr>
                <w:rFonts w:ascii="Times New Roman" w:hAnsi="Times New Roman" w:cs="Times New Roman"/>
                <w:sz w:val="24"/>
                <w:szCs w:val="24"/>
              </w:rPr>
              <w:t>Награды и пособия служащим</w:t>
            </w:r>
          </w:p>
        </w:tc>
      </w:tr>
      <w:tr w:rsidR="00F9683E" w:rsidRPr="00F9683E" w14:paraId="6C653E45" w14:textId="77777777" w:rsidTr="00F9683E">
        <w:tc>
          <w:tcPr>
            <w:tcW w:w="3016" w:type="dxa"/>
          </w:tcPr>
          <w:p w14:paraId="48F5D421" w14:textId="77777777" w:rsidR="00F9683E" w:rsidRPr="00F9683E" w:rsidRDefault="00F9683E" w:rsidP="00BC4F9E">
            <w:pPr>
              <w:jc w:val="both"/>
              <w:rPr>
                <w:rFonts w:ascii="Times New Roman" w:hAnsi="Times New Roman" w:cs="Times New Roman"/>
                <w:sz w:val="24"/>
                <w:szCs w:val="24"/>
              </w:rPr>
            </w:pPr>
            <w:r w:rsidRPr="00F9683E">
              <w:rPr>
                <w:rFonts w:ascii="Times New Roman" w:hAnsi="Times New Roman" w:cs="Times New Roman"/>
                <w:sz w:val="24"/>
                <w:szCs w:val="24"/>
              </w:rPr>
              <w:t>По Управлению сберкасс</w:t>
            </w:r>
          </w:p>
        </w:tc>
        <w:tc>
          <w:tcPr>
            <w:tcW w:w="3057" w:type="dxa"/>
          </w:tcPr>
          <w:p w14:paraId="19D7E050" w14:textId="77777777" w:rsidR="00F9683E" w:rsidRPr="00F9683E" w:rsidRDefault="00F9683E" w:rsidP="00BC4F9E">
            <w:pPr>
              <w:ind w:right="1145"/>
              <w:jc w:val="right"/>
              <w:rPr>
                <w:rFonts w:ascii="Times New Roman" w:hAnsi="Times New Roman" w:cs="Times New Roman"/>
                <w:sz w:val="24"/>
                <w:szCs w:val="24"/>
              </w:rPr>
            </w:pPr>
            <w:r w:rsidRPr="00F9683E">
              <w:rPr>
                <w:rFonts w:ascii="Times New Roman" w:hAnsi="Times New Roman" w:cs="Times New Roman"/>
                <w:sz w:val="24"/>
                <w:szCs w:val="24"/>
              </w:rPr>
              <w:t>94 887,10 р.</w:t>
            </w:r>
          </w:p>
        </w:tc>
        <w:tc>
          <w:tcPr>
            <w:tcW w:w="2823" w:type="dxa"/>
          </w:tcPr>
          <w:p w14:paraId="09C52D3D" w14:textId="77777777" w:rsidR="00F9683E" w:rsidRPr="00F9683E" w:rsidRDefault="00F9683E" w:rsidP="00BC4F9E">
            <w:pPr>
              <w:ind w:right="991"/>
              <w:jc w:val="right"/>
              <w:rPr>
                <w:rFonts w:ascii="Times New Roman" w:hAnsi="Times New Roman" w:cs="Times New Roman"/>
                <w:sz w:val="24"/>
                <w:szCs w:val="24"/>
              </w:rPr>
            </w:pPr>
            <w:r w:rsidRPr="00F9683E">
              <w:rPr>
                <w:rFonts w:ascii="Times New Roman" w:hAnsi="Times New Roman" w:cs="Times New Roman"/>
                <w:sz w:val="24"/>
                <w:szCs w:val="24"/>
              </w:rPr>
              <w:t>25 405,50 р.</w:t>
            </w:r>
          </w:p>
        </w:tc>
      </w:tr>
      <w:tr w:rsidR="00F9683E" w:rsidRPr="00F9683E" w14:paraId="39BBCCEC" w14:textId="77777777" w:rsidTr="00F9683E">
        <w:tc>
          <w:tcPr>
            <w:tcW w:w="3016" w:type="dxa"/>
          </w:tcPr>
          <w:p w14:paraId="0312D75A" w14:textId="77777777" w:rsidR="00F9683E" w:rsidRPr="00F9683E" w:rsidRDefault="00F9683E" w:rsidP="00BC4F9E">
            <w:pPr>
              <w:jc w:val="both"/>
              <w:rPr>
                <w:rFonts w:ascii="Times New Roman" w:hAnsi="Times New Roman" w:cs="Times New Roman"/>
                <w:sz w:val="24"/>
                <w:szCs w:val="24"/>
              </w:rPr>
            </w:pPr>
            <w:r w:rsidRPr="00F9683E">
              <w:rPr>
                <w:rFonts w:ascii="Times New Roman" w:hAnsi="Times New Roman" w:cs="Times New Roman"/>
                <w:sz w:val="24"/>
                <w:szCs w:val="24"/>
              </w:rPr>
              <w:t>По С.-Петербургской сберкассе</w:t>
            </w:r>
          </w:p>
        </w:tc>
        <w:tc>
          <w:tcPr>
            <w:tcW w:w="3057" w:type="dxa"/>
          </w:tcPr>
          <w:p w14:paraId="04DC5BF5" w14:textId="77777777" w:rsidR="00F9683E" w:rsidRPr="00F9683E" w:rsidRDefault="00F9683E" w:rsidP="00BC4F9E">
            <w:pPr>
              <w:ind w:right="1145"/>
              <w:jc w:val="right"/>
              <w:rPr>
                <w:rFonts w:ascii="Times New Roman" w:hAnsi="Times New Roman" w:cs="Times New Roman"/>
                <w:sz w:val="24"/>
                <w:szCs w:val="24"/>
              </w:rPr>
            </w:pPr>
            <w:r w:rsidRPr="00F9683E">
              <w:rPr>
                <w:rFonts w:ascii="Times New Roman" w:hAnsi="Times New Roman" w:cs="Times New Roman"/>
                <w:sz w:val="24"/>
                <w:szCs w:val="24"/>
              </w:rPr>
              <w:t>60 832,37 р.</w:t>
            </w:r>
          </w:p>
        </w:tc>
        <w:tc>
          <w:tcPr>
            <w:tcW w:w="2823" w:type="dxa"/>
          </w:tcPr>
          <w:p w14:paraId="14C08BB1" w14:textId="77777777" w:rsidR="00F9683E" w:rsidRPr="00F9683E" w:rsidRDefault="00F9683E" w:rsidP="00BC4F9E">
            <w:pPr>
              <w:ind w:right="991"/>
              <w:jc w:val="right"/>
              <w:rPr>
                <w:rFonts w:ascii="Times New Roman" w:hAnsi="Times New Roman" w:cs="Times New Roman"/>
                <w:sz w:val="24"/>
                <w:szCs w:val="24"/>
              </w:rPr>
            </w:pPr>
            <w:r w:rsidRPr="00F9683E">
              <w:rPr>
                <w:rFonts w:ascii="Times New Roman" w:hAnsi="Times New Roman" w:cs="Times New Roman"/>
                <w:sz w:val="24"/>
                <w:szCs w:val="24"/>
              </w:rPr>
              <w:t>11 574,80 р.</w:t>
            </w:r>
          </w:p>
        </w:tc>
      </w:tr>
      <w:tr w:rsidR="00F9683E" w:rsidRPr="00F9683E" w14:paraId="1DC2C295" w14:textId="77777777" w:rsidTr="00F9683E">
        <w:tc>
          <w:tcPr>
            <w:tcW w:w="3016" w:type="dxa"/>
          </w:tcPr>
          <w:p w14:paraId="74B15D33" w14:textId="77777777" w:rsidR="00F9683E" w:rsidRPr="00F9683E" w:rsidRDefault="00F9683E" w:rsidP="00BC4F9E">
            <w:pPr>
              <w:jc w:val="both"/>
              <w:rPr>
                <w:rFonts w:ascii="Times New Roman" w:hAnsi="Times New Roman" w:cs="Times New Roman"/>
                <w:sz w:val="24"/>
                <w:szCs w:val="24"/>
              </w:rPr>
            </w:pPr>
            <w:r w:rsidRPr="00F9683E">
              <w:rPr>
                <w:rFonts w:ascii="Times New Roman" w:hAnsi="Times New Roman" w:cs="Times New Roman"/>
                <w:sz w:val="24"/>
                <w:szCs w:val="24"/>
              </w:rPr>
              <w:t>По Кронштадтской сберкассе</w:t>
            </w:r>
          </w:p>
        </w:tc>
        <w:tc>
          <w:tcPr>
            <w:tcW w:w="3057" w:type="dxa"/>
          </w:tcPr>
          <w:p w14:paraId="53515F6B" w14:textId="77777777" w:rsidR="00F9683E" w:rsidRPr="00F9683E" w:rsidRDefault="00F9683E" w:rsidP="00BC4F9E">
            <w:pPr>
              <w:ind w:right="1145"/>
              <w:jc w:val="right"/>
              <w:rPr>
                <w:rFonts w:ascii="Times New Roman" w:hAnsi="Times New Roman" w:cs="Times New Roman"/>
                <w:sz w:val="24"/>
                <w:szCs w:val="24"/>
              </w:rPr>
            </w:pPr>
            <w:r w:rsidRPr="00F9683E">
              <w:rPr>
                <w:rFonts w:ascii="Times New Roman" w:hAnsi="Times New Roman" w:cs="Times New Roman"/>
                <w:sz w:val="24"/>
                <w:szCs w:val="24"/>
              </w:rPr>
              <w:t>3 141,67 р.</w:t>
            </w:r>
          </w:p>
        </w:tc>
        <w:tc>
          <w:tcPr>
            <w:tcW w:w="2823" w:type="dxa"/>
          </w:tcPr>
          <w:p w14:paraId="73C6694E" w14:textId="77777777" w:rsidR="00F9683E" w:rsidRPr="00F9683E" w:rsidRDefault="00F9683E" w:rsidP="00BC4F9E">
            <w:pPr>
              <w:jc w:val="both"/>
              <w:rPr>
                <w:rFonts w:ascii="Times New Roman" w:hAnsi="Times New Roman" w:cs="Times New Roman"/>
                <w:sz w:val="24"/>
                <w:szCs w:val="24"/>
              </w:rPr>
            </w:pPr>
          </w:p>
        </w:tc>
      </w:tr>
    </w:tbl>
    <w:p w14:paraId="53AFA1AC" w14:textId="77777777" w:rsidR="00F9683E" w:rsidRPr="00F9683E" w:rsidRDefault="00F9683E" w:rsidP="00F9683E">
      <w:pPr>
        <w:spacing w:before="120" w:after="120" w:line="360" w:lineRule="auto"/>
        <w:ind w:firstLine="567"/>
        <w:jc w:val="both"/>
        <w:rPr>
          <w:rFonts w:ascii="Times New Roman" w:hAnsi="Times New Roman" w:cs="Times New Roman"/>
          <w:sz w:val="24"/>
          <w:szCs w:val="24"/>
        </w:rPr>
      </w:pPr>
      <w:r w:rsidRPr="00F9683E">
        <w:rPr>
          <w:rFonts w:ascii="Times New Roman" w:hAnsi="Times New Roman" w:cs="Times New Roman"/>
          <w:sz w:val="24"/>
          <w:szCs w:val="24"/>
        </w:rPr>
        <w:t xml:space="preserve">По Московской губернии добавляются: </w:t>
      </w:r>
    </w:p>
    <w:tbl>
      <w:tblPr>
        <w:tblStyle w:val="TableGrid"/>
        <w:tblW w:w="0" w:type="auto"/>
        <w:tblInd w:w="3652" w:type="dxa"/>
        <w:tblLook w:val="04A0" w:firstRow="1" w:lastRow="0" w:firstColumn="1" w:lastColumn="0" w:noHBand="0" w:noVBand="1"/>
      </w:tblPr>
      <w:tblGrid>
        <w:gridCol w:w="2906"/>
        <w:gridCol w:w="2684"/>
      </w:tblGrid>
      <w:tr w:rsidR="00F9683E" w:rsidRPr="00F9683E" w14:paraId="3032F26A" w14:textId="77777777" w:rsidTr="00F9683E">
        <w:tc>
          <w:tcPr>
            <w:tcW w:w="3057" w:type="dxa"/>
          </w:tcPr>
          <w:p w14:paraId="13DA31A2" w14:textId="77777777" w:rsidR="00F9683E" w:rsidRPr="00F9683E" w:rsidRDefault="00F9683E" w:rsidP="00BC4F9E">
            <w:pPr>
              <w:jc w:val="both"/>
              <w:rPr>
                <w:rFonts w:ascii="Times New Roman" w:hAnsi="Times New Roman" w:cs="Times New Roman"/>
                <w:sz w:val="24"/>
                <w:szCs w:val="24"/>
              </w:rPr>
            </w:pPr>
            <w:r w:rsidRPr="00F9683E">
              <w:rPr>
                <w:rFonts w:ascii="Times New Roman" w:hAnsi="Times New Roman" w:cs="Times New Roman"/>
                <w:sz w:val="24"/>
                <w:szCs w:val="24"/>
              </w:rPr>
              <w:t>Содержание и вознаграждение личного состава</w:t>
            </w:r>
          </w:p>
        </w:tc>
        <w:tc>
          <w:tcPr>
            <w:tcW w:w="2823" w:type="dxa"/>
          </w:tcPr>
          <w:p w14:paraId="34AEC7C7" w14:textId="77777777" w:rsidR="00F9683E" w:rsidRPr="00F9683E" w:rsidRDefault="00F9683E" w:rsidP="00BC4F9E">
            <w:pPr>
              <w:jc w:val="both"/>
              <w:rPr>
                <w:rFonts w:ascii="Times New Roman" w:hAnsi="Times New Roman" w:cs="Times New Roman"/>
                <w:sz w:val="24"/>
                <w:szCs w:val="24"/>
              </w:rPr>
            </w:pPr>
            <w:r w:rsidRPr="00F9683E">
              <w:rPr>
                <w:rFonts w:ascii="Times New Roman" w:hAnsi="Times New Roman" w:cs="Times New Roman"/>
                <w:sz w:val="24"/>
                <w:szCs w:val="24"/>
              </w:rPr>
              <w:t>Награды и пособия служащим</w:t>
            </w:r>
          </w:p>
        </w:tc>
      </w:tr>
      <w:tr w:rsidR="00F9683E" w:rsidRPr="00F9683E" w14:paraId="117CE27E" w14:textId="77777777" w:rsidTr="00F9683E">
        <w:tc>
          <w:tcPr>
            <w:tcW w:w="3057" w:type="dxa"/>
          </w:tcPr>
          <w:p w14:paraId="2D8A8D2C" w14:textId="77777777" w:rsidR="00F9683E" w:rsidRPr="00F9683E" w:rsidRDefault="00F9683E" w:rsidP="00BC4F9E">
            <w:pPr>
              <w:ind w:right="1145"/>
              <w:jc w:val="right"/>
              <w:rPr>
                <w:rFonts w:ascii="Times New Roman" w:hAnsi="Times New Roman" w:cs="Times New Roman"/>
                <w:sz w:val="24"/>
                <w:szCs w:val="24"/>
              </w:rPr>
            </w:pPr>
            <w:r w:rsidRPr="00F9683E">
              <w:rPr>
                <w:rFonts w:ascii="Times New Roman" w:hAnsi="Times New Roman" w:cs="Times New Roman"/>
                <w:sz w:val="24"/>
                <w:szCs w:val="24"/>
              </w:rPr>
              <w:t>47 340,00 р.</w:t>
            </w:r>
          </w:p>
        </w:tc>
        <w:tc>
          <w:tcPr>
            <w:tcW w:w="2823" w:type="dxa"/>
          </w:tcPr>
          <w:p w14:paraId="3756A175" w14:textId="77777777" w:rsidR="00F9683E" w:rsidRPr="00F9683E" w:rsidRDefault="00F9683E" w:rsidP="00BC4F9E">
            <w:pPr>
              <w:ind w:right="991"/>
              <w:jc w:val="right"/>
              <w:rPr>
                <w:rFonts w:ascii="Times New Roman" w:hAnsi="Times New Roman" w:cs="Times New Roman"/>
                <w:sz w:val="24"/>
                <w:szCs w:val="24"/>
              </w:rPr>
            </w:pPr>
            <w:r w:rsidRPr="00F9683E">
              <w:rPr>
                <w:rFonts w:ascii="Times New Roman" w:hAnsi="Times New Roman" w:cs="Times New Roman"/>
                <w:sz w:val="24"/>
                <w:szCs w:val="24"/>
              </w:rPr>
              <w:t>10 137,00 р.</w:t>
            </w:r>
          </w:p>
        </w:tc>
      </w:tr>
    </w:tbl>
    <w:p w14:paraId="7F09BF35" w14:textId="77777777" w:rsidR="00F9683E" w:rsidRPr="00F9683E" w:rsidRDefault="00F9683E" w:rsidP="00F9683E">
      <w:pPr>
        <w:spacing w:before="120" w:line="360" w:lineRule="auto"/>
        <w:ind w:firstLine="567"/>
        <w:jc w:val="both"/>
        <w:rPr>
          <w:rFonts w:ascii="Times New Roman" w:hAnsi="Times New Roman" w:cs="Times New Roman"/>
          <w:sz w:val="24"/>
          <w:szCs w:val="24"/>
        </w:rPr>
      </w:pPr>
      <w:r w:rsidRPr="00F9683E">
        <w:rPr>
          <w:rFonts w:ascii="Times New Roman" w:hAnsi="Times New Roman" w:cs="Times New Roman"/>
          <w:sz w:val="24"/>
          <w:szCs w:val="24"/>
        </w:rPr>
        <w:t xml:space="preserve">По </w:t>
      </w:r>
      <w:r w:rsidRPr="00F9683E">
        <w:rPr>
          <w:rFonts w:ascii="Times New Roman" w:hAnsi="Times New Roman" w:cs="Times New Roman"/>
          <w:i/>
          <w:sz w:val="24"/>
          <w:szCs w:val="24"/>
        </w:rPr>
        <w:t>почтово-телеграфным</w:t>
      </w:r>
      <w:r w:rsidRPr="00F9683E">
        <w:rPr>
          <w:rFonts w:ascii="Times New Roman" w:hAnsi="Times New Roman" w:cs="Times New Roman"/>
          <w:sz w:val="24"/>
          <w:szCs w:val="24"/>
        </w:rPr>
        <w:t xml:space="preserve"> кассам расходы на оплату равняются 289 180,88 </w:t>
      </w:r>
      <w:r w:rsidRPr="00F9683E">
        <w:rPr>
          <w:rFonts w:ascii="Times New Roman" w:eastAsia="Times New Roman" w:hAnsi="Times New Roman" w:cs="Times New Roman"/>
          <w:color w:val="000000"/>
          <w:sz w:val="24"/>
          <w:szCs w:val="24"/>
          <w:lang w:eastAsia="ru-RU"/>
        </w:rPr>
        <w:t>руб.  (</w:t>
      </w:r>
      <w:r w:rsidRPr="00F9683E">
        <w:rPr>
          <w:rFonts w:ascii="Times New Roman" w:hAnsi="Times New Roman" w:cs="Times New Roman"/>
          <w:sz w:val="24"/>
          <w:szCs w:val="24"/>
        </w:rPr>
        <w:t>«Содержание и вознаграждения личного состава»), они распределены по губерниям пр</w:t>
      </w:r>
      <w:r w:rsidRPr="00F9683E">
        <w:rPr>
          <w:rFonts w:ascii="Times New Roman" w:hAnsi="Times New Roman" w:cs="Times New Roman"/>
          <w:sz w:val="24"/>
          <w:szCs w:val="24"/>
        </w:rPr>
        <w:t>о</w:t>
      </w:r>
      <w:r w:rsidRPr="00F9683E">
        <w:rPr>
          <w:rFonts w:ascii="Times New Roman" w:hAnsi="Times New Roman" w:cs="Times New Roman"/>
          <w:sz w:val="24"/>
          <w:szCs w:val="24"/>
        </w:rPr>
        <w:t>порционально доле каждой губернии в общей сумме депозитов касс этого типа.</w:t>
      </w:r>
    </w:p>
    <w:p w14:paraId="7C2780E8" w14:textId="16DF42EB" w:rsidR="00F9683E" w:rsidRPr="00653566" w:rsidRDefault="00F9683E" w:rsidP="00653566">
      <w:pPr>
        <w:spacing w:line="360" w:lineRule="auto"/>
        <w:ind w:firstLine="567"/>
        <w:jc w:val="both"/>
        <w:rPr>
          <w:rFonts w:ascii="Times New Roman" w:hAnsi="Times New Roman" w:cs="Times New Roman"/>
          <w:sz w:val="24"/>
          <w:szCs w:val="24"/>
        </w:rPr>
      </w:pPr>
      <w:r w:rsidRPr="00F9683E">
        <w:rPr>
          <w:rFonts w:ascii="Times New Roman" w:hAnsi="Times New Roman" w:cs="Times New Roman"/>
          <w:sz w:val="24"/>
          <w:szCs w:val="24"/>
        </w:rPr>
        <w:t>Важно отметить, что в результате этих расчетов получаются приблизительные ци</w:t>
      </w:r>
      <w:r w:rsidRPr="00F9683E">
        <w:rPr>
          <w:rFonts w:ascii="Times New Roman" w:hAnsi="Times New Roman" w:cs="Times New Roman"/>
          <w:sz w:val="24"/>
          <w:szCs w:val="24"/>
        </w:rPr>
        <w:t>ф</w:t>
      </w:r>
      <w:r w:rsidRPr="00F9683E">
        <w:rPr>
          <w:rFonts w:ascii="Times New Roman" w:hAnsi="Times New Roman" w:cs="Times New Roman"/>
          <w:sz w:val="24"/>
          <w:szCs w:val="24"/>
        </w:rPr>
        <w:t>ры, в частности, в мелких сберкассах сумма на оплату труда выглядит заниженной, но восполнить этот пробел пока невозможно.</w:t>
      </w:r>
    </w:p>
    <w:p w14:paraId="128942EA" w14:textId="1F5ECA1E" w:rsidR="00F9683E" w:rsidRPr="00653566" w:rsidRDefault="00653566" w:rsidP="00F9683E">
      <w:pPr>
        <w:spacing w:line="360" w:lineRule="auto"/>
        <w:rPr>
          <w:rFonts w:ascii="Times New Roman" w:eastAsia="Times New Roman" w:hAnsi="Times New Roman" w:cs="Times New Roman"/>
          <w:b/>
          <w:bCs/>
          <w:i/>
          <w:color w:val="000000"/>
          <w:sz w:val="24"/>
          <w:szCs w:val="24"/>
          <w:lang w:eastAsia="ru-RU"/>
        </w:rPr>
      </w:pPr>
      <w:r>
        <w:rPr>
          <w:rFonts w:ascii="Times New Roman" w:eastAsia="Times New Roman" w:hAnsi="Times New Roman" w:cs="Times New Roman"/>
          <w:b/>
          <w:i/>
          <w:color w:val="000000"/>
          <w:sz w:val="24"/>
          <w:szCs w:val="24"/>
          <w:lang w:eastAsia="ru-RU"/>
        </w:rPr>
        <w:t>c</w:t>
      </w:r>
      <w:r w:rsidR="00F9683E" w:rsidRPr="00653566">
        <w:rPr>
          <w:rFonts w:ascii="Times New Roman" w:eastAsia="Times New Roman" w:hAnsi="Times New Roman" w:cs="Times New Roman"/>
          <w:b/>
          <w:i/>
          <w:color w:val="000000"/>
          <w:sz w:val="24"/>
          <w:szCs w:val="24"/>
          <w:lang w:eastAsia="ru-RU"/>
        </w:rPr>
        <w:t>. Акционерные коммерческие банки.</w:t>
      </w:r>
    </w:p>
    <w:p w14:paraId="36D8BD96" w14:textId="77777777" w:rsidR="00F9683E" w:rsidRPr="00F9683E" w:rsidRDefault="00F9683E" w:rsidP="00F9683E">
      <w:pPr>
        <w:spacing w:line="360" w:lineRule="auto"/>
        <w:ind w:firstLine="567"/>
        <w:jc w:val="both"/>
        <w:rPr>
          <w:rFonts w:ascii="Times New Roman" w:eastAsia="Times New Roman" w:hAnsi="Times New Roman" w:cs="Times New Roman"/>
          <w:bCs/>
          <w:color w:val="000000"/>
          <w:sz w:val="24"/>
          <w:szCs w:val="24"/>
          <w:lang w:eastAsia="ru-RU"/>
        </w:rPr>
      </w:pPr>
      <w:r w:rsidRPr="00F9683E">
        <w:rPr>
          <w:rFonts w:ascii="Times New Roman" w:eastAsia="Times New Roman" w:hAnsi="Times New Roman" w:cs="Times New Roman"/>
          <w:bCs/>
          <w:color w:val="000000"/>
          <w:sz w:val="24"/>
          <w:szCs w:val="24"/>
          <w:lang w:eastAsia="ru-RU"/>
        </w:rPr>
        <w:t>Сбор и расчет данных по акционерным коммерческим банкам является наиболее сложной частью данной работы, потому что 13 из 38 акционерных коммерческих банков публиковали отчетность отдельно по операциям центрального офиса, т.е. правления, и в сумме по всем отделениям. Таких неразделенных, агрегированных данных примерно 20% по балансовым показателям (активы, кредиты, депозиты), 42% по прибыли и 36% по за</w:t>
      </w:r>
      <w:r w:rsidRPr="00F9683E">
        <w:rPr>
          <w:rFonts w:ascii="Times New Roman" w:eastAsia="Times New Roman" w:hAnsi="Times New Roman" w:cs="Times New Roman"/>
          <w:bCs/>
          <w:color w:val="000000"/>
          <w:sz w:val="24"/>
          <w:szCs w:val="24"/>
          <w:lang w:eastAsia="ru-RU"/>
        </w:rPr>
        <w:t>р</w:t>
      </w:r>
      <w:r w:rsidRPr="00F9683E">
        <w:rPr>
          <w:rFonts w:ascii="Times New Roman" w:eastAsia="Times New Roman" w:hAnsi="Times New Roman" w:cs="Times New Roman"/>
          <w:bCs/>
          <w:color w:val="000000"/>
          <w:sz w:val="24"/>
          <w:szCs w:val="24"/>
          <w:lang w:eastAsia="ru-RU"/>
        </w:rPr>
        <w:t xml:space="preserve">плате. Получается, что во всех таких случаях нужна реконструкция данных. </w:t>
      </w:r>
    </w:p>
    <w:p w14:paraId="33EDEE46" w14:textId="72F8FC51" w:rsidR="00F9683E" w:rsidRPr="00F9683E" w:rsidRDefault="00F9683E" w:rsidP="00F9683E">
      <w:pPr>
        <w:spacing w:line="360" w:lineRule="auto"/>
        <w:ind w:firstLine="567"/>
        <w:jc w:val="both"/>
        <w:rPr>
          <w:rFonts w:ascii="Times New Roman" w:hAnsi="Times New Roman" w:cs="Times New Roman"/>
          <w:sz w:val="24"/>
          <w:szCs w:val="24"/>
          <w:lang w:eastAsia="ru-RU"/>
        </w:rPr>
      </w:pPr>
      <w:r w:rsidRPr="00F9683E">
        <w:rPr>
          <w:rFonts w:ascii="Times New Roman" w:hAnsi="Times New Roman" w:cs="Times New Roman"/>
          <w:sz w:val="24"/>
          <w:szCs w:val="24"/>
          <w:u w:val="single"/>
          <w:lang w:eastAsia="ru-RU"/>
        </w:rPr>
        <w:t>Подразделения:</w:t>
      </w:r>
      <w:r w:rsidRPr="00F9683E">
        <w:rPr>
          <w:rFonts w:ascii="Times New Roman" w:hAnsi="Times New Roman" w:cs="Times New Roman"/>
          <w:sz w:val="24"/>
          <w:szCs w:val="24"/>
          <w:lang w:eastAsia="ru-RU"/>
        </w:rPr>
        <w:t xml:space="preserve"> Список акционерных коммерческих банков, включенных в эле</w:t>
      </w:r>
      <w:r w:rsidRPr="00F9683E">
        <w:rPr>
          <w:rFonts w:ascii="Times New Roman" w:hAnsi="Times New Roman" w:cs="Times New Roman"/>
          <w:sz w:val="24"/>
          <w:szCs w:val="24"/>
          <w:lang w:eastAsia="ru-RU"/>
        </w:rPr>
        <w:t>к</w:t>
      </w:r>
      <w:r w:rsidRPr="00F9683E">
        <w:rPr>
          <w:rFonts w:ascii="Times New Roman" w:hAnsi="Times New Roman" w:cs="Times New Roman"/>
          <w:sz w:val="24"/>
          <w:szCs w:val="24"/>
          <w:lang w:eastAsia="ru-RU"/>
        </w:rPr>
        <w:t>тронный архив, находится в приложении, он включает 37 банков-членов Съезда предст</w:t>
      </w:r>
      <w:r w:rsidRPr="00F9683E">
        <w:rPr>
          <w:rFonts w:ascii="Times New Roman" w:hAnsi="Times New Roman" w:cs="Times New Roman"/>
          <w:sz w:val="24"/>
          <w:szCs w:val="24"/>
          <w:lang w:eastAsia="ru-RU"/>
        </w:rPr>
        <w:t>а</w:t>
      </w:r>
      <w:r w:rsidRPr="00F9683E">
        <w:rPr>
          <w:rFonts w:ascii="Times New Roman" w:hAnsi="Times New Roman" w:cs="Times New Roman"/>
          <w:sz w:val="24"/>
          <w:szCs w:val="24"/>
          <w:lang w:eastAsia="ru-RU"/>
        </w:rPr>
        <w:t>вителей акционерных банков коммерческого кредита и Русско-Китайский банк. В эле</w:t>
      </w:r>
      <w:r w:rsidRPr="00F9683E">
        <w:rPr>
          <w:rFonts w:ascii="Times New Roman" w:hAnsi="Times New Roman" w:cs="Times New Roman"/>
          <w:sz w:val="24"/>
          <w:szCs w:val="24"/>
          <w:lang w:eastAsia="ru-RU"/>
        </w:rPr>
        <w:t>к</w:t>
      </w:r>
      <w:r w:rsidRPr="00F9683E">
        <w:rPr>
          <w:rFonts w:ascii="Times New Roman" w:hAnsi="Times New Roman" w:cs="Times New Roman"/>
          <w:sz w:val="24"/>
          <w:szCs w:val="24"/>
          <w:lang w:eastAsia="ru-RU"/>
        </w:rPr>
        <w:t xml:space="preserve">тронном архиве имеются данные по 38 правлениям и 262 подразделениям разного статуса. Вопрос об иерархии подразделений акционерных коммерческих </w:t>
      </w:r>
      <w:r w:rsidRPr="00F9683E">
        <w:rPr>
          <w:rFonts w:ascii="Times New Roman" w:hAnsi="Times New Roman" w:cs="Times New Roman"/>
          <w:sz w:val="24"/>
          <w:szCs w:val="24"/>
          <w:lang w:eastAsia="ru-RU"/>
        </w:rPr>
        <w:lastRenderedPageBreak/>
        <w:t>банков и специфике св</w:t>
      </w:r>
      <w:r w:rsidRPr="00F9683E">
        <w:rPr>
          <w:rFonts w:ascii="Times New Roman" w:hAnsi="Times New Roman" w:cs="Times New Roman"/>
          <w:sz w:val="24"/>
          <w:szCs w:val="24"/>
          <w:lang w:eastAsia="ru-RU"/>
        </w:rPr>
        <w:t>я</w:t>
      </w:r>
      <w:r w:rsidRPr="00F9683E">
        <w:rPr>
          <w:rFonts w:ascii="Times New Roman" w:hAnsi="Times New Roman" w:cs="Times New Roman"/>
          <w:sz w:val="24"/>
          <w:szCs w:val="24"/>
          <w:lang w:eastAsia="ru-RU"/>
        </w:rPr>
        <w:t xml:space="preserve">занных с этим статистических данных подробно рассмотрен в статьей </w:t>
      </w:r>
      <w:r w:rsidR="00653566">
        <w:rPr>
          <w:rFonts w:ascii="Times New Roman" w:hAnsi="Times New Roman" w:cs="Times New Roman"/>
          <w:sz w:val="24"/>
          <w:szCs w:val="24"/>
          <w:lang w:eastAsia="ru-RU"/>
        </w:rPr>
        <w:t xml:space="preserve">С.А. </w:t>
      </w:r>
      <w:proofErr w:type="spellStart"/>
      <w:r w:rsidR="00653566">
        <w:rPr>
          <w:rFonts w:ascii="Times New Roman" w:hAnsi="Times New Roman" w:cs="Times New Roman"/>
          <w:sz w:val="24"/>
          <w:szCs w:val="24"/>
          <w:lang w:eastAsia="ru-RU"/>
        </w:rPr>
        <w:t>Саломатиной</w:t>
      </w:r>
      <w:proofErr w:type="spellEnd"/>
      <w:r w:rsidR="00653566">
        <w:rPr>
          <w:rFonts w:ascii="Times New Roman" w:hAnsi="Times New Roman" w:cs="Times New Roman"/>
          <w:sz w:val="24"/>
          <w:szCs w:val="24"/>
          <w:lang w:eastAsia="ru-RU"/>
        </w:rPr>
        <w:t xml:space="preserve"> </w:t>
      </w:r>
      <w:r w:rsidRPr="00F9683E">
        <w:rPr>
          <w:rFonts w:ascii="Times New Roman" w:hAnsi="Times New Roman" w:cs="Times New Roman"/>
          <w:sz w:val="24"/>
          <w:szCs w:val="24"/>
          <w:lang w:eastAsia="ru-RU"/>
        </w:rPr>
        <w:t>2014 г.</w:t>
      </w:r>
      <w:r w:rsidRPr="00F9683E">
        <w:rPr>
          <w:rStyle w:val="FootnoteReference"/>
          <w:rFonts w:ascii="Times New Roman" w:eastAsia="Times New Roman" w:hAnsi="Times New Roman" w:cs="Times New Roman"/>
          <w:color w:val="000000"/>
          <w:sz w:val="24"/>
          <w:szCs w:val="24"/>
          <w:lang w:eastAsia="ru-RU"/>
        </w:rPr>
        <w:footnoteReference w:id="51"/>
      </w:r>
    </w:p>
    <w:p w14:paraId="49DAB18C" w14:textId="4733E591" w:rsidR="00F9683E" w:rsidRPr="00BC4F9E" w:rsidRDefault="00F9683E" w:rsidP="00F9683E">
      <w:pPr>
        <w:spacing w:line="360" w:lineRule="auto"/>
        <w:ind w:firstLine="567"/>
        <w:jc w:val="both"/>
        <w:rPr>
          <w:rFonts w:ascii="Times New Roman" w:hAnsi="Times New Roman" w:cs="Times New Roman"/>
          <w:sz w:val="24"/>
          <w:szCs w:val="24"/>
          <w:lang w:val="en-US" w:eastAsia="ru-RU"/>
        </w:rPr>
      </w:pPr>
      <w:r w:rsidRPr="00F9683E">
        <w:rPr>
          <w:rFonts w:ascii="Times New Roman" w:hAnsi="Times New Roman" w:cs="Times New Roman"/>
          <w:sz w:val="24"/>
          <w:szCs w:val="24"/>
          <w:lang w:eastAsia="ru-RU"/>
        </w:rPr>
        <w:t>В статистическую сводку не включены: 1) Учетно-Ссудный банк Персии, потому что банк не вел операций в рублях и действовал только на территории Персии; 2) 17 з</w:t>
      </w:r>
      <w:r w:rsidRPr="00F9683E">
        <w:rPr>
          <w:rFonts w:ascii="Times New Roman" w:hAnsi="Times New Roman" w:cs="Times New Roman"/>
          <w:sz w:val="24"/>
          <w:szCs w:val="24"/>
          <w:lang w:eastAsia="ru-RU"/>
        </w:rPr>
        <w:t>а</w:t>
      </w:r>
      <w:r w:rsidRPr="00F9683E">
        <w:rPr>
          <w:rFonts w:ascii="Times New Roman" w:hAnsi="Times New Roman" w:cs="Times New Roman"/>
          <w:sz w:val="24"/>
          <w:szCs w:val="24"/>
          <w:lang w:eastAsia="ru-RU"/>
        </w:rPr>
        <w:t xml:space="preserve">граничных отделений и агентств, принадлежавших Русско-Китайскому банку, Русскому банку для внешней торговли и Московскому Международному торговому банку; 3) </w:t>
      </w:r>
      <w:r w:rsidRPr="00653566">
        <w:rPr>
          <w:rFonts w:ascii="Times New Roman" w:hAnsi="Times New Roman" w:cs="Times New Roman"/>
          <w:sz w:val="24"/>
          <w:szCs w:val="24"/>
          <w:lang w:eastAsia="ru-RU"/>
        </w:rPr>
        <w:t>Б</w:t>
      </w:r>
      <w:r w:rsidRPr="00653566">
        <w:rPr>
          <w:rFonts w:ascii="Times New Roman" w:hAnsi="Times New Roman" w:cs="Times New Roman"/>
          <w:sz w:val="24"/>
          <w:szCs w:val="24"/>
          <w:lang w:eastAsia="ru-RU"/>
        </w:rPr>
        <w:t>у</w:t>
      </w:r>
      <w:r w:rsidRPr="00653566">
        <w:rPr>
          <w:rFonts w:ascii="Times New Roman" w:hAnsi="Times New Roman" w:cs="Times New Roman"/>
          <w:sz w:val="24"/>
          <w:szCs w:val="24"/>
          <w:lang w:eastAsia="ru-RU"/>
        </w:rPr>
        <w:t>харское отделение Московского Ме</w:t>
      </w:r>
      <w:r w:rsidR="00653566">
        <w:rPr>
          <w:rFonts w:ascii="Times New Roman" w:hAnsi="Times New Roman" w:cs="Times New Roman"/>
          <w:sz w:val="24"/>
          <w:szCs w:val="24"/>
          <w:lang w:eastAsia="ru-RU"/>
        </w:rPr>
        <w:t>ждународного Торгового банка.</w:t>
      </w:r>
    </w:p>
    <w:p w14:paraId="65DA1196" w14:textId="6AE82853" w:rsidR="00F9683E" w:rsidRPr="006461B0" w:rsidRDefault="00F9683E" w:rsidP="00F9683E">
      <w:pPr>
        <w:spacing w:line="360" w:lineRule="auto"/>
        <w:ind w:firstLine="567"/>
        <w:jc w:val="both"/>
        <w:rPr>
          <w:rFonts w:ascii="Times New Roman" w:hAnsi="Times New Roman" w:cs="Times New Roman"/>
          <w:sz w:val="24"/>
          <w:szCs w:val="24"/>
        </w:rPr>
      </w:pPr>
      <w:r w:rsidRPr="00F9683E">
        <w:rPr>
          <w:rFonts w:ascii="Times New Roman" w:hAnsi="Times New Roman" w:cs="Times New Roman"/>
          <w:sz w:val="24"/>
          <w:szCs w:val="24"/>
          <w:u w:val="single"/>
        </w:rPr>
        <w:t xml:space="preserve">Активы, кредиты, </w:t>
      </w:r>
      <w:r w:rsidRPr="006461B0">
        <w:rPr>
          <w:rFonts w:ascii="Times New Roman" w:hAnsi="Times New Roman" w:cs="Times New Roman"/>
          <w:sz w:val="24"/>
          <w:szCs w:val="24"/>
          <w:u w:val="single"/>
        </w:rPr>
        <w:t>депозиты:</w:t>
      </w:r>
      <w:r w:rsidRPr="006461B0">
        <w:rPr>
          <w:rFonts w:ascii="Times New Roman" w:hAnsi="Times New Roman" w:cs="Times New Roman"/>
          <w:sz w:val="24"/>
          <w:szCs w:val="24"/>
        </w:rPr>
        <w:t xml:space="preserve"> </w:t>
      </w:r>
      <w:r w:rsidR="006461B0" w:rsidRPr="006461B0">
        <w:rPr>
          <w:rFonts w:ascii="Times New Roman" w:hAnsi="Times New Roman" w:cs="Times New Roman"/>
          <w:sz w:val="24"/>
          <w:szCs w:val="24"/>
        </w:rPr>
        <w:t>приводятся по сводному балансу на 1 января 1898 г. с уточнениями по годовым отчетам</w:t>
      </w:r>
      <w:r w:rsidRPr="006461B0">
        <w:rPr>
          <w:rFonts w:ascii="Times New Roman" w:hAnsi="Times New Roman" w:cs="Times New Roman"/>
          <w:sz w:val="24"/>
          <w:szCs w:val="24"/>
        </w:rPr>
        <w:t>.</w:t>
      </w:r>
    </w:p>
    <w:p w14:paraId="79E19D80" w14:textId="7A0FAFC9" w:rsidR="00F9683E" w:rsidRPr="00F9683E" w:rsidRDefault="00653566" w:rsidP="00F9683E">
      <w:pPr>
        <w:spacing w:line="360" w:lineRule="auto"/>
        <w:ind w:firstLine="567"/>
        <w:jc w:val="both"/>
        <w:rPr>
          <w:rFonts w:ascii="Times New Roman" w:hAnsi="Times New Roman" w:cs="Times New Roman"/>
          <w:sz w:val="24"/>
          <w:szCs w:val="24"/>
        </w:rPr>
      </w:pPr>
      <w:r w:rsidRPr="00653566">
        <w:rPr>
          <w:rFonts w:ascii="Times New Roman" w:eastAsia="Times New Roman" w:hAnsi="Times New Roman" w:cs="Times New Roman"/>
          <w:bCs/>
          <w:color w:val="000000"/>
          <w:sz w:val="24"/>
          <w:szCs w:val="24"/>
          <w:u w:val="single"/>
          <w:lang w:eastAsia="ru-RU"/>
        </w:rPr>
        <w:t>Ч</w:t>
      </w:r>
      <w:r w:rsidR="00F9683E" w:rsidRPr="00653566">
        <w:rPr>
          <w:rFonts w:ascii="Times New Roman" w:hAnsi="Times New Roman" w:cs="Times New Roman"/>
          <w:sz w:val="24"/>
          <w:szCs w:val="24"/>
          <w:u w:val="single"/>
          <w:lang w:eastAsia="ru-RU"/>
        </w:rPr>
        <w:t>истая прибыль за 1897 г. и данные об оплате труда за этот год</w:t>
      </w:r>
      <w:r>
        <w:rPr>
          <w:rFonts w:ascii="Times New Roman" w:hAnsi="Times New Roman" w:cs="Times New Roman"/>
          <w:sz w:val="24"/>
          <w:szCs w:val="24"/>
          <w:lang w:eastAsia="ru-RU"/>
        </w:rPr>
        <w:t>: о</w:t>
      </w:r>
      <w:r w:rsidR="00F9683E" w:rsidRPr="00F9683E">
        <w:rPr>
          <w:rFonts w:ascii="Times New Roman" w:hAnsi="Times New Roman" w:cs="Times New Roman"/>
          <w:sz w:val="24"/>
          <w:szCs w:val="24"/>
          <w:lang w:eastAsia="ru-RU"/>
        </w:rPr>
        <w:t>ба показателя извлечены из годовых отч</w:t>
      </w:r>
      <w:r w:rsidR="00F9683E" w:rsidRPr="00F9683E">
        <w:rPr>
          <w:rFonts w:ascii="Times New Roman" w:hAnsi="Times New Roman" w:cs="Times New Roman"/>
          <w:sz w:val="24"/>
          <w:szCs w:val="24"/>
          <w:lang w:eastAsia="ru-RU"/>
        </w:rPr>
        <w:t>е</w:t>
      </w:r>
      <w:r w:rsidR="00F9683E" w:rsidRPr="00F9683E">
        <w:rPr>
          <w:rFonts w:ascii="Times New Roman" w:hAnsi="Times New Roman" w:cs="Times New Roman"/>
          <w:sz w:val="24"/>
          <w:szCs w:val="24"/>
          <w:lang w:eastAsia="ru-RU"/>
        </w:rPr>
        <w:t>тов банков, публиковавшихся к</w:t>
      </w:r>
      <w:r w:rsidR="00F9683E" w:rsidRPr="00F9683E">
        <w:rPr>
          <w:rFonts w:ascii="Times New Roman" w:hAnsi="Times New Roman" w:cs="Times New Roman"/>
          <w:sz w:val="24"/>
          <w:szCs w:val="24"/>
        </w:rPr>
        <w:t xml:space="preserve"> собраниям акционеров. Отчеты хранятся не только в а</w:t>
      </w:r>
      <w:r w:rsidR="00F9683E" w:rsidRPr="00F9683E">
        <w:rPr>
          <w:rFonts w:ascii="Times New Roman" w:hAnsi="Times New Roman" w:cs="Times New Roman"/>
          <w:sz w:val="24"/>
          <w:szCs w:val="24"/>
        </w:rPr>
        <w:t>р</w:t>
      </w:r>
      <w:r w:rsidR="00F9683E" w:rsidRPr="00F9683E">
        <w:rPr>
          <w:rFonts w:ascii="Times New Roman" w:hAnsi="Times New Roman" w:cs="Times New Roman"/>
          <w:sz w:val="24"/>
          <w:szCs w:val="24"/>
        </w:rPr>
        <w:t>хивах, но и в Российской государственной библиотеке (Москва) и Российской национал</w:t>
      </w:r>
      <w:r w:rsidR="00F9683E" w:rsidRPr="00F9683E">
        <w:rPr>
          <w:rFonts w:ascii="Times New Roman" w:hAnsi="Times New Roman" w:cs="Times New Roman"/>
          <w:sz w:val="24"/>
          <w:szCs w:val="24"/>
        </w:rPr>
        <w:t>ь</w:t>
      </w:r>
      <w:r w:rsidR="00F9683E" w:rsidRPr="00F9683E">
        <w:rPr>
          <w:rFonts w:ascii="Times New Roman" w:hAnsi="Times New Roman" w:cs="Times New Roman"/>
          <w:sz w:val="24"/>
          <w:szCs w:val="24"/>
        </w:rPr>
        <w:t>ной библиотеке (Санкт-Петербург), причем, в эти библиотечные коллекции дополняют друг друга. В данном исследовании просмотрены все доступные отчеты за 1897 или бли</w:t>
      </w:r>
      <w:r w:rsidR="00F9683E" w:rsidRPr="00F9683E">
        <w:rPr>
          <w:rFonts w:ascii="Times New Roman" w:hAnsi="Times New Roman" w:cs="Times New Roman"/>
          <w:sz w:val="24"/>
          <w:szCs w:val="24"/>
        </w:rPr>
        <w:t>з</w:t>
      </w:r>
      <w:r w:rsidR="00F9683E" w:rsidRPr="00F9683E">
        <w:rPr>
          <w:rFonts w:ascii="Times New Roman" w:hAnsi="Times New Roman" w:cs="Times New Roman"/>
          <w:sz w:val="24"/>
          <w:szCs w:val="24"/>
        </w:rPr>
        <w:t>кие годы.</w:t>
      </w:r>
    </w:p>
    <w:p w14:paraId="5F643AEC" w14:textId="77777777" w:rsidR="00F9683E" w:rsidRPr="00F9683E" w:rsidRDefault="00F9683E" w:rsidP="00F9683E">
      <w:pPr>
        <w:spacing w:line="360" w:lineRule="auto"/>
        <w:ind w:firstLine="567"/>
        <w:jc w:val="both"/>
        <w:rPr>
          <w:rFonts w:ascii="Times New Roman" w:hAnsi="Times New Roman" w:cs="Times New Roman"/>
          <w:sz w:val="24"/>
          <w:szCs w:val="24"/>
        </w:rPr>
      </w:pPr>
      <w:r w:rsidRPr="00F9683E">
        <w:rPr>
          <w:rFonts w:ascii="Times New Roman" w:hAnsi="Times New Roman" w:cs="Times New Roman"/>
          <w:sz w:val="24"/>
          <w:szCs w:val="24"/>
        </w:rPr>
        <w:t>Для восполнения лакун использовались фрагменты отчетов (в частности, счет пр</w:t>
      </w:r>
      <w:r w:rsidRPr="00F9683E">
        <w:rPr>
          <w:rFonts w:ascii="Times New Roman" w:hAnsi="Times New Roman" w:cs="Times New Roman"/>
          <w:sz w:val="24"/>
          <w:szCs w:val="24"/>
        </w:rPr>
        <w:t>и</w:t>
      </w:r>
      <w:r w:rsidRPr="00F9683E">
        <w:rPr>
          <w:rFonts w:ascii="Times New Roman" w:hAnsi="Times New Roman" w:cs="Times New Roman"/>
          <w:sz w:val="24"/>
          <w:szCs w:val="24"/>
        </w:rPr>
        <w:t>былей и убытков), публикуемые в течение 1898 г. в еженедельнике «Вестник финансов, промышленности и торговли» в приложении «Отчеты кредитных учреждений, торговых и промышленных предприятий». Методика реконструкции чрезмерно агрегированных да</w:t>
      </w:r>
      <w:r w:rsidRPr="00F9683E">
        <w:rPr>
          <w:rFonts w:ascii="Times New Roman" w:hAnsi="Times New Roman" w:cs="Times New Roman"/>
          <w:sz w:val="24"/>
          <w:szCs w:val="24"/>
        </w:rPr>
        <w:t>н</w:t>
      </w:r>
      <w:r w:rsidRPr="00F9683E">
        <w:rPr>
          <w:rFonts w:ascii="Times New Roman" w:hAnsi="Times New Roman" w:cs="Times New Roman"/>
          <w:sz w:val="24"/>
          <w:szCs w:val="24"/>
        </w:rPr>
        <w:t>ных по прибыли аналогична той, что применялась для активов, кредитов и депозитов. Информация об источниках данных по каждому банку по активам, кредитам и депозитам распространяется и на чистую прибыль.</w:t>
      </w:r>
    </w:p>
    <w:p w14:paraId="233560A7" w14:textId="77777777" w:rsidR="00F9683E" w:rsidRPr="00F9683E" w:rsidRDefault="00F9683E" w:rsidP="00F9683E">
      <w:pPr>
        <w:spacing w:line="360" w:lineRule="auto"/>
        <w:ind w:firstLine="567"/>
        <w:jc w:val="both"/>
        <w:rPr>
          <w:rFonts w:ascii="Times New Roman" w:hAnsi="Times New Roman" w:cs="Times New Roman"/>
          <w:sz w:val="24"/>
          <w:szCs w:val="24"/>
          <w:lang w:eastAsia="ru-RU"/>
        </w:rPr>
      </w:pPr>
      <w:r w:rsidRPr="00F9683E">
        <w:rPr>
          <w:rFonts w:ascii="Times New Roman" w:hAnsi="Times New Roman" w:cs="Times New Roman"/>
          <w:sz w:val="24"/>
          <w:szCs w:val="24"/>
          <w:lang w:eastAsia="ru-RU"/>
        </w:rPr>
        <w:t>Данные о заработной плате взяты из раздела годового отчета каждого банка, назв</w:t>
      </w:r>
      <w:r w:rsidRPr="00F9683E">
        <w:rPr>
          <w:rFonts w:ascii="Times New Roman" w:hAnsi="Times New Roman" w:cs="Times New Roman"/>
          <w:sz w:val="24"/>
          <w:szCs w:val="24"/>
          <w:lang w:eastAsia="ru-RU"/>
        </w:rPr>
        <w:t>а</w:t>
      </w:r>
      <w:r w:rsidRPr="00F9683E">
        <w:rPr>
          <w:rFonts w:ascii="Times New Roman" w:hAnsi="Times New Roman" w:cs="Times New Roman"/>
          <w:sz w:val="24"/>
          <w:szCs w:val="24"/>
          <w:lang w:eastAsia="ru-RU"/>
        </w:rPr>
        <w:t>ние которого варьируется, но в самом общем виде его можно определить, как ведомость расходов по управлению и содержанию банка; в нее включены расходы на оплату труда, наем, отопление, освещение и уборку помещений, на покупку канцелярских материалов, почтово-телеграфные, курьерские расходы и проч.</w:t>
      </w:r>
    </w:p>
    <w:p w14:paraId="42613E9E" w14:textId="127CADEE" w:rsidR="00F9683E" w:rsidRPr="00F9683E" w:rsidRDefault="00F9683E" w:rsidP="00653566">
      <w:pPr>
        <w:spacing w:line="360" w:lineRule="auto"/>
        <w:ind w:firstLine="567"/>
        <w:jc w:val="both"/>
        <w:rPr>
          <w:rFonts w:ascii="Times New Roman" w:hAnsi="Times New Roman" w:cs="Times New Roman"/>
          <w:sz w:val="24"/>
          <w:szCs w:val="24"/>
          <w:lang w:eastAsia="ru-RU"/>
        </w:rPr>
      </w:pPr>
      <w:r w:rsidRPr="00F9683E">
        <w:rPr>
          <w:rFonts w:ascii="Times New Roman" w:hAnsi="Times New Roman" w:cs="Times New Roman"/>
          <w:sz w:val="24"/>
          <w:szCs w:val="24"/>
          <w:lang w:eastAsia="ru-RU"/>
        </w:rPr>
        <w:lastRenderedPageBreak/>
        <w:t>Эта условная «Ведомость по управлению и содержанию банка» могла входить в о</w:t>
      </w:r>
      <w:r w:rsidRPr="00F9683E">
        <w:rPr>
          <w:rFonts w:ascii="Times New Roman" w:hAnsi="Times New Roman" w:cs="Times New Roman"/>
          <w:sz w:val="24"/>
          <w:szCs w:val="24"/>
          <w:lang w:eastAsia="ru-RU"/>
        </w:rPr>
        <w:t>т</w:t>
      </w:r>
      <w:r w:rsidRPr="00F9683E">
        <w:rPr>
          <w:rFonts w:ascii="Times New Roman" w:hAnsi="Times New Roman" w:cs="Times New Roman"/>
          <w:sz w:val="24"/>
          <w:szCs w:val="24"/>
          <w:lang w:eastAsia="ru-RU"/>
        </w:rPr>
        <w:t>чет банка общей суммой, без детализации отдельных статей. Для таких случаев, чтобы рассчитать долю на оплату труда, использовалась ведомость «Расходы по содержанию и управлению» Волжско-Камского банка и приложение к ней с детализацией по отделен</w:t>
      </w:r>
      <w:r w:rsidRPr="00F9683E">
        <w:rPr>
          <w:rFonts w:ascii="Times New Roman" w:hAnsi="Times New Roman" w:cs="Times New Roman"/>
          <w:sz w:val="24"/>
          <w:szCs w:val="24"/>
          <w:lang w:eastAsia="ru-RU"/>
        </w:rPr>
        <w:t>и</w:t>
      </w:r>
      <w:r w:rsidRPr="00F9683E">
        <w:rPr>
          <w:rFonts w:ascii="Times New Roman" w:hAnsi="Times New Roman" w:cs="Times New Roman"/>
          <w:sz w:val="24"/>
          <w:szCs w:val="24"/>
          <w:lang w:eastAsia="ru-RU"/>
        </w:rPr>
        <w:t>ям. Это крупнейший банк Российской империи, с обширной сетью отделению в прови</w:t>
      </w:r>
      <w:r w:rsidRPr="00F9683E">
        <w:rPr>
          <w:rFonts w:ascii="Times New Roman" w:hAnsi="Times New Roman" w:cs="Times New Roman"/>
          <w:sz w:val="24"/>
          <w:szCs w:val="24"/>
          <w:lang w:eastAsia="ru-RU"/>
        </w:rPr>
        <w:t>н</w:t>
      </w:r>
      <w:r w:rsidRPr="00F9683E">
        <w:rPr>
          <w:rFonts w:ascii="Times New Roman" w:hAnsi="Times New Roman" w:cs="Times New Roman"/>
          <w:sz w:val="24"/>
          <w:szCs w:val="24"/>
          <w:lang w:eastAsia="ru-RU"/>
        </w:rPr>
        <w:t>ции, поэтому ведомость расходов этого банка может быть использована как источник максимально усредненных показателей. По этой ведомости, расходы на оплату служащих, артельщиков (кассиры и инкассаторы) и прислуги составляли 50% счета расходов, и еще 10% приходилось на выплаты членам правления и совета, учетного и ревизионного ком</w:t>
      </w:r>
      <w:r w:rsidRPr="00F9683E">
        <w:rPr>
          <w:rFonts w:ascii="Times New Roman" w:hAnsi="Times New Roman" w:cs="Times New Roman"/>
          <w:sz w:val="24"/>
          <w:szCs w:val="24"/>
          <w:lang w:eastAsia="ru-RU"/>
        </w:rPr>
        <w:t>и</w:t>
      </w:r>
      <w:r w:rsidRPr="00F9683E">
        <w:rPr>
          <w:rFonts w:ascii="Times New Roman" w:hAnsi="Times New Roman" w:cs="Times New Roman"/>
          <w:sz w:val="24"/>
          <w:szCs w:val="24"/>
          <w:lang w:eastAsia="ru-RU"/>
        </w:rPr>
        <w:t>тетов, а также на наградные</w:t>
      </w:r>
      <w:r w:rsidRPr="00F9683E">
        <w:rPr>
          <w:rStyle w:val="FootnoteReference"/>
          <w:rFonts w:ascii="Times New Roman" w:hAnsi="Times New Roman" w:cs="Times New Roman"/>
          <w:sz w:val="24"/>
          <w:szCs w:val="24"/>
          <w:lang w:eastAsia="ru-RU"/>
        </w:rPr>
        <w:footnoteReference w:id="52"/>
      </w:r>
      <w:r w:rsidRPr="00F9683E">
        <w:rPr>
          <w:rFonts w:ascii="Times New Roman" w:hAnsi="Times New Roman" w:cs="Times New Roman"/>
          <w:sz w:val="24"/>
          <w:szCs w:val="24"/>
          <w:lang w:eastAsia="ru-RU"/>
        </w:rPr>
        <w:t>. Методика дальнейшего разделения аналогична методике для активов, кредитов и депозитов.</w:t>
      </w:r>
    </w:p>
    <w:p w14:paraId="27AC01ED" w14:textId="4A9AF8F7" w:rsidR="00F9683E" w:rsidRPr="00653566" w:rsidRDefault="00653566" w:rsidP="00F9683E">
      <w:pPr>
        <w:spacing w:line="360" w:lineRule="auto"/>
        <w:rPr>
          <w:rFonts w:ascii="Times New Roman" w:eastAsia="Times New Roman" w:hAnsi="Times New Roman" w:cs="Times New Roman"/>
          <w:b/>
          <w:i/>
          <w:color w:val="000000"/>
          <w:sz w:val="24"/>
          <w:szCs w:val="24"/>
          <w:lang w:eastAsia="ru-RU"/>
        </w:rPr>
      </w:pPr>
      <w:r>
        <w:rPr>
          <w:rFonts w:ascii="Times New Roman" w:eastAsia="Times New Roman" w:hAnsi="Times New Roman" w:cs="Times New Roman"/>
          <w:b/>
          <w:i/>
          <w:color w:val="000000"/>
          <w:sz w:val="24"/>
          <w:szCs w:val="24"/>
          <w:lang w:eastAsia="ru-RU"/>
        </w:rPr>
        <w:t>d</w:t>
      </w:r>
      <w:r w:rsidR="00F9683E" w:rsidRPr="00653566">
        <w:rPr>
          <w:rFonts w:ascii="Times New Roman" w:eastAsia="Times New Roman" w:hAnsi="Times New Roman" w:cs="Times New Roman"/>
          <w:b/>
          <w:i/>
          <w:color w:val="000000"/>
          <w:sz w:val="24"/>
          <w:szCs w:val="24"/>
          <w:lang w:eastAsia="ru-RU"/>
        </w:rPr>
        <w:t>. Общества взаимного кредита.</w:t>
      </w:r>
    </w:p>
    <w:p w14:paraId="0CD2A25D" w14:textId="5A4D785B" w:rsidR="00F9683E" w:rsidRPr="00F9683E" w:rsidRDefault="00F9683E" w:rsidP="00F9683E">
      <w:pPr>
        <w:spacing w:line="360" w:lineRule="auto"/>
        <w:ind w:firstLine="567"/>
        <w:jc w:val="both"/>
        <w:rPr>
          <w:rFonts w:ascii="Times New Roman" w:eastAsia="Times New Roman" w:hAnsi="Times New Roman" w:cs="Times New Roman"/>
          <w:sz w:val="24"/>
          <w:szCs w:val="24"/>
          <w:lang w:eastAsia="ru-RU"/>
        </w:rPr>
      </w:pPr>
      <w:r w:rsidRPr="00F9683E">
        <w:rPr>
          <w:rFonts w:ascii="Times New Roman" w:eastAsia="Times New Roman" w:hAnsi="Times New Roman" w:cs="Times New Roman"/>
          <w:color w:val="000000"/>
          <w:sz w:val="24"/>
          <w:szCs w:val="24"/>
          <w:lang w:eastAsia="ru-RU"/>
        </w:rPr>
        <w:t xml:space="preserve">Общества взаимного кредита были </w:t>
      </w:r>
      <w:proofErr w:type="spellStart"/>
      <w:r w:rsidRPr="00F9683E">
        <w:rPr>
          <w:rFonts w:ascii="Times New Roman" w:eastAsia="Times New Roman" w:hAnsi="Times New Roman" w:cs="Times New Roman"/>
          <w:color w:val="000000"/>
          <w:sz w:val="24"/>
          <w:szCs w:val="24"/>
          <w:lang w:eastAsia="ru-RU"/>
        </w:rPr>
        <w:t>бесфилиальными</w:t>
      </w:r>
      <w:proofErr w:type="spellEnd"/>
      <w:r w:rsidRPr="00F9683E">
        <w:rPr>
          <w:rFonts w:ascii="Times New Roman" w:eastAsia="Times New Roman" w:hAnsi="Times New Roman" w:cs="Times New Roman"/>
          <w:color w:val="000000"/>
          <w:sz w:val="24"/>
          <w:szCs w:val="24"/>
          <w:lang w:eastAsia="ru-RU"/>
        </w:rPr>
        <w:t xml:space="preserve"> учреждениями кооперативной </w:t>
      </w:r>
      <w:r w:rsidRPr="00F9683E">
        <w:rPr>
          <w:rFonts w:ascii="Times New Roman" w:eastAsia="Times New Roman" w:hAnsi="Times New Roman" w:cs="Times New Roman"/>
          <w:sz w:val="24"/>
          <w:szCs w:val="24"/>
          <w:lang w:eastAsia="ru-RU"/>
        </w:rPr>
        <w:t xml:space="preserve">формы собственности, выполнявшими чуть более узкий перечень операций по сравнению с коммерческими банками, </w:t>
      </w:r>
      <w:r w:rsidRPr="00653566">
        <w:rPr>
          <w:rFonts w:ascii="Times New Roman" w:eastAsia="Times New Roman" w:hAnsi="Times New Roman" w:cs="Times New Roman"/>
          <w:sz w:val="24"/>
          <w:szCs w:val="24"/>
          <w:lang w:eastAsia="ru-RU"/>
        </w:rPr>
        <w:t>в частности, общества имели существенно более ограниченные права на операции с ценными бумагами и валютой</w:t>
      </w:r>
      <w:r w:rsidR="00653566">
        <w:rPr>
          <w:rFonts w:ascii="Times New Roman" w:eastAsia="Times New Roman" w:hAnsi="Times New Roman" w:cs="Times New Roman"/>
          <w:sz w:val="24"/>
          <w:szCs w:val="24"/>
          <w:lang w:eastAsia="ru-RU"/>
        </w:rPr>
        <w:t>.</w:t>
      </w:r>
    </w:p>
    <w:p w14:paraId="5A24D72C" w14:textId="26257BC8" w:rsidR="00F9683E" w:rsidRPr="00F9683E" w:rsidRDefault="00F9683E" w:rsidP="00653566">
      <w:pPr>
        <w:spacing w:line="360" w:lineRule="auto"/>
        <w:ind w:firstLine="567"/>
        <w:jc w:val="both"/>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sz w:val="24"/>
          <w:szCs w:val="24"/>
          <w:u w:val="single"/>
          <w:lang w:eastAsia="ru-RU"/>
        </w:rPr>
        <w:t>Число учреждений, активы, кредиты, депозиты</w:t>
      </w:r>
      <w:r w:rsidRPr="00F9683E">
        <w:rPr>
          <w:rFonts w:ascii="Times New Roman" w:eastAsia="Times New Roman" w:hAnsi="Times New Roman" w:cs="Times New Roman"/>
          <w:sz w:val="24"/>
          <w:szCs w:val="24"/>
          <w:lang w:eastAsia="ru-RU"/>
        </w:rPr>
        <w:t xml:space="preserve"> приводятся по сводному балансу 99</w:t>
      </w:r>
      <w:r w:rsidRPr="00F9683E">
        <w:rPr>
          <w:rFonts w:ascii="Times New Roman" w:eastAsia="Times New Roman" w:hAnsi="Times New Roman" w:cs="Times New Roman"/>
          <w:color w:val="000000"/>
          <w:sz w:val="24"/>
          <w:szCs w:val="24"/>
          <w:lang w:eastAsia="ru-RU"/>
        </w:rPr>
        <w:t xml:space="preserve"> обществ на 1 января 1898 г.</w:t>
      </w:r>
      <w:r w:rsidRPr="00F9683E">
        <w:rPr>
          <w:rStyle w:val="FootnoteReference"/>
          <w:rFonts w:ascii="Times New Roman" w:eastAsia="Times New Roman" w:hAnsi="Times New Roman" w:cs="Times New Roman"/>
          <w:color w:val="000000"/>
          <w:sz w:val="24"/>
          <w:szCs w:val="24"/>
          <w:lang w:eastAsia="ru-RU"/>
        </w:rPr>
        <w:t xml:space="preserve"> </w:t>
      </w:r>
      <w:r w:rsidRPr="00F9683E">
        <w:rPr>
          <w:rStyle w:val="FootnoteReference"/>
          <w:rFonts w:ascii="Times New Roman" w:eastAsia="Times New Roman" w:hAnsi="Times New Roman" w:cs="Times New Roman"/>
          <w:color w:val="000000"/>
          <w:sz w:val="24"/>
          <w:szCs w:val="24"/>
          <w:lang w:eastAsia="ru-RU"/>
        </w:rPr>
        <w:footnoteReference w:id="53"/>
      </w:r>
    </w:p>
    <w:p w14:paraId="525F9FC8" w14:textId="3910F711" w:rsidR="00F9683E" w:rsidRPr="00F9683E" w:rsidRDefault="00F9683E" w:rsidP="00653566">
      <w:pPr>
        <w:spacing w:line="360" w:lineRule="auto"/>
        <w:ind w:firstLine="567"/>
        <w:jc w:val="both"/>
        <w:rPr>
          <w:rFonts w:ascii="Times New Roman" w:eastAsia="Times New Roman" w:hAnsi="Times New Roman" w:cs="Times New Roman"/>
          <w:sz w:val="24"/>
          <w:szCs w:val="24"/>
          <w:lang w:eastAsia="ru-RU"/>
        </w:rPr>
      </w:pPr>
      <w:r w:rsidRPr="00653566">
        <w:rPr>
          <w:rFonts w:ascii="Times New Roman" w:eastAsia="Times New Roman" w:hAnsi="Times New Roman" w:cs="Times New Roman"/>
          <w:color w:val="000000"/>
          <w:sz w:val="24"/>
          <w:szCs w:val="24"/>
          <w:u w:val="single"/>
          <w:lang w:eastAsia="ru-RU"/>
        </w:rPr>
        <w:t>Чистая прибыль</w:t>
      </w:r>
      <w:r w:rsidRPr="00F9683E">
        <w:rPr>
          <w:rFonts w:ascii="Times New Roman" w:eastAsia="Times New Roman" w:hAnsi="Times New Roman" w:cs="Times New Roman"/>
          <w:color w:val="000000"/>
          <w:sz w:val="24"/>
          <w:szCs w:val="24"/>
          <w:lang w:eastAsia="ru-RU"/>
        </w:rPr>
        <w:t xml:space="preserve"> за 1897 г. извлечена из «Русские банки. Год 3: 1899»</w:t>
      </w:r>
      <w:r w:rsidRPr="00F9683E">
        <w:rPr>
          <w:rStyle w:val="FootnoteReference"/>
          <w:rFonts w:ascii="Times New Roman" w:eastAsia="Times New Roman" w:hAnsi="Times New Roman" w:cs="Times New Roman"/>
          <w:color w:val="000000"/>
          <w:sz w:val="24"/>
          <w:szCs w:val="24"/>
          <w:lang w:eastAsia="ru-RU"/>
        </w:rPr>
        <w:footnoteReference w:id="54"/>
      </w:r>
      <w:r w:rsidRPr="00F9683E">
        <w:rPr>
          <w:rFonts w:ascii="Times New Roman" w:eastAsia="Times New Roman" w:hAnsi="Times New Roman" w:cs="Times New Roman"/>
          <w:color w:val="000000"/>
          <w:sz w:val="24"/>
          <w:szCs w:val="24"/>
          <w:lang w:eastAsia="ru-RU"/>
        </w:rPr>
        <w:t>, однако в этом сводном издании указаны цифры чистой прибыли, которые были опубликованы с</w:t>
      </w:r>
      <w:r w:rsidRPr="00F9683E">
        <w:rPr>
          <w:rFonts w:ascii="Times New Roman" w:eastAsia="Times New Roman" w:hAnsi="Times New Roman" w:cs="Times New Roman"/>
          <w:color w:val="000000"/>
          <w:sz w:val="24"/>
          <w:szCs w:val="24"/>
          <w:lang w:eastAsia="ru-RU"/>
        </w:rPr>
        <w:t>а</w:t>
      </w:r>
      <w:r w:rsidRPr="00F9683E">
        <w:rPr>
          <w:rFonts w:ascii="Times New Roman" w:eastAsia="Times New Roman" w:hAnsi="Times New Roman" w:cs="Times New Roman"/>
          <w:color w:val="000000"/>
          <w:sz w:val="24"/>
          <w:szCs w:val="24"/>
          <w:lang w:eastAsia="ru-RU"/>
        </w:rPr>
        <w:t xml:space="preserve">мими обществами, т.е. неизвестно, это прибыль до уплаты </w:t>
      </w:r>
      <w:r w:rsidRPr="00F9683E">
        <w:rPr>
          <w:rFonts w:ascii="Times New Roman" w:eastAsia="Times New Roman" w:hAnsi="Times New Roman" w:cs="Times New Roman"/>
          <w:sz w:val="24"/>
          <w:szCs w:val="24"/>
          <w:lang w:eastAsia="ru-RU"/>
        </w:rPr>
        <w:t xml:space="preserve">налогов или после, потому что в Российской империи не было единого правила </w:t>
      </w:r>
      <w:r w:rsidRPr="00653566">
        <w:rPr>
          <w:rFonts w:ascii="Times New Roman" w:eastAsia="Times New Roman" w:hAnsi="Times New Roman" w:cs="Times New Roman"/>
          <w:sz w:val="24"/>
          <w:szCs w:val="24"/>
          <w:lang w:eastAsia="ru-RU"/>
        </w:rPr>
        <w:t>на этот счет. В наших данных мы стар</w:t>
      </w:r>
      <w:r w:rsidRPr="00653566">
        <w:rPr>
          <w:rFonts w:ascii="Times New Roman" w:eastAsia="Times New Roman" w:hAnsi="Times New Roman" w:cs="Times New Roman"/>
          <w:sz w:val="24"/>
          <w:szCs w:val="24"/>
          <w:lang w:eastAsia="ru-RU"/>
        </w:rPr>
        <w:t>а</w:t>
      </w:r>
      <w:r w:rsidRPr="00653566">
        <w:rPr>
          <w:rFonts w:ascii="Times New Roman" w:eastAsia="Times New Roman" w:hAnsi="Times New Roman" w:cs="Times New Roman"/>
          <w:sz w:val="24"/>
          <w:szCs w:val="24"/>
          <w:lang w:eastAsia="ru-RU"/>
        </w:rPr>
        <w:t>лись по возможности указывать чистую прибыль до уплаты налогов, однако по обществам взаимного кредита проверка слишком трудоемкая и от нее пришлось отказаться.</w:t>
      </w:r>
    </w:p>
    <w:p w14:paraId="39D58BE1" w14:textId="364DF69F" w:rsidR="00F9683E" w:rsidRPr="00F9683E" w:rsidRDefault="00F9683E" w:rsidP="00653566">
      <w:pPr>
        <w:spacing w:line="360" w:lineRule="auto"/>
        <w:ind w:firstLine="567"/>
        <w:jc w:val="both"/>
        <w:rPr>
          <w:rFonts w:ascii="Times New Roman" w:eastAsia="Times New Roman" w:hAnsi="Times New Roman" w:cs="Times New Roman"/>
          <w:color w:val="000000"/>
          <w:sz w:val="24"/>
          <w:szCs w:val="24"/>
          <w:lang w:eastAsia="ru-RU"/>
        </w:rPr>
      </w:pPr>
      <w:r w:rsidRPr="00653566">
        <w:rPr>
          <w:rFonts w:ascii="Times New Roman" w:eastAsia="Times New Roman" w:hAnsi="Times New Roman" w:cs="Times New Roman"/>
          <w:color w:val="000000"/>
          <w:sz w:val="24"/>
          <w:szCs w:val="24"/>
          <w:u w:val="single"/>
          <w:lang w:eastAsia="ru-RU"/>
        </w:rPr>
        <w:lastRenderedPageBreak/>
        <w:t>Данные об оплате труда</w:t>
      </w:r>
      <w:r w:rsidRPr="00F9683E">
        <w:rPr>
          <w:rFonts w:ascii="Times New Roman" w:eastAsia="Times New Roman" w:hAnsi="Times New Roman" w:cs="Times New Roman"/>
          <w:color w:val="000000"/>
          <w:sz w:val="24"/>
          <w:szCs w:val="24"/>
          <w:lang w:eastAsia="ru-RU"/>
        </w:rPr>
        <w:t xml:space="preserve"> являются оценочными для большинства обществ. Для расчетов были использованы годовые отчеты обществ за 1897 г., опубликованные в пр</w:t>
      </w:r>
      <w:r w:rsidRPr="00F9683E">
        <w:rPr>
          <w:rFonts w:ascii="Times New Roman" w:eastAsia="Times New Roman" w:hAnsi="Times New Roman" w:cs="Times New Roman"/>
          <w:color w:val="000000"/>
          <w:sz w:val="24"/>
          <w:szCs w:val="24"/>
          <w:lang w:eastAsia="ru-RU"/>
        </w:rPr>
        <w:t>и</w:t>
      </w:r>
      <w:r w:rsidRPr="00F9683E">
        <w:rPr>
          <w:rFonts w:ascii="Times New Roman" w:eastAsia="Times New Roman" w:hAnsi="Times New Roman" w:cs="Times New Roman"/>
          <w:color w:val="000000"/>
          <w:sz w:val="24"/>
          <w:szCs w:val="24"/>
          <w:lang w:eastAsia="ru-RU"/>
        </w:rPr>
        <w:t>ложении к «Вестнику финансов, промышленности и торговли»</w:t>
      </w:r>
      <w:r w:rsidRPr="00F9683E">
        <w:rPr>
          <w:rStyle w:val="FootnoteReference"/>
          <w:rFonts w:ascii="Times New Roman" w:eastAsia="Times New Roman" w:hAnsi="Times New Roman" w:cs="Times New Roman"/>
          <w:color w:val="000000"/>
          <w:sz w:val="24"/>
          <w:szCs w:val="24"/>
          <w:lang w:eastAsia="ru-RU"/>
        </w:rPr>
        <w:footnoteReference w:id="55"/>
      </w:r>
      <w:r w:rsidRPr="00F9683E">
        <w:rPr>
          <w:rFonts w:ascii="Times New Roman" w:eastAsia="Times New Roman" w:hAnsi="Times New Roman" w:cs="Times New Roman"/>
          <w:color w:val="000000"/>
          <w:sz w:val="24"/>
          <w:szCs w:val="24"/>
          <w:lang w:eastAsia="ru-RU"/>
        </w:rPr>
        <w:t>. Из 99 обществ только 7 опубликовали сведения о зарплате, которая составляла среднем 70% расходов по управл</w:t>
      </w:r>
      <w:r w:rsidRPr="00F9683E">
        <w:rPr>
          <w:rFonts w:ascii="Times New Roman" w:eastAsia="Times New Roman" w:hAnsi="Times New Roman" w:cs="Times New Roman"/>
          <w:color w:val="000000"/>
          <w:sz w:val="24"/>
          <w:szCs w:val="24"/>
          <w:lang w:eastAsia="ru-RU"/>
        </w:rPr>
        <w:t>е</w:t>
      </w:r>
      <w:r w:rsidRPr="00F9683E">
        <w:rPr>
          <w:rFonts w:ascii="Times New Roman" w:eastAsia="Times New Roman" w:hAnsi="Times New Roman" w:cs="Times New Roman"/>
          <w:color w:val="000000"/>
          <w:sz w:val="24"/>
          <w:szCs w:val="24"/>
          <w:lang w:eastAsia="ru-RU"/>
        </w:rPr>
        <w:t>нию или 20% всех расходов. На основании этих показателей рассчитаны сведения о ра</w:t>
      </w:r>
      <w:r w:rsidRPr="00F9683E">
        <w:rPr>
          <w:rFonts w:ascii="Times New Roman" w:eastAsia="Times New Roman" w:hAnsi="Times New Roman" w:cs="Times New Roman"/>
          <w:color w:val="000000"/>
          <w:sz w:val="24"/>
          <w:szCs w:val="24"/>
          <w:lang w:eastAsia="ru-RU"/>
        </w:rPr>
        <w:t>с</w:t>
      </w:r>
      <w:r w:rsidRPr="00F9683E">
        <w:rPr>
          <w:rFonts w:ascii="Times New Roman" w:eastAsia="Times New Roman" w:hAnsi="Times New Roman" w:cs="Times New Roman"/>
          <w:color w:val="000000"/>
          <w:sz w:val="24"/>
          <w:szCs w:val="24"/>
          <w:lang w:eastAsia="ru-RU"/>
        </w:rPr>
        <w:t xml:space="preserve">ходах всех остальных обществ. </w:t>
      </w:r>
    </w:p>
    <w:p w14:paraId="50641705" w14:textId="211EF0FA" w:rsidR="00F9683E" w:rsidRPr="00653566" w:rsidRDefault="00653566" w:rsidP="00F9683E">
      <w:pPr>
        <w:spacing w:line="360" w:lineRule="auto"/>
        <w:rPr>
          <w:rFonts w:ascii="Times New Roman" w:eastAsia="Times New Roman" w:hAnsi="Times New Roman" w:cs="Times New Roman"/>
          <w:b/>
          <w:i/>
          <w:color w:val="000000"/>
          <w:sz w:val="24"/>
          <w:szCs w:val="24"/>
          <w:lang w:eastAsia="ru-RU"/>
        </w:rPr>
      </w:pPr>
      <w:r>
        <w:rPr>
          <w:rFonts w:ascii="Times New Roman" w:eastAsia="Times New Roman" w:hAnsi="Times New Roman" w:cs="Times New Roman"/>
          <w:b/>
          <w:i/>
          <w:color w:val="000000"/>
          <w:sz w:val="24"/>
          <w:szCs w:val="24"/>
          <w:lang w:eastAsia="ru-RU"/>
        </w:rPr>
        <w:t>e</w:t>
      </w:r>
      <w:r w:rsidR="00F9683E" w:rsidRPr="00653566">
        <w:rPr>
          <w:rFonts w:ascii="Times New Roman" w:eastAsia="Times New Roman" w:hAnsi="Times New Roman" w:cs="Times New Roman"/>
          <w:b/>
          <w:i/>
          <w:color w:val="000000"/>
          <w:sz w:val="24"/>
          <w:szCs w:val="24"/>
          <w:lang w:eastAsia="ru-RU"/>
        </w:rPr>
        <w:t>. Сословные и общественные коммерческие банки.</w:t>
      </w:r>
    </w:p>
    <w:p w14:paraId="2AD40451" w14:textId="77777777" w:rsidR="00F9683E" w:rsidRPr="00F9683E" w:rsidRDefault="00F9683E" w:rsidP="00F9683E">
      <w:pPr>
        <w:spacing w:line="360" w:lineRule="auto"/>
        <w:ind w:firstLine="567"/>
        <w:jc w:val="both"/>
        <w:rPr>
          <w:rFonts w:ascii="Times New Roman" w:hAnsi="Times New Roman" w:cs="Times New Roman"/>
          <w:sz w:val="24"/>
          <w:szCs w:val="24"/>
        </w:rPr>
      </w:pPr>
      <w:r w:rsidRPr="00F9683E">
        <w:rPr>
          <w:rFonts w:ascii="Times New Roman" w:hAnsi="Times New Roman" w:cs="Times New Roman"/>
          <w:sz w:val="24"/>
          <w:szCs w:val="24"/>
        </w:rPr>
        <w:t>К этой группе относятся четыре неакционерных коммерческих банка прибалтийских губерний (</w:t>
      </w:r>
      <w:proofErr w:type="spellStart"/>
      <w:r w:rsidRPr="00F9683E">
        <w:rPr>
          <w:rFonts w:ascii="Times New Roman" w:hAnsi="Times New Roman" w:cs="Times New Roman"/>
          <w:sz w:val="24"/>
          <w:szCs w:val="24"/>
        </w:rPr>
        <w:t>Либавский</w:t>
      </w:r>
      <w:proofErr w:type="spellEnd"/>
      <w:r w:rsidRPr="00F9683E">
        <w:rPr>
          <w:rFonts w:ascii="Times New Roman" w:hAnsi="Times New Roman" w:cs="Times New Roman"/>
          <w:sz w:val="24"/>
          <w:szCs w:val="24"/>
        </w:rPr>
        <w:t xml:space="preserve"> биржевой банк, Рижский биржевой банк, Рижский городской уче</w:t>
      </w:r>
      <w:r w:rsidRPr="00F9683E">
        <w:rPr>
          <w:rFonts w:ascii="Times New Roman" w:hAnsi="Times New Roman" w:cs="Times New Roman"/>
          <w:sz w:val="24"/>
          <w:szCs w:val="24"/>
        </w:rPr>
        <w:t>т</w:t>
      </w:r>
      <w:r w:rsidRPr="00F9683E">
        <w:rPr>
          <w:rFonts w:ascii="Times New Roman" w:hAnsi="Times New Roman" w:cs="Times New Roman"/>
          <w:sz w:val="24"/>
          <w:szCs w:val="24"/>
        </w:rPr>
        <w:t>ный банк, Юрьевский (</w:t>
      </w:r>
      <w:proofErr w:type="spellStart"/>
      <w:r w:rsidRPr="00F9683E">
        <w:rPr>
          <w:rFonts w:ascii="Times New Roman" w:hAnsi="Times New Roman" w:cs="Times New Roman"/>
          <w:sz w:val="24"/>
          <w:szCs w:val="24"/>
        </w:rPr>
        <w:t>Дерптский</w:t>
      </w:r>
      <w:proofErr w:type="spellEnd"/>
      <w:r w:rsidRPr="00F9683E">
        <w:rPr>
          <w:rFonts w:ascii="Times New Roman" w:hAnsi="Times New Roman" w:cs="Times New Roman"/>
          <w:sz w:val="24"/>
          <w:szCs w:val="24"/>
        </w:rPr>
        <w:t>) банк). Все сведения взяты из их годовых отчетов</w:t>
      </w:r>
      <w:r w:rsidRPr="00F9683E">
        <w:rPr>
          <w:rStyle w:val="FootnoteReference"/>
          <w:rFonts w:ascii="Times New Roman" w:hAnsi="Times New Roman" w:cs="Times New Roman"/>
          <w:sz w:val="24"/>
          <w:szCs w:val="24"/>
        </w:rPr>
        <w:footnoteReference w:id="56"/>
      </w:r>
      <w:r w:rsidRPr="00F9683E">
        <w:rPr>
          <w:rFonts w:ascii="Times New Roman" w:hAnsi="Times New Roman" w:cs="Times New Roman"/>
          <w:sz w:val="24"/>
          <w:szCs w:val="24"/>
        </w:rPr>
        <w:t>. Расходы на оплату труда оценены по образцу акционерных коммерческих банков как 60% счета административных расходов.</w:t>
      </w:r>
    </w:p>
    <w:p w14:paraId="4AB41FEE" w14:textId="5BD3500F" w:rsidR="00F9683E" w:rsidRPr="00653566" w:rsidRDefault="00653566" w:rsidP="00F9683E">
      <w:pPr>
        <w:spacing w:line="360" w:lineRule="auto"/>
        <w:rPr>
          <w:rFonts w:ascii="Times New Roman" w:hAnsi="Times New Roman" w:cs="Times New Roman"/>
          <w:b/>
          <w:i/>
          <w:sz w:val="24"/>
          <w:szCs w:val="24"/>
        </w:rPr>
      </w:pPr>
      <w:r>
        <w:rPr>
          <w:rFonts w:ascii="Times New Roman" w:eastAsia="Times New Roman" w:hAnsi="Times New Roman" w:cs="Times New Roman"/>
          <w:b/>
          <w:i/>
          <w:color w:val="000000"/>
          <w:sz w:val="24"/>
          <w:szCs w:val="24"/>
          <w:lang w:eastAsia="ru-RU"/>
        </w:rPr>
        <w:t>f</w:t>
      </w:r>
      <w:r w:rsidR="00F9683E" w:rsidRPr="00653566">
        <w:rPr>
          <w:rFonts w:ascii="Times New Roman" w:eastAsia="Times New Roman" w:hAnsi="Times New Roman" w:cs="Times New Roman"/>
          <w:b/>
          <w:i/>
          <w:color w:val="000000"/>
          <w:sz w:val="24"/>
          <w:szCs w:val="24"/>
          <w:lang w:eastAsia="ru-RU"/>
        </w:rPr>
        <w:t>. Ссудные кассы промышленников.</w:t>
      </w:r>
    </w:p>
    <w:p w14:paraId="711E77F9" w14:textId="57A15AAD" w:rsidR="00F9683E" w:rsidRPr="00F9683E" w:rsidRDefault="00F9683E" w:rsidP="00653566">
      <w:pPr>
        <w:spacing w:line="360" w:lineRule="auto"/>
        <w:ind w:firstLine="567"/>
        <w:jc w:val="both"/>
        <w:rPr>
          <w:rFonts w:ascii="Times New Roman" w:hAnsi="Times New Roman" w:cs="Times New Roman"/>
          <w:sz w:val="24"/>
          <w:szCs w:val="24"/>
        </w:rPr>
      </w:pPr>
      <w:r w:rsidRPr="00F9683E">
        <w:rPr>
          <w:rFonts w:ascii="Times New Roman" w:hAnsi="Times New Roman" w:cs="Times New Roman"/>
          <w:sz w:val="24"/>
          <w:szCs w:val="24"/>
        </w:rPr>
        <w:t>К этой группе принадлежат десять ссудных касс промышленников Царства Польск</w:t>
      </w:r>
      <w:r w:rsidRPr="00F9683E">
        <w:rPr>
          <w:rFonts w:ascii="Times New Roman" w:hAnsi="Times New Roman" w:cs="Times New Roman"/>
          <w:sz w:val="24"/>
          <w:szCs w:val="24"/>
        </w:rPr>
        <w:t>о</w:t>
      </w:r>
      <w:r w:rsidRPr="00F9683E">
        <w:rPr>
          <w:rFonts w:ascii="Times New Roman" w:hAnsi="Times New Roman" w:cs="Times New Roman"/>
          <w:sz w:val="24"/>
          <w:szCs w:val="24"/>
        </w:rPr>
        <w:t xml:space="preserve">го, по своей деятельности похожих на общества взаимного кредита (Варшавская, </w:t>
      </w:r>
      <w:proofErr w:type="spellStart"/>
      <w:r w:rsidRPr="00F9683E">
        <w:rPr>
          <w:rFonts w:ascii="Times New Roman" w:hAnsi="Times New Roman" w:cs="Times New Roman"/>
          <w:sz w:val="24"/>
          <w:szCs w:val="24"/>
        </w:rPr>
        <w:t>Велюн</w:t>
      </w:r>
      <w:r w:rsidRPr="00F9683E">
        <w:rPr>
          <w:rFonts w:ascii="Times New Roman" w:hAnsi="Times New Roman" w:cs="Times New Roman"/>
          <w:sz w:val="24"/>
          <w:szCs w:val="24"/>
        </w:rPr>
        <w:t>ь</w:t>
      </w:r>
      <w:r w:rsidRPr="00F9683E">
        <w:rPr>
          <w:rFonts w:ascii="Times New Roman" w:hAnsi="Times New Roman" w:cs="Times New Roman"/>
          <w:sz w:val="24"/>
          <w:szCs w:val="24"/>
        </w:rPr>
        <w:t>ская</w:t>
      </w:r>
      <w:proofErr w:type="spellEnd"/>
      <w:r w:rsidRPr="00F9683E">
        <w:rPr>
          <w:rFonts w:ascii="Times New Roman" w:hAnsi="Times New Roman" w:cs="Times New Roman"/>
          <w:sz w:val="24"/>
          <w:szCs w:val="24"/>
        </w:rPr>
        <w:t xml:space="preserve">, </w:t>
      </w:r>
      <w:proofErr w:type="spellStart"/>
      <w:r w:rsidRPr="00F9683E">
        <w:rPr>
          <w:rFonts w:ascii="Times New Roman" w:hAnsi="Times New Roman" w:cs="Times New Roman"/>
          <w:sz w:val="24"/>
          <w:szCs w:val="24"/>
        </w:rPr>
        <w:t>Калишская</w:t>
      </w:r>
      <w:proofErr w:type="spellEnd"/>
      <w:r w:rsidRPr="00F9683E">
        <w:rPr>
          <w:rFonts w:ascii="Times New Roman" w:hAnsi="Times New Roman" w:cs="Times New Roman"/>
          <w:sz w:val="24"/>
          <w:szCs w:val="24"/>
        </w:rPr>
        <w:t xml:space="preserve">, </w:t>
      </w:r>
      <w:proofErr w:type="spellStart"/>
      <w:r w:rsidRPr="00F9683E">
        <w:rPr>
          <w:rFonts w:ascii="Times New Roman" w:hAnsi="Times New Roman" w:cs="Times New Roman"/>
          <w:sz w:val="24"/>
          <w:szCs w:val="24"/>
        </w:rPr>
        <w:t>Келецкая</w:t>
      </w:r>
      <w:proofErr w:type="spellEnd"/>
      <w:r w:rsidRPr="00F9683E">
        <w:rPr>
          <w:rFonts w:ascii="Times New Roman" w:hAnsi="Times New Roman" w:cs="Times New Roman"/>
          <w:sz w:val="24"/>
          <w:szCs w:val="24"/>
        </w:rPr>
        <w:t xml:space="preserve">, Лодзинская, </w:t>
      </w:r>
      <w:proofErr w:type="spellStart"/>
      <w:r w:rsidRPr="00F9683E">
        <w:rPr>
          <w:rFonts w:ascii="Times New Roman" w:hAnsi="Times New Roman" w:cs="Times New Roman"/>
          <w:sz w:val="24"/>
          <w:szCs w:val="24"/>
        </w:rPr>
        <w:t>Ломжинская</w:t>
      </w:r>
      <w:proofErr w:type="spellEnd"/>
      <w:r w:rsidRPr="00F9683E">
        <w:rPr>
          <w:rFonts w:ascii="Times New Roman" w:hAnsi="Times New Roman" w:cs="Times New Roman"/>
          <w:sz w:val="24"/>
          <w:szCs w:val="24"/>
        </w:rPr>
        <w:t xml:space="preserve">, </w:t>
      </w:r>
      <w:proofErr w:type="spellStart"/>
      <w:r w:rsidRPr="00F9683E">
        <w:rPr>
          <w:rFonts w:ascii="Times New Roman" w:hAnsi="Times New Roman" w:cs="Times New Roman"/>
          <w:sz w:val="24"/>
          <w:szCs w:val="24"/>
        </w:rPr>
        <w:t>Люблинская</w:t>
      </w:r>
      <w:proofErr w:type="spellEnd"/>
      <w:r w:rsidRPr="00F9683E">
        <w:rPr>
          <w:rFonts w:ascii="Times New Roman" w:hAnsi="Times New Roman" w:cs="Times New Roman"/>
          <w:sz w:val="24"/>
          <w:szCs w:val="24"/>
        </w:rPr>
        <w:t xml:space="preserve">, </w:t>
      </w:r>
      <w:proofErr w:type="spellStart"/>
      <w:r w:rsidRPr="00F9683E">
        <w:rPr>
          <w:rFonts w:ascii="Times New Roman" w:hAnsi="Times New Roman" w:cs="Times New Roman"/>
          <w:sz w:val="24"/>
          <w:szCs w:val="24"/>
        </w:rPr>
        <w:t>Петроковская</w:t>
      </w:r>
      <w:proofErr w:type="spellEnd"/>
      <w:r w:rsidRPr="00F9683E">
        <w:rPr>
          <w:rFonts w:ascii="Times New Roman" w:hAnsi="Times New Roman" w:cs="Times New Roman"/>
          <w:sz w:val="24"/>
          <w:szCs w:val="24"/>
        </w:rPr>
        <w:t xml:space="preserve">, </w:t>
      </w:r>
      <w:proofErr w:type="spellStart"/>
      <w:r w:rsidRPr="00F9683E">
        <w:rPr>
          <w:rFonts w:ascii="Times New Roman" w:hAnsi="Times New Roman" w:cs="Times New Roman"/>
          <w:sz w:val="24"/>
          <w:szCs w:val="24"/>
        </w:rPr>
        <w:t>Пу</w:t>
      </w:r>
      <w:r w:rsidRPr="00F9683E">
        <w:rPr>
          <w:rFonts w:ascii="Times New Roman" w:hAnsi="Times New Roman" w:cs="Times New Roman"/>
          <w:sz w:val="24"/>
          <w:szCs w:val="24"/>
        </w:rPr>
        <w:t>л</w:t>
      </w:r>
      <w:r w:rsidRPr="00F9683E">
        <w:rPr>
          <w:rFonts w:ascii="Times New Roman" w:hAnsi="Times New Roman" w:cs="Times New Roman"/>
          <w:sz w:val="24"/>
          <w:szCs w:val="24"/>
        </w:rPr>
        <w:t>тусская</w:t>
      </w:r>
      <w:proofErr w:type="spellEnd"/>
      <w:r w:rsidRPr="00F9683E">
        <w:rPr>
          <w:rFonts w:ascii="Times New Roman" w:hAnsi="Times New Roman" w:cs="Times New Roman"/>
          <w:sz w:val="24"/>
          <w:szCs w:val="24"/>
        </w:rPr>
        <w:t xml:space="preserve">, </w:t>
      </w:r>
      <w:proofErr w:type="spellStart"/>
      <w:r w:rsidRPr="00F9683E">
        <w:rPr>
          <w:rFonts w:ascii="Times New Roman" w:hAnsi="Times New Roman" w:cs="Times New Roman"/>
          <w:sz w:val="24"/>
          <w:szCs w:val="24"/>
        </w:rPr>
        <w:t>Радомская</w:t>
      </w:r>
      <w:proofErr w:type="spellEnd"/>
      <w:r w:rsidRPr="00F9683E">
        <w:rPr>
          <w:rFonts w:ascii="Times New Roman" w:hAnsi="Times New Roman" w:cs="Times New Roman"/>
          <w:sz w:val="24"/>
          <w:szCs w:val="24"/>
        </w:rPr>
        <w:t>). Данные относятся к 1 января 1899 (активы, кредиты, депозиты) или к 1898 г. (прибыль) и извлечены из «Русские банки. Год 3: 1899»</w:t>
      </w:r>
      <w:r w:rsidRPr="00F9683E">
        <w:rPr>
          <w:rStyle w:val="FootnoteReference"/>
          <w:rFonts w:ascii="Times New Roman" w:hAnsi="Times New Roman" w:cs="Times New Roman"/>
          <w:sz w:val="24"/>
          <w:szCs w:val="24"/>
        </w:rPr>
        <w:footnoteReference w:id="57"/>
      </w:r>
      <w:r w:rsidRPr="00F9683E">
        <w:rPr>
          <w:rFonts w:ascii="Times New Roman" w:hAnsi="Times New Roman" w:cs="Times New Roman"/>
          <w:sz w:val="24"/>
          <w:szCs w:val="24"/>
        </w:rPr>
        <w:t xml:space="preserve">. Сведения о зарплате рассчитаны по отчету </w:t>
      </w:r>
      <w:proofErr w:type="spellStart"/>
      <w:r w:rsidRPr="00F9683E">
        <w:rPr>
          <w:rFonts w:ascii="Times New Roman" w:hAnsi="Times New Roman" w:cs="Times New Roman"/>
          <w:sz w:val="24"/>
          <w:szCs w:val="24"/>
        </w:rPr>
        <w:t>Калишской</w:t>
      </w:r>
      <w:proofErr w:type="spellEnd"/>
      <w:r w:rsidRPr="00F9683E">
        <w:rPr>
          <w:rFonts w:ascii="Times New Roman" w:hAnsi="Times New Roman" w:cs="Times New Roman"/>
          <w:sz w:val="24"/>
          <w:szCs w:val="24"/>
        </w:rPr>
        <w:t xml:space="preserve"> кассы, для которой зарплата взята как 50% администр</w:t>
      </w:r>
      <w:r w:rsidRPr="00F9683E">
        <w:rPr>
          <w:rFonts w:ascii="Times New Roman" w:hAnsi="Times New Roman" w:cs="Times New Roman"/>
          <w:sz w:val="24"/>
          <w:szCs w:val="24"/>
        </w:rPr>
        <w:t>а</w:t>
      </w:r>
      <w:r w:rsidRPr="00F9683E">
        <w:rPr>
          <w:rFonts w:ascii="Times New Roman" w:hAnsi="Times New Roman" w:cs="Times New Roman"/>
          <w:sz w:val="24"/>
          <w:szCs w:val="24"/>
        </w:rPr>
        <w:t>тивных расходов, или 1,72 руб. на 1 члена кассы; для других касс зарплата рассчитана как 1,72 руб. на 1 члена, данные о числе членов взяты из «Русские банки. Год 3: 1899»</w:t>
      </w:r>
      <w:r w:rsidRPr="00F9683E">
        <w:rPr>
          <w:rStyle w:val="FootnoteReference"/>
          <w:rFonts w:ascii="Times New Roman" w:hAnsi="Times New Roman" w:cs="Times New Roman"/>
          <w:sz w:val="24"/>
          <w:szCs w:val="24"/>
        </w:rPr>
        <w:footnoteReference w:id="58"/>
      </w:r>
      <w:r w:rsidRPr="00F9683E">
        <w:rPr>
          <w:rFonts w:ascii="Times New Roman" w:hAnsi="Times New Roman" w:cs="Times New Roman"/>
          <w:sz w:val="24"/>
          <w:szCs w:val="24"/>
        </w:rPr>
        <w:t xml:space="preserve">. </w:t>
      </w:r>
    </w:p>
    <w:p w14:paraId="38ED73FC" w14:textId="77777777" w:rsidR="00F9683E" w:rsidRPr="00653566" w:rsidRDefault="00F9683E" w:rsidP="00F9683E">
      <w:pPr>
        <w:spacing w:line="360" w:lineRule="auto"/>
        <w:rPr>
          <w:rFonts w:ascii="Times New Roman" w:eastAsia="Times New Roman" w:hAnsi="Times New Roman" w:cs="Times New Roman"/>
          <w:i/>
          <w:color w:val="000000"/>
          <w:sz w:val="24"/>
          <w:szCs w:val="24"/>
          <w:lang w:eastAsia="ru-RU"/>
        </w:rPr>
      </w:pPr>
      <w:r w:rsidRPr="00653566">
        <w:rPr>
          <w:rFonts w:ascii="Times New Roman" w:eastAsia="Times New Roman" w:hAnsi="Times New Roman" w:cs="Times New Roman"/>
          <w:i/>
          <w:color w:val="000000"/>
          <w:sz w:val="24"/>
          <w:szCs w:val="24"/>
          <w:lang w:eastAsia="ru-RU"/>
        </w:rPr>
        <w:lastRenderedPageBreak/>
        <w:t>3. Ипотечные учреждения.</w:t>
      </w:r>
    </w:p>
    <w:p w14:paraId="08874D03" w14:textId="77777777" w:rsidR="00F9683E" w:rsidRPr="00F9683E" w:rsidRDefault="00F9683E" w:rsidP="00F9683E">
      <w:pPr>
        <w:spacing w:line="360" w:lineRule="auto"/>
        <w:ind w:firstLine="567"/>
        <w:jc w:val="both"/>
        <w:rPr>
          <w:rFonts w:ascii="Times New Roman" w:hAnsi="Times New Roman" w:cs="Times New Roman"/>
          <w:sz w:val="24"/>
          <w:szCs w:val="24"/>
        </w:rPr>
      </w:pPr>
      <w:r w:rsidRPr="00F9683E">
        <w:rPr>
          <w:rFonts w:ascii="Times New Roman" w:hAnsi="Times New Roman" w:cs="Times New Roman"/>
          <w:sz w:val="24"/>
          <w:szCs w:val="24"/>
        </w:rPr>
        <w:t>Ипотечные кредитные учреждения разной формы собственности предоставляли до</w:t>
      </w:r>
      <w:r w:rsidRPr="00F9683E">
        <w:rPr>
          <w:rFonts w:ascii="Times New Roman" w:hAnsi="Times New Roman" w:cs="Times New Roman"/>
          <w:sz w:val="24"/>
          <w:szCs w:val="24"/>
        </w:rPr>
        <w:t>л</w:t>
      </w:r>
      <w:r w:rsidRPr="00F9683E">
        <w:rPr>
          <w:rFonts w:ascii="Times New Roman" w:hAnsi="Times New Roman" w:cs="Times New Roman"/>
          <w:sz w:val="24"/>
          <w:szCs w:val="24"/>
        </w:rPr>
        <w:t xml:space="preserve">госрочный кредит под залог земли и строений, получая средства для ведения операций за счет выпуска ипотечных облигаций (закладных листов). </w:t>
      </w:r>
    </w:p>
    <w:p w14:paraId="49A223FC" w14:textId="77777777" w:rsidR="00F9683E" w:rsidRPr="00F9683E" w:rsidRDefault="00F9683E" w:rsidP="00F9683E">
      <w:pPr>
        <w:spacing w:line="360" w:lineRule="auto"/>
        <w:ind w:firstLine="567"/>
        <w:jc w:val="both"/>
        <w:rPr>
          <w:rFonts w:ascii="Times New Roman" w:hAnsi="Times New Roman" w:cs="Times New Roman"/>
          <w:sz w:val="24"/>
          <w:szCs w:val="24"/>
        </w:rPr>
      </w:pPr>
      <w:r w:rsidRPr="00F9683E">
        <w:rPr>
          <w:rFonts w:ascii="Times New Roman" w:hAnsi="Times New Roman" w:cs="Times New Roman"/>
          <w:sz w:val="24"/>
          <w:szCs w:val="24"/>
        </w:rPr>
        <w:t>Основным источником данных по ипотечным учреждениям является дореволюц</w:t>
      </w:r>
      <w:r w:rsidRPr="00F9683E">
        <w:rPr>
          <w:rFonts w:ascii="Times New Roman" w:hAnsi="Times New Roman" w:cs="Times New Roman"/>
          <w:sz w:val="24"/>
          <w:szCs w:val="24"/>
        </w:rPr>
        <w:t>и</w:t>
      </w:r>
      <w:r w:rsidRPr="00F9683E">
        <w:rPr>
          <w:rFonts w:ascii="Times New Roman" w:hAnsi="Times New Roman" w:cs="Times New Roman"/>
          <w:sz w:val="24"/>
          <w:szCs w:val="24"/>
        </w:rPr>
        <w:t xml:space="preserve">онная </w:t>
      </w:r>
      <w:proofErr w:type="spellStart"/>
      <w:r w:rsidRPr="00F9683E">
        <w:rPr>
          <w:rFonts w:ascii="Times New Roman" w:hAnsi="Times New Roman" w:cs="Times New Roman"/>
          <w:sz w:val="24"/>
          <w:szCs w:val="24"/>
        </w:rPr>
        <w:t>погубернская</w:t>
      </w:r>
      <w:proofErr w:type="spellEnd"/>
      <w:r w:rsidRPr="00F9683E">
        <w:rPr>
          <w:rFonts w:ascii="Times New Roman" w:hAnsi="Times New Roman" w:cs="Times New Roman"/>
          <w:sz w:val="24"/>
          <w:szCs w:val="24"/>
        </w:rPr>
        <w:t xml:space="preserve"> сводка ипотечной задолженности на 1 января 1898 г., подготовленная Комитетом съездов представителей учреждений русского земельного кредита</w:t>
      </w:r>
      <w:r w:rsidRPr="00F9683E">
        <w:rPr>
          <w:rFonts w:ascii="Times New Roman" w:hAnsi="Times New Roman" w:cs="Times New Roman"/>
          <w:sz w:val="24"/>
          <w:szCs w:val="24"/>
          <w:vertAlign w:val="superscript"/>
        </w:rPr>
        <w:footnoteReference w:id="59"/>
      </w:r>
      <w:r w:rsidRPr="00F9683E">
        <w:rPr>
          <w:rFonts w:ascii="Times New Roman" w:hAnsi="Times New Roman" w:cs="Times New Roman"/>
          <w:sz w:val="24"/>
          <w:szCs w:val="24"/>
        </w:rPr>
        <w:t>. Единицей учета в сводке является кредитное учреждение. Таким образом, показатель «Кредиты» для ипотечных учреждений взят из источника, показатель «Активы» для ипотечных учрежд</w:t>
      </w:r>
      <w:r w:rsidRPr="00F9683E">
        <w:rPr>
          <w:rFonts w:ascii="Times New Roman" w:hAnsi="Times New Roman" w:cs="Times New Roman"/>
          <w:sz w:val="24"/>
          <w:szCs w:val="24"/>
        </w:rPr>
        <w:t>е</w:t>
      </w:r>
      <w:r w:rsidRPr="00F9683E">
        <w:rPr>
          <w:rFonts w:ascii="Times New Roman" w:hAnsi="Times New Roman" w:cs="Times New Roman"/>
          <w:sz w:val="24"/>
          <w:szCs w:val="24"/>
        </w:rPr>
        <w:t>ний — является оценкой, т.е. общая сумма активов каждого банка, известная по источн</w:t>
      </w:r>
      <w:r w:rsidRPr="00F9683E">
        <w:rPr>
          <w:rFonts w:ascii="Times New Roman" w:hAnsi="Times New Roman" w:cs="Times New Roman"/>
          <w:sz w:val="24"/>
          <w:szCs w:val="24"/>
        </w:rPr>
        <w:t>и</w:t>
      </w:r>
      <w:r w:rsidRPr="00F9683E">
        <w:rPr>
          <w:rFonts w:ascii="Times New Roman" w:hAnsi="Times New Roman" w:cs="Times New Roman"/>
          <w:sz w:val="24"/>
          <w:szCs w:val="24"/>
        </w:rPr>
        <w:t xml:space="preserve">кам, распределенная пропорционально доле каждой губернии в общей сумме кредитов банка. Депозитной группы операций, как значимого источника средств, у ипотечных учреждений не было. </w:t>
      </w:r>
    </w:p>
    <w:p w14:paraId="23D6CA46" w14:textId="54B32DDC" w:rsidR="00F9683E" w:rsidRPr="00F9683E" w:rsidRDefault="00F9683E" w:rsidP="00653566">
      <w:pPr>
        <w:spacing w:line="360" w:lineRule="auto"/>
        <w:ind w:firstLine="567"/>
        <w:jc w:val="both"/>
        <w:rPr>
          <w:rFonts w:ascii="Times New Roman" w:hAnsi="Times New Roman" w:cs="Times New Roman"/>
          <w:sz w:val="24"/>
          <w:szCs w:val="24"/>
        </w:rPr>
      </w:pPr>
      <w:proofErr w:type="spellStart"/>
      <w:r w:rsidRPr="00F9683E">
        <w:rPr>
          <w:rFonts w:ascii="Times New Roman" w:hAnsi="Times New Roman" w:cs="Times New Roman"/>
          <w:sz w:val="24"/>
          <w:szCs w:val="24"/>
        </w:rPr>
        <w:t>Погубернская</w:t>
      </w:r>
      <w:proofErr w:type="spellEnd"/>
      <w:r w:rsidRPr="00F9683E">
        <w:rPr>
          <w:rFonts w:ascii="Times New Roman" w:hAnsi="Times New Roman" w:cs="Times New Roman"/>
          <w:sz w:val="24"/>
          <w:szCs w:val="24"/>
        </w:rPr>
        <w:t xml:space="preserve"> прибыль ипотечных учреждений также является оценочным показат</w:t>
      </w:r>
      <w:r w:rsidRPr="00F9683E">
        <w:rPr>
          <w:rFonts w:ascii="Times New Roman" w:hAnsi="Times New Roman" w:cs="Times New Roman"/>
          <w:sz w:val="24"/>
          <w:szCs w:val="24"/>
        </w:rPr>
        <w:t>е</w:t>
      </w:r>
      <w:r w:rsidRPr="00F9683E">
        <w:rPr>
          <w:rFonts w:ascii="Times New Roman" w:hAnsi="Times New Roman" w:cs="Times New Roman"/>
          <w:sz w:val="24"/>
          <w:szCs w:val="24"/>
        </w:rPr>
        <w:t xml:space="preserve">лем, рассчитанным пропорционально </w:t>
      </w:r>
      <w:proofErr w:type="spellStart"/>
      <w:r w:rsidRPr="00F9683E">
        <w:rPr>
          <w:rFonts w:ascii="Times New Roman" w:hAnsi="Times New Roman" w:cs="Times New Roman"/>
          <w:sz w:val="24"/>
          <w:szCs w:val="24"/>
        </w:rPr>
        <w:t>погубернской</w:t>
      </w:r>
      <w:proofErr w:type="spellEnd"/>
      <w:r w:rsidRPr="00F9683E">
        <w:rPr>
          <w:rFonts w:ascii="Times New Roman" w:hAnsi="Times New Roman" w:cs="Times New Roman"/>
          <w:sz w:val="24"/>
          <w:szCs w:val="24"/>
        </w:rPr>
        <w:t xml:space="preserve"> доле кредитов. Источники данных о прибыли в целом и заработной плате комментируются далее по каждой группе ипотечных учреждений отдельно.</w:t>
      </w:r>
    </w:p>
    <w:p w14:paraId="021A9D66" w14:textId="22F8D54F" w:rsidR="00F9683E" w:rsidRPr="00653566" w:rsidRDefault="00653566" w:rsidP="00F9683E">
      <w:pPr>
        <w:spacing w:line="360" w:lineRule="auto"/>
        <w:rPr>
          <w:rFonts w:ascii="Times New Roman" w:hAnsi="Times New Roman" w:cs="Times New Roman"/>
          <w:b/>
          <w:i/>
          <w:sz w:val="24"/>
          <w:szCs w:val="24"/>
        </w:rPr>
      </w:pPr>
      <w:r>
        <w:rPr>
          <w:rFonts w:ascii="Times New Roman" w:hAnsi="Times New Roman" w:cs="Times New Roman"/>
          <w:b/>
          <w:i/>
          <w:sz w:val="24"/>
          <w:szCs w:val="24"/>
        </w:rPr>
        <w:t>a</w:t>
      </w:r>
      <w:r w:rsidR="00F9683E" w:rsidRPr="00653566">
        <w:rPr>
          <w:rFonts w:ascii="Times New Roman" w:hAnsi="Times New Roman" w:cs="Times New Roman"/>
          <w:b/>
          <w:i/>
          <w:sz w:val="24"/>
          <w:szCs w:val="24"/>
        </w:rPr>
        <w:t>. Государственные земельные банки.</w:t>
      </w:r>
    </w:p>
    <w:p w14:paraId="52150DD9" w14:textId="77777777" w:rsidR="00F9683E" w:rsidRPr="00F9683E" w:rsidRDefault="00F9683E" w:rsidP="00F9683E">
      <w:pPr>
        <w:spacing w:line="360" w:lineRule="auto"/>
        <w:ind w:firstLine="567"/>
        <w:jc w:val="both"/>
        <w:rPr>
          <w:rFonts w:ascii="Times New Roman" w:hAnsi="Times New Roman" w:cs="Times New Roman"/>
          <w:sz w:val="24"/>
          <w:szCs w:val="24"/>
        </w:rPr>
      </w:pPr>
      <w:r w:rsidRPr="00F9683E">
        <w:rPr>
          <w:rFonts w:ascii="Times New Roman" w:hAnsi="Times New Roman" w:cs="Times New Roman"/>
          <w:sz w:val="24"/>
          <w:szCs w:val="24"/>
        </w:rPr>
        <w:t xml:space="preserve">В число государственных земельных банков входили Крестьянский Поземельный банк и Дворянский Земельный банк, причем на последнем к 1 января 1898 г. еще лежали обязанности по ликвидации трех проблемных ипотечных учреждений: Особый отдел Дворянского земельного банка (бывшее Общество взаимного поземельного кредита), </w:t>
      </w:r>
      <w:proofErr w:type="spellStart"/>
      <w:r w:rsidRPr="00F9683E">
        <w:rPr>
          <w:rFonts w:ascii="Times New Roman" w:hAnsi="Times New Roman" w:cs="Times New Roman"/>
          <w:sz w:val="24"/>
          <w:szCs w:val="24"/>
        </w:rPr>
        <w:t>Сар</w:t>
      </w:r>
      <w:r w:rsidRPr="00F9683E">
        <w:rPr>
          <w:rFonts w:ascii="Times New Roman" w:hAnsi="Times New Roman" w:cs="Times New Roman"/>
          <w:sz w:val="24"/>
          <w:szCs w:val="24"/>
        </w:rPr>
        <w:t>а</w:t>
      </w:r>
      <w:r w:rsidRPr="00F9683E">
        <w:rPr>
          <w:rFonts w:ascii="Times New Roman" w:hAnsi="Times New Roman" w:cs="Times New Roman"/>
          <w:sz w:val="24"/>
          <w:szCs w:val="24"/>
        </w:rPr>
        <w:t>товско</w:t>
      </w:r>
      <w:proofErr w:type="spellEnd"/>
      <w:r w:rsidRPr="00F9683E">
        <w:rPr>
          <w:rFonts w:ascii="Times New Roman" w:hAnsi="Times New Roman" w:cs="Times New Roman"/>
          <w:sz w:val="24"/>
          <w:szCs w:val="24"/>
        </w:rPr>
        <w:t>-Симбирский земельный банк и Александровский губернский дворянский банк в Нижнем Новгороде. Эти ликвидируемые учреждения имели отдельную отчетность, вкл</w:t>
      </w:r>
      <w:r w:rsidRPr="00F9683E">
        <w:rPr>
          <w:rFonts w:ascii="Times New Roman" w:hAnsi="Times New Roman" w:cs="Times New Roman"/>
          <w:sz w:val="24"/>
          <w:szCs w:val="24"/>
        </w:rPr>
        <w:t>ю</w:t>
      </w:r>
      <w:r w:rsidRPr="00F9683E">
        <w:rPr>
          <w:rFonts w:ascii="Times New Roman" w:hAnsi="Times New Roman" w:cs="Times New Roman"/>
          <w:sz w:val="24"/>
          <w:szCs w:val="24"/>
        </w:rPr>
        <w:t>чая годовой баланс, но по ним не было заработной платы, потому что их дела вел штат Дворянского земельного банка, соответственно у них не было и собственных отделений.</w:t>
      </w:r>
    </w:p>
    <w:p w14:paraId="0CC115BB" w14:textId="77777777" w:rsidR="00F9683E" w:rsidRPr="00F9683E" w:rsidRDefault="00F9683E" w:rsidP="00F9683E">
      <w:pPr>
        <w:spacing w:line="360" w:lineRule="auto"/>
        <w:ind w:firstLine="567"/>
        <w:jc w:val="both"/>
        <w:rPr>
          <w:rFonts w:ascii="Times New Roman" w:hAnsi="Times New Roman" w:cs="Times New Roman"/>
          <w:sz w:val="24"/>
          <w:szCs w:val="24"/>
        </w:rPr>
      </w:pPr>
      <w:r w:rsidRPr="00F9683E">
        <w:rPr>
          <w:rFonts w:ascii="Times New Roman" w:hAnsi="Times New Roman" w:cs="Times New Roman"/>
          <w:sz w:val="24"/>
          <w:szCs w:val="24"/>
          <w:u w:val="single"/>
        </w:rPr>
        <w:lastRenderedPageBreak/>
        <w:t>Число подразделений</w:t>
      </w:r>
      <w:r w:rsidRPr="00F9683E">
        <w:rPr>
          <w:rFonts w:ascii="Times New Roman" w:hAnsi="Times New Roman" w:cs="Times New Roman"/>
          <w:sz w:val="24"/>
          <w:szCs w:val="24"/>
        </w:rPr>
        <w:t>: Дворянский и Крестьянский банки представлены двумя Центральными управлениями в Санкт-Петербурге (по которым нет кредитов, но есть зарабо</w:t>
      </w:r>
      <w:r w:rsidRPr="00F9683E">
        <w:rPr>
          <w:rFonts w:ascii="Times New Roman" w:hAnsi="Times New Roman" w:cs="Times New Roman"/>
          <w:sz w:val="24"/>
          <w:szCs w:val="24"/>
        </w:rPr>
        <w:t>т</w:t>
      </w:r>
      <w:r w:rsidRPr="00F9683E">
        <w:rPr>
          <w:rFonts w:ascii="Times New Roman" w:hAnsi="Times New Roman" w:cs="Times New Roman"/>
          <w:sz w:val="24"/>
          <w:szCs w:val="24"/>
        </w:rPr>
        <w:t>ная плата), 21 совместными отделениями двух банков, а также 4 самостоятельными отд</w:t>
      </w:r>
      <w:r w:rsidRPr="00F9683E">
        <w:rPr>
          <w:rFonts w:ascii="Times New Roman" w:hAnsi="Times New Roman" w:cs="Times New Roman"/>
          <w:sz w:val="24"/>
          <w:szCs w:val="24"/>
        </w:rPr>
        <w:t>е</w:t>
      </w:r>
      <w:r w:rsidRPr="00F9683E">
        <w:rPr>
          <w:rFonts w:ascii="Times New Roman" w:hAnsi="Times New Roman" w:cs="Times New Roman"/>
          <w:sz w:val="24"/>
          <w:szCs w:val="24"/>
        </w:rPr>
        <w:t>лениями Дворянского банка и 19 отделениями Крестьянского банка. Важно отметить, что отделения государственных земельных банков были не во всех губерниях, где эти банки имели клиентов по кредиту.</w:t>
      </w:r>
    </w:p>
    <w:p w14:paraId="666B4D85" w14:textId="77777777" w:rsidR="00F9683E" w:rsidRPr="00F9683E" w:rsidRDefault="00F9683E" w:rsidP="00F9683E">
      <w:pPr>
        <w:spacing w:line="360" w:lineRule="auto"/>
        <w:ind w:firstLine="567"/>
        <w:jc w:val="both"/>
        <w:rPr>
          <w:rFonts w:ascii="Times New Roman" w:hAnsi="Times New Roman" w:cs="Times New Roman"/>
          <w:color w:val="000000" w:themeColor="text1"/>
          <w:sz w:val="24"/>
          <w:szCs w:val="24"/>
        </w:rPr>
      </w:pPr>
      <w:r w:rsidRPr="00F9683E">
        <w:rPr>
          <w:rFonts w:ascii="Times New Roman" w:hAnsi="Times New Roman" w:cs="Times New Roman"/>
          <w:color w:val="000000" w:themeColor="text1"/>
          <w:sz w:val="24"/>
          <w:szCs w:val="24"/>
          <w:u w:val="single"/>
        </w:rPr>
        <w:t>Активы:</w:t>
      </w:r>
      <w:r w:rsidRPr="00F9683E">
        <w:rPr>
          <w:rFonts w:ascii="Times New Roman" w:hAnsi="Times New Roman" w:cs="Times New Roman"/>
          <w:color w:val="000000" w:themeColor="text1"/>
          <w:sz w:val="24"/>
          <w:szCs w:val="24"/>
        </w:rPr>
        <w:t xml:space="preserve"> Сведения о совокупных активах на 1 января 1898 г. заимствованы из «Еж</w:t>
      </w:r>
      <w:r w:rsidRPr="00F9683E">
        <w:rPr>
          <w:rFonts w:ascii="Times New Roman" w:hAnsi="Times New Roman" w:cs="Times New Roman"/>
          <w:color w:val="000000" w:themeColor="text1"/>
          <w:sz w:val="24"/>
          <w:szCs w:val="24"/>
        </w:rPr>
        <w:t>е</w:t>
      </w:r>
      <w:r w:rsidRPr="00F9683E">
        <w:rPr>
          <w:rFonts w:ascii="Times New Roman" w:hAnsi="Times New Roman" w:cs="Times New Roman"/>
          <w:color w:val="000000" w:themeColor="text1"/>
          <w:sz w:val="24"/>
          <w:szCs w:val="24"/>
        </w:rPr>
        <w:t>годника министерства финансов» за 1898 г.</w:t>
      </w:r>
      <w:r w:rsidRPr="00F9683E">
        <w:rPr>
          <w:rStyle w:val="FootnoteReference"/>
          <w:rFonts w:ascii="Times New Roman" w:hAnsi="Times New Roman" w:cs="Times New Roman"/>
          <w:color w:val="000000" w:themeColor="text1"/>
          <w:sz w:val="24"/>
          <w:szCs w:val="24"/>
        </w:rPr>
        <w:footnoteReference w:id="60"/>
      </w:r>
      <w:r w:rsidRPr="00F9683E">
        <w:rPr>
          <w:rFonts w:ascii="Times New Roman" w:hAnsi="Times New Roman" w:cs="Times New Roman"/>
          <w:color w:val="000000" w:themeColor="text1"/>
          <w:sz w:val="24"/>
          <w:szCs w:val="24"/>
        </w:rPr>
        <w:t xml:space="preserve">, кроме Александровского банка (см. ниже). </w:t>
      </w:r>
    </w:p>
    <w:p w14:paraId="3D89D610" w14:textId="77777777" w:rsidR="00F9683E" w:rsidRPr="00F9683E" w:rsidRDefault="00F9683E" w:rsidP="00F9683E">
      <w:pPr>
        <w:spacing w:line="360" w:lineRule="auto"/>
        <w:ind w:firstLine="567"/>
        <w:jc w:val="both"/>
        <w:rPr>
          <w:rFonts w:ascii="Times New Roman" w:hAnsi="Times New Roman" w:cs="Times New Roman"/>
          <w:sz w:val="24"/>
          <w:szCs w:val="24"/>
        </w:rPr>
      </w:pPr>
      <w:r w:rsidRPr="00F9683E">
        <w:rPr>
          <w:rFonts w:ascii="Times New Roman" w:hAnsi="Times New Roman" w:cs="Times New Roman"/>
          <w:sz w:val="24"/>
          <w:szCs w:val="24"/>
          <w:u w:val="single"/>
        </w:rPr>
        <w:t>Кредиты, депозиты:</w:t>
      </w:r>
      <w:r w:rsidRPr="00F9683E">
        <w:rPr>
          <w:rFonts w:ascii="Times New Roman" w:hAnsi="Times New Roman" w:cs="Times New Roman"/>
          <w:sz w:val="24"/>
          <w:szCs w:val="24"/>
        </w:rPr>
        <w:t xml:space="preserve"> см. вводный текст к разделу «Ипотечные учреждения».</w:t>
      </w:r>
    </w:p>
    <w:p w14:paraId="6E2D24C6" w14:textId="48DA9A4D" w:rsidR="00F9683E" w:rsidRPr="00F9683E" w:rsidRDefault="00F9683E" w:rsidP="00F9683E">
      <w:pPr>
        <w:spacing w:line="360" w:lineRule="auto"/>
        <w:ind w:firstLine="567"/>
        <w:jc w:val="both"/>
        <w:rPr>
          <w:rFonts w:ascii="Times New Roman" w:hAnsi="Times New Roman" w:cs="Times New Roman"/>
          <w:sz w:val="24"/>
          <w:szCs w:val="24"/>
        </w:rPr>
      </w:pPr>
      <w:r w:rsidRPr="00653566">
        <w:rPr>
          <w:rFonts w:ascii="Times New Roman" w:hAnsi="Times New Roman" w:cs="Times New Roman"/>
          <w:sz w:val="24"/>
          <w:szCs w:val="24"/>
          <w:u w:val="single"/>
        </w:rPr>
        <w:t>Сведения о чистой прибыли</w:t>
      </w:r>
      <w:r w:rsidRPr="00F9683E">
        <w:rPr>
          <w:rFonts w:ascii="Times New Roman" w:hAnsi="Times New Roman" w:cs="Times New Roman"/>
          <w:sz w:val="24"/>
          <w:szCs w:val="24"/>
        </w:rPr>
        <w:t xml:space="preserve"> взяты из годовых отчетов государственных земел</w:t>
      </w:r>
      <w:r w:rsidRPr="00F9683E">
        <w:rPr>
          <w:rFonts w:ascii="Times New Roman" w:hAnsi="Times New Roman" w:cs="Times New Roman"/>
          <w:sz w:val="24"/>
          <w:szCs w:val="24"/>
        </w:rPr>
        <w:t>ь</w:t>
      </w:r>
      <w:r w:rsidRPr="00F9683E">
        <w:rPr>
          <w:rFonts w:ascii="Times New Roman" w:hAnsi="Times New Roman" w:cs="Times New Roman"/>
          <w:sz w:val="24"/>
          <w:szCs w:val="24"/>
        </w:rPr>
        <w:t>ных банков за 1897 г.</w:t>
      </w:r>
      <w:r w:rsidRPr="00F9683E">
        <w:rPr>
          <w:rStyle w:val="FootnoteReference"/>
          <w:rFonts w:ascii="Times New Roman" w:hAnsi="Times New Roman" w:cs="Times New Roman"/>
          <w:sz w:val="24"/>
          <w:szCs w:val="24"/>
        </w:rPr>
        <w:footnoteReference w:id="61"/>
      </w:r>
      <w:r w:rsidRPr="00F9683E">
        <w:rPr>
          <w:rFonts w:ascii="Times New Roman" w:hAnsi="Times New Roman" w:cs="Times New Roman"/>
          <w:sz w:val="24"/>
          <w:szCs w:val="24"/>
        </w:rPr>
        <w:t>, кроме Александровского банка (см. ниже).</w:t>
      </w:r>
    </w:p>
    <w:p w14:paraId="54E8A9F4" w14:textId="055E4987" w:rsidR="00F9683E" w:rsidRPr="00F9683E" w:rsidRDefault="00F9683E" w:rsidP="00F9683E">
      <w:pPr>
        <w:spacing w:line="360" w:lineRule="auto"/>
        <w:ind w:firstLine="567"/>
        <w:jc w:val="both"/>
        <w:rPr>
          <w:rFonts w:ascii="Times New Roman" w:hAnsi="Times New Roman" w:cs="Times New Roman"/>
          <w:sz w:val="24"/>
          <w:szCs w:val="24"/>
        </w:rPr>
      </w:pPr>
      <w:r w:rsidRPr="00653566">
        <w:rPr>
          <w:rFonts w:ascii="Times New Roman" w:hAnsi="Times New Roman" w:cs="Times New Roman"/>
          <w:sz w:val="24"/>
          <w:szCs w:val="24"/>
          <w:u w:val="single"/>
        </w:rPr>
        <w:t>Сведения об оплате труда</w:t>
      </w:r>
      <w:r w:rsidRPr="00F9683E">
        <w:rPr>
          <w:rFonts w:ascii="Times New Roman" w:hAnsi="Times New Roman" w:cs="Times New Roman"/>
          <w:sz w:val="24"/>
          <w:szCs w:val="24"/>
        </w:rPr>
        <w:t xml:space="preserve">. </w:t>
      </w:r>
    </w:p>
    <w:p w14:paraId="7CCCD060" w14:textId="77777777" w:rsidR="00F9683E" w:rsidRPr="00F9683E" w:rsidRDefault="00F9683E" w:rsidP="00F9683E">
      <w:pPr>
        <w:spacing w:line="360" w:lineRule="auto"/>
        <w:ind w:firstLine="567"/>
        <w:jc w:val="both"/>
        <w:rPr>
          <w:rFonts w:ascii="Times New Roman" w:hAnsi="Times New Roman" w:cs="Times New Roman"/>
          <w:sz w:val="24"/>
          <w:szCs w:val="24"/>
        </w:rPr>
      </w:pPr>
      <w:r w:rsidRPr="00F9683E">
        <w:rPr>
          <w:rFonts w:ascii="Times New Roman" w:hAnsi="Times New Roman" w:cs="Times New Roman"/>
          <w:sz w:val="24"/>
          <w:szCs w:val="24"/>
        </w:rPr>
        <w:t xml:space="preserve">По </w:t>
      </w:r>
      <w:r w:rsidRPr="00F9683E">
        <w:rPr>
          <w:rFonts w:ascii="Times New Roman" w:hAnsi="Times New Roman" w:cs="Times New Roman"/>
          <w:i/>
          <w:sz w:val="24"/>
          <w:szCs w:val="24"/>
        </w:rPr>
        <w:t>Крестьянскому банку</w:t>
      </w:r>
      <w:r w:rsidRPr="00F9683E">
        <w:rPr>
          <w:rFonts w:ascii="Times New Roman" w:hAnsi="Times New Roman" w:cs="Times New Roman"/>
          <w:sz w:val="24"/>
          <w:szCs w:val="24"/>
        </w:rPr>
        <w:t xml:space="preserve"> известны расходы на жалование (содержание) штатных чинов и писцов по Центральному управлению и отделениям. Также известны расходы на содержание «по привилегиям службы», содержание члена Совета от Государственного Контроля, артельщиков, служащих «за штатом», юрисконсульта и его помощников, «содержание статистического отдела» по Центральному управлению. Неизвестно распред</w:t>
      </w:r>
      <w:r w:rsidRPr="00F9683E">
        <w:rPr>
          <w:rFonts w:ascii="Times New Roman" w:hAnsi="Times New Roman" w:cs="Times New Roman"/>
          <w:sz w:val="24"/>
          <w:szCs w:val="24"/>
        </w:rPr>
        <w:t>е</w:t>
      </w:r>
      <w:r w:rsidRPr="00F9683E">
        <w:rPr>
          <w:rFonts w:ascii="Times New Roman" w:hAnsi="Times New Roman" w:cs="Times New Roman"/>
          <w:sz w:val="24"/>
          <w:szCs w:val="24"/>
        </w:rPr>
        <w:t>ление по отделениям только 15 700 руб. сверхурочных, т.е. «на усиление вечерних зан</w:t>
      </w:r>
      <w:r w:rsidRPr="00F9683E">
        <w:rPr>
          <w:rFonts w:ascii="Times New Roman" w:hAnsi="Times New Roman" w:cs="Times New Roman"/>
          <w:sz w:val="24"/>
          <w:szCs w:val="24"/>
        </w:rPr>
        <w:t>я</w:t>
      </w:r>
      <w:r w:rsidRPr="00F9683E">
        <w:rPr>
          <w:rFonts w:ascii="Times New Roman" w:hAnsi="Times New Roman" w:cs="Times New Roman"/>
          <w:sz w:val="24"/>
          <w:szCs w:val="24"/>
        </w:rPr>
        <w:t>тий», сделанное нами оценочно.</w:t>
      </w:r>
    </w:p>
    <w:p w14:paraId="5862F1CD" w14:textId="77777777" w:rsidR="00F9683E" w:rsidRPr="00F9683E" w:rsidRDefault="00F9683E" w:rsidP="00F9683E">
      <w:pPr>
        <w:spacing w:line="360" w:lineRule="auto"/>
        <w:ind w:firstLine="567"/>
        <w:jc w:val="both"/>
        <w:rPr>
          <w:rFonts w:ascii="Times New Roman" w:hAnsi="Times New Roman" w:cs="Times New Roman"/>
          <w:sz w:val="24"/>
          <w:szCs w:val="24"/>
        </w:rPr>
      </w:pPr>
      <w:r w:rsidRPr="00F9683E">
        <w:rPr>
          <w:rFonts w:ascii="Times New Roman" w:hAnsi="Times New Roman" w:cs="Times New Roman"/>
          <w:sz w:val="24"/>
          <w:szCs w:val="24"/>
        </w:rPr>
        <w:t xml:space="preserve">По </w:t>
      </w:r>
      <w:r w:rsidRPr="00F9683E">
        <w:rPr>
          <w:rFonts w:ascii="Times New Roman" w:hAnsi="Times New Roman" w:cs="Times New Roman"/>
          <w:i/>
          <w:sz w:val="24"/>
          <w:szCs w:val="24"/>
        </w:rPr>
        <w:t>Дворянскому банку</w:t>
      </w:r>
      <w:r w:rsidRPr="00F9683E">
        <w:rPr>
          <w:rFonts w:ascii="Times New Roman" w:hAnsi="Times New Roman" w:cs="Times New Roman"/>
          <w:sz w:val="24"/>
          <w:szCs w:val="24"/>
        </w:rPr>
        <w:t xml:space="preserve"> известны расходы на оплату труда штатных чиновников, пи</w:t>
      </w:r>
      <w:r w:rsidRPr="00F9683E">
        <w:rPr>
          <w:rFonts w:ascii="Times New Roman" w:hAnsi="Times New Roman" w:cs="Times New Roman"/>
          <w:sz w:val="24"/>
          <w:szCs w:val="24"/>
        </w:rPr>
        <w:t>с</w:t>
      </w:r>
      <w:r w:rsidRPr="00F9683E">
        <w:rPr>
          <w:rFonts w:ascii="Times New Roman" w:hAnsi="Times New Roman" w:cs="Times New Roman"/>
          <w:sz w:val="24"/>
          <w:szCs w:val="24"/>
        </w:rPr>
        <w:t>цов, сторожей отделений, включая дополнительные расходы на оплату канцелярских сл</w:t>
      </w:r>
      <w:r w:rsidRPr="00F9683E">
        <w:rPr>
          <w:rFonts w:ascii="Times New Roman" w:hAnsi="Times New Roman" w:cs="Times New Roman"/>
          <w:sz w:val="24"/>
          <w:szCs w:val="24"/>
        </w:rPr>
        <w:t>у</w:t>
      </w:r>
      <w:r w:rsidRPr="00F9683E">
        <w:rPr>
          <w:rFonts w:ascii="Times New Roman" w:hAnsi="Times New Roman" w:cs="Times New Roman"/>
          <w:sz w:val="24"/>
          <w:szCs w:val="24"/>
        </w:rPr>
        <w:t xml:space="preserve">жащих («временное усиление канцелярии») по Центральному управлению и отделениям. Также известны следующие статьи расходов по </w:t>
      </w:r>
      <w:r w:rsidRPr="00F9683E">
        <w:rPr>
          <w:rFonts w:ascii="Times New Roman" w:hAnsi="Times New Roman" w:cs="Times New Roman"/>
          <w:sz w:val="24"/>
          <w:szCs w:val="24"/>
        </w:rPr>
        <w:lastRenderedPageBreak/>
        <w:t>Центральному управлению: годовое с</w:t>
      </w:r>
      <w:r w:rsidRPr="00F9683E">
        <w:rPr>
          <w:rFonts w:ascii="Times New Roman" w:hAnsi="Times New Roman" w:cs="Times New Roman"/>
          <w:sz w:val="24"/>
          <w:szCs w:val="24"/>
        </w:rPr>
        <w:t>о</w:t>
      </w:r>
      <w:r w:rsidRPr="00F9683E">
        <w:rPr>
          <w:rFonts w:ascii="Times New Roman" w:hAnsi="Times New Roman" w:cs="Times New Roman"/>
          <w:sz w:val="24"/>
          <w:szCs w:val="24"/>
        </w:rPr>
        <w:t>держание члена Государственного Контроля в Совете банка, содержание артельщиков (кассиров и инкассаторов), вознаграждение чиновников казначейства за работы по оплате купонов и закладных листов в местных казначействах, вознаграждение чиновников Управления государственных имуществ за надзор за лесами в частных имениях, пост</w:t>
      </w:r>
      <w:r w:rsidRPr="00F9683E">
        <w:rPr>
          <w:rFonts w:ascii="Times New Roman" w:hAnsi="Times New Roman" w:cs="Times New Roman"/>
          <w:sz w:val="24"/>
          <w:szCs w:val="24"/>
        </w:rPr>
        <w:t>у</w:t>
      </w:r>
      <w:r w:rsidRPr="00F9683E">
        <w:rPr>
          <w:rFonts w:ascii="Times New Roman" w:hAnsi="Times New Roman" w:cs="Times New Roman"/>
          <w:sz w:val="24"/>
          <w:szCs w:val="24"/>
        </w:rPr>
        <w:t>пивших в залог Дворянского банка, а также жалование юрисконсульту и помощнику.</w:t>
      </w:r>
    </w:p>
    <w:p w14:paraId="66E33A49" w14:textId="77777777" w:rsidR="00F9683E" w:rsidRPr="00F9683E" w:rsidRDefault="00F9683E" w:rsidP="00F9683E">
      <w:pPr>
        <w:spacing w:line="360" w:lineRule="auto"/>
        <w:ind w:firstLine="567"/>
        <w:jc w:val="both"/>
        <w:rPr>
          <w:rFonts w:ascii="Times New Roman" w:hAnsi="Times New Roman" w:cs="Times New Roman"/>
          <w:sz w:val="24"/>
          <w:szCs w:val="24"/>
        </w:rPr>
      </w:pPr>
      <w:r w:rsidRPr="00F9683E">
        <w:rPr>
          <w:rFonts w:ascii="Times New Roman" w:hAnsi="Times New Roman" w:cs="Times New Roman"/>
          <w:sz w:val="24"/>
          <w:szCs w:val="24"/>
        </w:rPr>
        <w:t xml:space="preserve">Неизвестно распределение по отделениям Дворянского банка следующих данных: 1) расходы по статьям, касающиеся найма артельщиков в отделениях, выплаты из сметных остатков 1897 г. и расходы по </w:t>
      </w:r>
      <w:r w:rsidRPr="00F9683E">
        <w:rPr>
          <w:rFonts w:ascii="Times New Roman" w:hAnsi="Times New Roman" w:cs="Times New Roman"/>
          <w:i/>
          <w:sz w:val="24"/>
          <w:szCs w:val="24"/>
        </w:rPr>
        <w:t>Особому отделу</w:t>
      </w:r>
      <w:r w:rsidRPr="00F9683E">
        <w:rPr>
          <w:rFonts w:ascii="Times New Roman" w:hAnsi="Times New Roman" w:cs="Times New Roman"/>
          <w:sz w:val="24"/>
          <w:szCs w:val="24"/>
        </w:rPr>
        <w:t xml:space="preserve">; 2) расходы по ликвидации </w:t>
      </w:r>
      <w:proofErr w:type="spellStart"/>
      <w:r w:rsidRPr="00F9683E">
        <w:rPr>
          <w:rFonts w:ascii="Times New Roman" w:hAnsi="Times New Roman" w:cs="Times New Roman"/>
          <w:i/>
          <w:sz w:val="24"/>
          <w:szCs w:val="24"/>
        </w:rPr>
        <w:t>Саратовско</w:t>
      </w:r>
      <w:proofErr w:type="spellEnd"/>
      <w:r w:rsidRPr="00F9683E">
        <w:rPr>
          <w:rFonts w:ascii="Times New Roman" w:hAnsi="Times New Roman" w:cs="Times New Roman"/>
          <w:i/>
          <w:sz w:val="24"/>
          <w:szCs w:val="24"/>
        </w:rPr>
        <w:t>-Симбирского земельного банка</w:t>
      </w:r>
      <w:r w:rsidRPr="00F9683E">
        <w:rPr>
          <w:rFonts w:ascii="Times New Roman" w:hAnsi="Times New Roman" w:cs="Times New Roman"/>
          <w:sz w:val="24"/>
          <w:szCs w:val="24"/>
        </w:rPr>
        <w:t xml:space="preserve">. Мы сделали это распределение оценочно. Расходы по ликвидации </w:t>
      </w:r>
      <w:proofErr w:type="spellStart"/>
      <w:r w:rsidRPr="00F9683E">
        <w:rPr>
          <w:rFonts w:ascii="Times New Roman" w:hAnsi="Times New Roman" w:cs="Times New Roman"/>
          <w:i/>
          <w:sz w:val="24"/>
          <w:szCs w:val="24"/>
        </w:rPr>
        <w:t>Саратовско</w:t>
      </w:r>
      <w:proofErr w:type="spellEnd"/>
      <w:r w:rsidRPr="00F9683E">
        <w:rPr>
          <w:rFonts w:ascii="Times New Roman" w:hAnsi="Times New Roman" w:cs="Times New Roman"/>
          <w:i/>
          <w:sz w:val="24"/>
          <w:szCs w:val="24"/>
        </w:rPr>
        <w:t>-Симбирского земельного банка</w:t>
      </w:r>
      <w:r w:rsidRPr="00F9683E">
        <w:rPr>
          <w:rFonts w:ascii="Times New Roman" w:hAnsi="Times New Roman" w:cs="Times New Roman"/>
          <w:sz w:val="24"/>
          <w:szCs w:val="24"/>
        </w:rPr>
        <w:t xml:space="preserve"> мы распределяли только по Казанскому, Самарскому, Саратовскому и Симбирскому отделениям, как территории де</w:t>
      </w:r>
      <w:r w:rsidRPr="00F9683E">
        <w:rPr>
          <w:rFonts w:ascii="Times New Roman" w:hAnsi="Times New Roman" w:cs="Times New Roman"/>
          <w:sz w:val="24"/>
          <w:szCs w:val="24"/>
        </w:rPr>
        <w:t>я</w:t>
      </w:r>
      <w:r w:rsidRPr="00F9683E">
        <w:rPr>
          <w:rFonts w:ascii="Times New Roman" w:hAnsi="Times New Roman" w:cs="Times New Roman"/>
          <w:sz w:val="24"/>
          <w:szCs w:val="24"/>
        </w:rPr>
        <w:t>тельности данного банка.</w:t>
      </w:r>
    </w:p>
    <w:p w14:paraId="4BFB1B53" w14:textId="3F1BF690" w:rsidR="00F9683E" w:rsidRPr="00F9683E" w:rsidRDefault="00F9683E" w:rsidP="00653566">
      <w:pPr>
        <w:spacing w:line="360" w:lineRule="auto"/>
        <w:ind w:firstLine="567"/>
        <w:jc w:val="both"/>
        <w:rPr>
          <w:rFonts w:ascii="Times New Roman" w:hAnsi="Times New Roman" w:cs="Times New Roman"/>
          <w:sz w:val="24"/>
          <w:szCs w:val="24"/>
        </w:rPr>
      </w:pPr>
      <w:r w:rsidRPr="00F9683E">
        <w:rPr>
          <w:rFonts w:ascii="Times New Roman" w:hAnsi="Times New Roman" w:cs="Times New Roman"/>
          <w:sz w:val="24"/>
          <w:szCs w:val="24"/>
        </w:rPr>
        <w:t xml:space="preserve">Для </w:t>
      </w:r>
      <w:r w:rsidRPr="00F9683E">
        <w:rPr>
          <w:rFonts w:ascii="Times New Roman" w:hAnsi="Times New Roman" w:cs="Times New Roman"/>
          <w:i/>
          <w:sz w:val="24"/>
          <w:szCs w:val="24"/>
        </w:rPr>
        <w:t>Александровского губернского дворянского банка в Нижнем Новгороде</w:t>
      </w:r>
      <w:r w:rsidRPr="00F9683E">
        <w:rPr>
          <w:rFonts w:ascii="Times New Roman" w:hAnsi="Times New Roman" w:cs="Times New Roman"/>
          <w:sz w:val="24"/>
          <w:szCs w:val="24"/>
        </w:rPr>
        <w:t xml:space="preserve"> данные на 1 января 1899 г. взяты из «Русские банки. Год 3: 1899»</w:t>
      </w:r>
      <w:r w:rsidRPr="00F9683E">
        <w:rPr>
          <w:rStyle w:val="FootnoteReference"/>
          <w:rFonts w:ascii="Times New Roman" w:hAnsi="Times New Roman" w:cs="Times New Roman"/>
          <w:sz w:val="24"/>
          <w:szCs w:val="24"/>
        </w:rPr>
        <w:footnoteReference w:id="62"/>
      </w:r>
      <w:r w:rsidRPr="00F9683E">
        <w:rPr>
          <w:rFonts w:ascii="Times New Roman" w:hAnsi="Times New Roman" w:cs="Times New Roman"/>
          <w:sz w:val="24"/>
          <w:szCs w:val="24"/>
        </w:rPr>
        <w:t>. Зарплата чиновников Дворя</w:t>
      </w:r>
      <w:r w:rsidRPr="00F9683E">
        <w:rPr>
          <w:rFonts w:ascii="Times New Roman" w:hAnsi="Times New Roman" w:cs="Times New Roman"/>
          <w:sz w:val="24"/>
          <w:szCs w:val="24"/>
        </w:rPr>
        <w:t>н</w:t>
      </w:r>
      <w:r w:rsidRPr="00F9683E">
        <w:rPr>
          <w:rFonts w:ascii="Times New Roman" w:hAnsi="Times New Roman" w:cs="Times New Roman"/>
          <w:sz w:val="24"/>
          <w:szCs w:val="24"/>
        </w:rPr>
        <w:t xml:space="preserve">ского банка по работе по делам </w:t>
      </w:r>
      <w:proofErr w:type="spellStart"/>
      <w:r w:rsidRPr="00F9683E">
        <w:rPr>
          <w:rFonts w:ascii="Times New Roman" w:hAnsi="Times New Roman" w:cs="Times New Roman"/>
          <w:sz w:val="24"/>
          <w:szCs w:val="24"/>
        </w:rPr>
        <w:t>Александровного</w:t>
      </w:r>
      <w:proofErr w:type="spellEnd"/>
      <w:r w:rsidRPr="00F9683E">
        <w:rPr>
          <w:rFonts w:ascii="Times New Roman" w:hAnsi="Times New Roman" w:cs="Times New Roman"/>
          <w:sz w:val="24"/>
          <w:szCs w:val="24"/>
        </w:rPr>
        <w:t xml:space="preserve"> банка взята как 10 000 руб., т.е. меньше, чем по ликвидации </w:t>
      </w:r>
      <w:proofErr w:type="spellStart"/>
      <w:r w:rsidRPr="00F9683E">
        <w:rPr>
          <w:rFonts w:ascii="Times New Roman" w:hAnsi="Times New Roman" w:cs="Times New Roman"/>
          <w:sz w:val="24"/>
          <w:szCs w:val="24"/>
        </w:rPr>
        <w:t>Симбирско</w:t>
      </w:r>
      <w:proofErr w:type="spellEnd"/>
      <w:r w:rsidRPr="00F9683E">
        <w:rPr>
          <w:rFonts w:ascii="Times New Roman" w:hAnsi="Times New Roman" w:cs="Times New Roman"/>
          <w:sz w:val="24"/>
          <w:szCs w:val="24"/>
        </w:rPr>
        <w:t>-Саратовского земельного банка (15 000 руб. по источн</w:t>
      </w:r>
      <w:r w:rsidRPr="00F9683E">
        <w:rPr>
          <w:rFonts w:ascii="Times New Roman" w:hAnsi="Times New Roman" w:cs="Times New Roman"/>
          <w:sz w:val="24"/>
          <w:szCs w:val="24"/>
        </w:rPr>
        <w:t>и</w:t>
      </w:r>
      <w:r w:rsidRPr="00F9683E">
        <w:rPr>
          <w:rFonts w:ascii="Times New Roman" w:hAnsi="Times New Roman" w:cs="Times New Roman"/>
          <w:sz w:val="24"/>
          <w:szCs w:val="24"/>
        </w:rPr>
        <w:t>ку), каких-либо других возможностей оценить этот показатель найти не удалось.</w:t>
      </w:r>
    </w:p>
    <w:p w14:paraId="7B542128" w14:textId="50C24B96" w:rsidR="00F9683E" w:rsidRPr="00653566" w:rsidRDefault="00653566" w:rsidP="00F9683E">
      <w:pPr>
        <w:spacing w:line="360" w:lineRule="auto"/>
        <w:rPr>
          <w:rFonts w:ascii="Times New Roman" w:hAnsi="Times New Roman" w:cs="Times New Roman"/>
          <w:b/>
          <w:i/>
          <w:sz w:val="24"/>
          <w:szCs w:val="24"/>
        </w:rPr>
      </w:pPr>
      <w:r>
        <w:rPr>
          <w:rFonts w:ascii="Times New Roman" w:eastAsia="Times New Roman" w:hAnsi="Times New Roman" w:cs="Times New Roman"/>
          <w:b/>
          <w:i/>
          <w:color w:val="000000"/>
          <w:sz w:val="24"/>
          <w:szCs w:val="24"/>
          <w:lang w:eastAsia="ru-RU"/>
        </w:rPr>
        <w:t>b</w:t>
      </w:r>
      <w:r w:rsidR="00F9683E" w:rsidRPr="00653566">
        <w:rPr>
          <w:rFonts w:ascii="Times New Roman" w:eastAsia="Times New Roman" w:hAnsi="Times New Roman" w:cs="Times New Roman"/>
          <w:b/>
          <w:i/>
          <w:color w:val="000000"/>
          <w:sz w:val="24"/>
          <w:szCs w:val="24"/>
          <w:lang w:eastAsia="ru-RU"/>
        </w:rPr>
        <w:t>. Акционерные земельные банки.</w:t>
      </w:r>
    </w:p>
    <w:p w14:paraId="6588EBD9" w14:textId="77777777" w:rsidR="00F9683E" w:rsidRPr="00F9683E" w:rsidRDefault="00F9683E" w:rsidP="00F9683E">
      <w:pPr>
        <w:spacing w:line="360" w:lineRule="auto"/>
        <w:ind w:firstLine="567"/>
        <w:jc w:val="both"/>
        <w:rPr>
          <w:rFonts w:ascii="Times New Roman" w:hAnsi="Times New Roman" w:cs="Times New Roman"/>
          <w:sz w:val="24"/>
          <w:szCs w:val="24"/>
          <w:u w:val="single"/>
        </w:rPr>
      </w:pPr>
      <w:r w:rsidRPr="00F9683E">
        <w:rPr>
          <w:rFonts w:ascii="Times New Roman" w:hAnsi="Times New Roman" w:cs="Times New Roman"/>
          <w:sz w:val="24"/>
          <w:szCs w:val="24"/>
        </w:rPr>
        <w:t>К этой группе относятся десять акционерных земельных банков (</w:t>
      </w:r>
      <w:proofErr w:type="spellStart"/>
      <w:r w:rsidRPr="00F9683E">
        <w:rPr>
          <w:rFonts w:ascii="Times New Roman" w:hAnsi="Times New Roman" w:cs="Times New Roman"/>
          <w:sz w:val="24"/>
          <w:szCs w:val="24"/>
        </w:rPr>
        <w:t>Бессарабско</w:t>
      </w:r>
      <w:proofErr w:type="spellEnd"/>
      <w:r w:rsidRPr="00F9683E">
        <w:rPr>
          <w:rFonts w:ascii="Times New Roman" w:hAnsi="Times New Roman" w:cs="Times New Roman"/>
          <w:sz w:val="24"/>
          <w:szCs w:val="24"/>
        </w:rPr>
        <w:t xml:space="preserve">-Таврический, </w:t>
      </w:r>
      <w:proofErr w:type="spellStart"/>
      <w:r w:rsidRPr="00F9683E">
        <w:rPr>
          <w:rFonts w:ascii="Times New Roman" w:hAnsi="Times New Roman" w:cs="Times New Roman"/>
          <w:sz w:val="24"/>
          <w:szCs w:val="24"/>
        </w:rPr>
        <w:t>Виленский</w:t>
      </w:r>
      <w:proofErr w:type="spellEnd"/>
      <w:r w:rsidRPr="00F9683E">
        <w:rPr>
          <w:rFonts w:ascii="Times New Roman" w:hAnsi="Times New Roman" w:cs="Times New Roman"/>
          <w:sz w:val="24"/>
          <w:szCs w:val="24"/>
        </w:rPr>
        <w:t xml:space="preserve">, Донской, Киевский, Московский, </w:t>
      </w:r>
      <w:proofErr w:type="spellStart"/>
      <w:r w:rsidRPr="00F9683E">
        <w:rPr>
          <w:rFonts w:ascii="Times New Roman" w:hAnsi="Times New Roman" w:cs="Times New Roman"/>
          <w:sz w:val="24"/>
          <w:szCs w:val="24"/>
        </w:rPr>
        <w:t>Нижегородско</w:t>
      </w:r>
      <w:proofErr w:type="spellEnd"/>
      <w:r w:rsidRPr="00F9683E">
        <w:rPr>
          <w:rFonts w:ascii="Times New Roman" w:hAnsi="Times New Roman" w:cs="Times New Roman"/>
          <w:sz w:val="24"/>
          <w:szCs w:val="24"/>
        </w:rPr>
        <w:t xml:space="preserve">-Самарский, Полтавский, Санкт-Петербургско-Тульский, Харьковский и </w:t>
      </w:r>
      <w:proofErr w:type="spellStart"/>
      <w:r w:rsidRPr="00F9683E">
        <w:rPr>
          <w:rFonts w:ascii="Times New Roman" w:hAnsi="Times New Roman" w:cs="Times New Roman"/>
          <w:sz w:val="24"/>
          <w:szCs w:val="24"/>
        </w:rPr>
        <w:t>Ярославско</w:t>
      </w:r>
      <w:proofErr w:type="spellEnd"/>
      <w:r w:rsidRPr="00F9683E">
        <w:rPr>
          <w:rFonts w:ascii="Times New Roman" w:hAnsi="Times New Roman" w:cs="Times New Roman"/>
          <w:sz w:val="24"/>
          <w:szCs w:val="24"/>
        </w:rPr>
        <w:t>-Костромской з</w:t>
      </w:r>
      <w:r w:rsidRPr="00F9683E">
        <w:rPr>
          <w:rFonts w:ascii="Times New Roman" w:hAnsi="Times New Roman" w:cs="Times New Roman"/>
          <w:sz w:val="24"/>
          <w:szCs w:val="24"/>
        </w:rPr>
        <w:t>е</w:t>
      </w:r>
      <w:r w:rsidRPr="00F9683E">
        <w:rPr>
          <w:rFonts w:ascii="Times New Roman" w:hAnsi="Times New Roman" w:cs="Times New Roman"/>
          <w:sz w:val="24"/>
          <w:szCs w:val="24"/>
        </w:rPr>
        <w:t>мельные банки). Они выдавали кредит под залог земли и строений в пределах закрепле</w:t>
      </w:r>
      <w:r w:rsidRPr="00F9683E">
        <w:rPr>
          <w:rFonts w:ascii="Times New Roman" w:hAnsi="Times New Roman" w:cs="Times New Roman"/>
          <w:sz w:val="24"/>
          <w:szCs w:val="24"/>
        </w:rPr>
        <w:t>н</w:t>
      </w:r>
      <w:r w:rsidRPr="00F9683E">
        <w:rPr>
          <w:rFonts w:ascii="Times New Roman" w:hAnsi="Times New Roman" w:cs="Times New Roman"/>
          <w:sz w:val="24"/>
          <w:szCs w:val="24"/>
        </w:rPr>
        <w:t>ной за ними территории, хотя в одной губернии могло действовать более одного земел</w:t>
      </w:r>
      <w:r w:rsidRPr="00F9683E">
        <w:rPr>
          <w:rFonts w:ascii="Times New Roman" w:hAnsi="Times New Roman" w:cs="Times New Roman"/>
          <w:sz w:val="24"/>
          <w:szCs w:val="24"/>
        </w:rPr>
        <w:t>ь</w:t>
      </w:r>
      <w:r w:rsidRPr="00F9683E">
        <w:rPr>
          <w:rFonts w:ascii="Times New Roman" w:hAnsi="Times New Roman" w:cs="Times New Roman"/>
          <w:sz w:val="24"/>
          <w:szCs w:val="24"/>
        </w:rPr>
        <w:t>ного банка.</w:t>
      </w:r>
    </w:p>
    <w:p w14:paraId="50CCC876" w14:textId="77777777" w:rsidR="00F9683E" w:rsidRPr="00F9683E" w:rsidRDefault="00F9683E" w:rsidP="00F9683E">
      <w:pPr>
        <w:spacing w:line="360" w:lineRule="auto"/>
        <w:ind w:firstLine="567"/>
        <w:jc w:val="both"/>
        <w:rPr>
          <w:rFonts w:ascii="Times New Roman" w:hAnsi="Times New Roman" w:cs="Times New Roman"/>
          <w:sz w:val="24"/>
          <w:szCs w:val="24"/>
        </w:rPr>
      </w:pPr>
      <w:r w:rsidRPr="00F9683E">
        <w:rPr>
          <w:rFonts w:ascii="Times New Roman" w:hAnsi="Times New Roman" w:cs="Times New Roman"/>
          <w:sz w:val="24"/>
          <w:szCs w:val="24"/>
          <w:u w:val="single"/>
        </w:rPr>
        <w:t>Число подразделений</w:t>
      </w:r>
      <w:r w:rsidRPr="00F9683E">
        <w:rPr>
          <w:rFonts w:ascii="Times New Roman" w:hAnsi="Times New Roman" w:cs="Times New Roman"/>
          <w:sz w:val="24"/>
          <w:szCs w:val="24"/>
        </w:rPr>
        <w:t>: 10 правлений, 246 агентов на местах и 5 комиссионерств До</w:t>
      </w:r>
      <w:r w:rsidRPr="00F9683E">
        <w:rPr>
          <w:rFonts w:ascii="Times New Roman" w:hAnsi="Times New Roman" w:cs="Times New Roman"/>
          <w:sz w:val="24"/>
          <w:szCs w:val="24"/>
        </w:rPr>
        <w:t>н</w:t>
      </w:r>
      <w:r w:rsidRPr="00F9683E">
        <w:rPr>
          <w:rFonts w:ascii="Times New Roman" w:hAnsi="Times New Roman" w:cs="Times New Roman"/>
          <w:sz w:val="24"/>
          <w:szCs w:val="24"/>
        </w:rPr>
        <w:t>ского земельного банка при отделениях Азовско-Донского коммерческого банка на Юге России (Таврическая и Екатеринославская губернии, Донская область).</w:t>
      </w:r>
    </w:p>
    <w:p w14:paraId="5B332E88" w14:textId="77777777" w:rsidR="00F9683E" w:rsidRPr="00F9683E" w:rsidRDefault="00F9683E" w:rsidP="00F9683E">
      <w:pPr>
        <w:spacing w:line="360" w:lineRule="auto"/>
        <w:ind w:firstLine="567"/>
        <w:jc w:val="both"/>
        <w:rPr>
          <w:rFonts w:ascii="Times New Roman" w:hAnsi="Times New Roman" w:cs="Times New Roman"/>
          <w:sz w:val="24"/>
          <w:szCs w:val="24"/>
        </w:rPr>
      </w:pPr>
      <w:r w:rsidRPr="00F9683E">
        <w:rPr>
          <w:rFonts w:ascii="Times New Roman" w:hAnsi="Times New Roman" w:cs="Times New Roman"/>
          <w:sz w:val="24"/>
          <w:szCs w:val="24"/>
          <w:u w:val="single"/>
        </w:rPr>
        <w:lastRenderedPageBreak/>
        <w:t xml:space="preserve">Активы: </w:t>
      </w:r>
      <w:r w:rsidRPr="00F9683E">
        <w:rPr>
          <w:rFonts w:ascii="Times New Roman" w:hAnsi="Times New Roman" w:cs="Times New Roman"/>
          <w:sz w:val="24"/>
          <w:szCs w:val="24"/>
        </w:rPr>
        <w:t>сведения о совокупных активах на 1 января 1898 г. заимствованы из «Еж</w:t>
      </w:r>
      <w:r w:rsidRPr="00F9683E">
        <w:rPr>
          <w:rFonts w:ascii="Times New Roman" w:hAnsi="Times New Roman" w:cs="Times New Roman"/>
          <w:sz w:val="24"/>
          <w:szCs w:val="24"/>
        </w:rPr>
        <w:t>е</w:t>
      </w:r>
      <w:r w:rsidRPr="00F9683E">
        <w:rPr>
          <w:rFonts w:ascii="Times New Roman" w:hAnsi="Times New Roman" w:cs="Times New Roman"/>
          <w:sz w:val="24"/>
          <w:szCs w:val="24"/>
        </w:rPr>
        <w:t>годника министерства финансов» за 1898 г.</w:t>
      </w:r>
      <w:r w:rsidRPr="00F9683E">
        <w:rPr>
          <w:rStyle w:val="FootnoteReference"/>
          <w:rFonts w:ascii="Times New Roman" w:hAnsi="Times New Roman" w:cs="Times New Roman"/>
          <w:sz w:val="24"/>
          <w:szCs w:val="24"/>
        </w:rPr>
        <w:footnoteReference w:id="63"/>
      </w:r>
    </w:p>
    <w:p w14:paraId="558D052D" w14:textId="77777777" w:rsidR="00F9683E" w:rsidRPr="00F9683E" w:rsidRDefault="00F9683E" w:rsidP="00F9683E">
      <w:pPr>
        <w:spacing w:line="360" w:lineRule="auto"/>
        <w:ind w:firstLine="567"/>
        <w:jc w:val="both"/>
        <w:rPr>
          <w:rFonts w:ascii="Times New Roman" w:hAnsi="Times New Roman" w:cs="Times New Roman"/>
          <w:sz w:val="24"/>
          <w:szCs w:val="24"/>
        </w:rPr>
      </w:pPr>
      <w:r w:rsidRPr="00F9683E">
        <w:rPr>
          <w:rFonts w:ascii="Times New Roman" w:hAnsi="Times New Roman" w:cs="Times New Roman"/>
          <w:sz w:val="24"/>
          <w:szCs w:val="24"/>
          <w:u w:val="single"/>
        </w:rPr>
        <w:t>Кредиты, депозиты:</w:t>
      </w:r>
      <w:r w:rsidRPr="00F9683E">
        <w:rPr>
          <w:rFonts w:ascii="Times New Roman" w:hAnsi="Times New Roman" w:cs="Times New Roman"/>
          <w:sz w:val="24"/>
          <w:szCs w:val="24"/>
        </w:rPr>
        <w:t xml:space="preserve"> см. вводный текст к разделу «Ипотечные учреждения». </w:t>
      </w:r>
    </w:p>
    <w:p w14:paraId="5DC48141" w14:textId="0D377372" w:rsidR="00F9683E" w:rsidRPr="00F9683E" w:rsidRDefault="00F9683E" w:rsidP="00F9683E">
      <w:pPr>
        <w:spacing w:line="360" w:lineRule="auto"/>
        <w:ind w:firstLine="567"/>
        <w:jc w:val="both"/>
        <w:rPr>
          <w:rFonts w:ascii="Times New Roman" w:hAnsi="Times New Roman" w:cs="Times New Roman"/>
          <w:sz w:val="24"/>
          <w:szCs w:val="24"/>
        </w:rPr>
      </w:pPr>
      <w:r w:rsidRPr="00653566">
        <w:rPr>
          <w:rFonts w:ascii="Times New Roman" w:hAnsi="Times New Roman" w:cs="Times New Roman"/>
          <w:sz w:val="24"/>
          <w:szCs w:val="24"/>
          <w:u w:val="single"/>
        </w:rPr>
        <w:t xml:space="preserve">Сведения о чистой прибыли </w:t>
      </w:r>
      <w:r w:rsidRPr="00F9683E">
        <w:rPr>
          <w:rFonts w:ascii="Times New Roman" w:hAnsi="Times New Roman" w:cs="Times New Roman"/>
          <w:sz w:val="24"/>
          <w:szCs w:val="24"/>
        </w:rPr>
        <w:t>взяты из годовых отчетов акционерных земельных банков за 1897 г., хранящихся в РГБ. Исключением является Донской земельный банк, для которого использована сокращенная версия отчета, опубликованная в приложении к «Вестнику финансов, промышленности и торговли»</w:t>
      </w:r>
      <w:r w:rsidRPr="00F9683E">
        <w:rPr>
          <w:rStyle w:val="FootnoteReference"/>
          <w:rFonts w:ascii="Times New Roman" w:hAnsi="Times New Roman" w:cs="Times New Roman"/>
          <w:sz w:val="24"/>
          <w:szCs w:val="24"/>
        </w:rPr>
        <w:footnoteReference w:id="64"/>
      </w:r>
      <w:r w:rsidRPr="00F9683E">
        <w:rPr>
          <w:rFonts w:ascii="Times New Roman" w:hAnsi="Times New Roman" w:cs="Times New Roman"/>
          <w:sz w:val="24"/>
          <w:szCs w:val="24"/>
        </w:rPr>
        <w:t xml:space="preserve">. </w:t>
      </w:r>
    </w:p>
    <w:p w14:paraId="569F7FC4" w14:textId="2354A71F" w:rsidR="00F9683E" w:rsidRPr="00F9683E" w:rsidRDefault="00F9683E" w:rsidP="00F9683E">
      <w:pPr>
        <w:spacing w:line="360" w:lineRule="auto"/>
        <w:ind w:firstLine="567"/>
        <w:jc w:val="both"/>
        <w:rPr>
          <w:rFonts w:ascii="Times New Roman" w:hAnsi="Times New Roman" w:cs="Times New Roman"/>
          <w:sz w:val="24"/>
          <w:szCs w:val="24"/>
        </w:rPr>
      </w:pPr>
      <w:r w:rsidRPr="00653566">
        <w:rPr>
          <w:rFonts w:ascii="Times New Roman" w:hAnsi="Times New Roman" w:cs="Times New Roman"/>
          <w:sz w:val="24"/>
          <w:szCs w:val="24"/>
          <w:u w:val="single"/>
        </w:rPr>
        <w:t>Сведения об оплате труда</w:t>
      </w:r>
      <w:r w:rsidRPr="00F9683E">
        <w:rPr>
          <w:rFonts w:ascii="Times New Roman" w:hAnsi="Times New Roman" w:cs="Times New Roman"/>
          <w:sz w:val="24"/>
          <w:szCs w:val="24"/>
        </w:rPr>
        <w:t xml:space="preserve"> собраны по годовым отчетам акционерных земельных банков за 1897 г., хранящимся в РГБ, за исключением Донского земельного банка. Вознаграждение за труд в земельных банках проводилось по двум категориям. Во-первых, среди обычных административных расходов («расходы по управлению и содержанию») учитывались вознаграждения членам правления, оценочной и ревизионной комиссии, депут</w:t>
      </w:r>
      <w:r w:rsidRPr="00F9683E">
        <w:rPr>
          <w:rFonts w:ascii="Times New Roman" w:hAnsi="Times New Roman" w:cs="Times New Roman"/>
          <w:sz w:val="24"/>
          <w:szCs w:val="24"/>
        </w:rPr>
        <w:t>а</w:t>
      </w:r>
      <w:r w:rsidRPr="00F9683E">
        <w:rPr>
          <w:rFonts w:ascii="Times New Roman" w:hAnsi="Times New Roman" w:cs="Times New Roman"/>
          <w:sz w:val="24"/>
          <w:szCs w:val="24"/>
        </w:rPr>
        <w:t>там при тиражах облигаций, а также жалование служащим. Все эти статьи относились к правлениям. Во-вторых, у банков были так называемые «операционные расходы», в кот</w:t>
      </w:r>
      <w:r w:rsidRPr="00F9683E">
        <w:rPr>
          <w:rFonts w:ascii="Times New Roman" w:hAnsi="Times New Roman" w:cs="Times New Roman"/>
          <w:sz w:val="24"/>
          <w:szCs w:val="24"/>
        </w:rPr>
        <w:t>о</w:t>
      </w:r>
      <w:r w:rsidRPr="00F9683E">
        <w:rPr>
          <w:rFonts w:ascii="Times New Roman" w:hAnsi="Times New Roman" w:cs="Times New Roman"/>
          <w:sz w:val="24"/>
          <w:szCs w:val="24"/>
        </w:rPr>
        <w:t>рых к вознаграждению за труд относились комиссионные вознаграждения агентам на м</w:t>
      </w:r>
      <w:r w:rsidRPr="00F9683E">
        <w:rPr>
          <w:rFonts w:ascii="Times New Roman" w:hAnsi="Times New Roman" w:cs="Times New Roman"/>
          <w:sz w:val="24"/>
          <w:szCs w:val="24"/>
        </w:rPr>
        <w:t>е</w:t>
      </w:r>
      <w:r w:rsidRPr="00F9683E">
        <w:rPr>
          <w:rFonts w:ascii="Times New Roman" w:hAnsi="Times New Roman" w:cs="Times New Roman"/>
          <w:sz w:val="24"/>
          <w:szCs w:val="24"/>
        </w:rPr>
        <w:t xml:space="preserve">стах, а также архитекторам, адвокатам, нотариусам. Еще одним разделом счета расходов были наградные, выплачиваемые до распределения чистой прибыли, которые по-разному отражались в отчетах банков. </w:t>
      </w:r>
    </w:p>
    <w:p w14:paraId="3FF56449" w14:textId="77777777" w:rsidR="00F9683E" w:rsidRPr="00F9683E" w:rsidRDefault="00F9683E" w:rsidP="00F9683E">
      <w:pPr>
        <w:spacing w:line="360" w:lineRule="auto"/>
        <w:ind w:firstLine="567"/>
        <w:jc w:val="both"/>
        <w:rPr>
          <w:rFonts w:ascii="Times New Roman" w:hAnsi="Times New Roman" w:cs="Times New Roman"/>
          <w:sz w:val="24"/>
          <w:szCs w:val="24"/>
        </w:rPr>
      </w:pPr>
      <w:r w:rsidRPr="00F9683E">
        <w:rPr>
          <w:rFonts w:ascii="Times New Roman" w:hAnsi="Times New Roman" w:cs="Times New Roman"/>
          <w:sz w:val="24"/>
          <w:szCs w:val="24"/>
        </w:rPr>
        <w:t>Все расходы на оплату труда по правлениям являются данными из источника; все расходы, относящиеся к агентам на местах являются оценкой, рассчитанной пропорци</w:t>
      </w:r>
      <w:r w:rsidRPr="00F9683E">
        <w:rPr>
          <w:rFonts w:ascii="Times New Roman" w:hAnsi="Times New Roman" w:cs="Times New Roman"/>
          <w:sz w:val="24"/>
          <w:szCs w:val="24"/>
        </w:rPr>
        <w:t>о</w:t>
      </w:r>
      <w:r w:rsidRPr="00F9683E">
        <w:rPr>
          <w:rFonts w:ascii="Times New Roman" w:hAnsi="Times New Roman" w:cs="Times New Roman"/>
          <w:sz w:val="24"/>
          <w:szCs w:val="24"/>
        </w:rPr>
        <w:t>нальной числу агентов банка в губерниях. Если расходы на вознаграждение труда не о</w:t>
      </w:r>
      <w:r w:rsidRPr="00F9683E">
        <w:rPr>
          <w:rFonts w:ascii="Times New Roman" w:hAnsi="Times New Roman" w:cs="Times New Roman"/>
          <w:sz w:val="24"/>
          <w:szCs w:val="24"/>
        </w:rPr>
        <w:t>т</w:t>
      </w:r>
      <w:r w:rsidRPr="00F9683E">
        <w:rPr>
          <w:rFonts w:ascii="Times New Roman" w:hAnsi="Times New Roman" w:cs="Times New Roman"/>
          <w:sz w:val="24"/>
          <w:szCs w:val="24"/>
        </w:rPr>
        <w:t xml:space="preserve">делены в отчете банка от других операционных расходов, они рассчитывались как 60% от всех операционных расходов. </w:t>
      </w:r>
    </w:p>
    <w:p w14:paraId="77E4707B" w14:textId="019C076A" w:rsidR="00F9683E" w:rsidRPr="00F9683E" w:rsidRDefault="00F9683E" w:rsidP="00653566">
      <w:pPr>
        <w:spacing w:line="360" w:lineRule="auto"/>
        <w:ind w:firstLine="567"/>
        <w:jc w:val="both"/>
        <w:rPr>
          <w:rFonts w:ascii="Times New Roman" w:hAnsi="Times New Roman" w:cs="Times New Roman"/>
          <w:sz w:val="24"/>
          <w:szCs w:val="24"/>
        </w:rPr>
      </w:pPr>
      <w:r w:rsidRPr="00F9683E">
        <w:rPr>
          <w:rFonts w:ascii="Times New Roman" w:hAnsi="Times New Roman" w:cs="Times New Roman"/>
          <w:sz w:val="24"/>
          <w:szCs w:val="24"/>
        </w:rPr>
        <w:t>Все данные по Донскому земельному банку являются оценкой, потому что не уд</w:t>
      </w:r>
      <w:r w:rsidRPr="00F9683E">
        <w:rPr>
          <w:rFonts w:ascii="Times New Roman" w:hAnsi="Times New Roman" w:cs="Times New Roman"/>
          <w:sz w:val="24"/>
          <w:szCs w:val="24"/>
        </w:rPr>
        <w:t>а</w:t>
      </w:r>
      <w:r w:rsidRPr="00F9683E">
        <w:rPr>
          <w:rFonts w:ascii="Times New Roman" w:hAnsi="Times New Roman" w:cs="Times New Roman"/>
          <w:sz w:val="24"/>
          <w:szCs w:val="24"/>
        </w:rPr>
        <w:t xml:space="preserve">лось найти полного отчета банка за 1897 г. В результате, для этого банка использованы общие цифры из упомянутого выше сокращенного отчета, по которым </w:t>
      </w:r>
      <w:r w:rsidRPr="00F9683E">
        <w:rPr>
          <w:rFonts w:ascii="Times New Roman" w:hAnsi="Times New Roman" w:cs="Times New Roman"/>
          <w:sz w:val="24"/>
          <w:szCs w:val="24"/>
        </w:rPr>
        <w:lastRenderedPageBreak/>
        <w:t>рассчитаны пок</w:t>
      </w:r>
      <w:r w:rsidRPr="00F9683E">
        <w:rPr>
          <w:rFonts w:ascii="Times New Roman" w:hAnsi="Times New Roman" w:cs="Times New Roman"/>
          <w:sz w:val="24"/>
          <w:szCs w:val="24"/>
        </w:rPr>
        <w:t>а</w:t>
      </w:r>
      <w:r w:rsidRPr="00F9683E">
        <w:rPr>
          <w:rFonts w:ascii="Times New Roman" w:hAnsi="Times New Roman" w:cs="Times New Roman"/>
          <w:sz w:val="24"/>
          <w:szCs w:val="24"/>
        </w:rPr>
        <w:t xml:space="preserve">затели по оплате труда в пропорции, соответствующей данным отчета банка за 1902 г., доступному в РГБ. </w:t>
      </w:r>
    </w:p>
    <w:p w14:paraId="11BC161F" w14:textId="5E9349E9" w:rsidR="00F9683E" w:rsidRPr="00653566" w:rsidRDefault="00653566" w:rsidP="00F9683E">
      <w:pPr>
        <w:spacing w:line="360" w:lineRule="auto"/>
        <w:rPr>
          <w:rFonts w:ascii="Times New Roman" w:hAnsi="Times New Roman" w:cs="Times New Roman"/>
          <w:b/>
          <w:i/>
          <w:sz w:val="24"/>
          <w:szCs w:val="24"/>
        </w:rPr>
      </w:pPr>
      <w:r w:rsidRPr="00653566">
        <w:rPr>
          <w:rFonts w:ascii="Times New Roman" w:eastAsia="Times New Roman" w:hAnsi="Times New Roman" w:cs="Times New Roman"/>
          <w:b/>
          <w:i/>
          <w:color w:val="000000"/>
          <w:sz w:val="24"/>
          <w:szCs w:val="24"/>
          <w:lang w:eastAsia="ru-RU"/>
        </w:rPr>
        <w:t>c</w:t>
      </w:r>
      <w:r w:rsidR="00F9683E" w:rsidRPr="00653566">
        <w:rPr>
          <w:rFonts w:ascii="Times New Roman" w:eastAsia="Times New Roman" w:hAnsi="Times New Roman" w:cs="Times New Roman"/>
          <w:b/>
          <w:i/>
          <w:color w:val="000000"/>
          <w:sz w:val="24"/>
          <w:szCs w:val="24"/>
          <w:lang w:eastAsia="ru-RU"/>
        </w:rPr>
        <w:t>. Взаимные и сословные ипотечные учреждения.</w:t>
      </w:r>
    </w:p>
    <w:p w14:paraId="77A96B6A" w14:textId="77777777" w:rsidR="00F9683E" w:rsidRPr="00F9683E" w:rsidRDefault="00F9683E" w:rsidP="00F9683E">
      <w:pPr>
        <w:spacing w:line="360" w:lineRule="auto"/>
        <w:ind w:firstLine="567"/>
        <w:jc w:val="both"/>
        <w:rPr>
          <w:rFonts w:ascii="Times New Roman" w:hAnsi="Times New Roman" w:cs="Times New Roman"/>
          <w:sz w:val="24"/>
          <w:szCs w:val="24"/>
        </w:rPr>
      </w:pPr>
      <w:r w:rsidRPr="00F9683E">
        <w:rPr>
          <w:rFonts w:ascii="Times New Roman" w:hAnsi="Times New Roman" w:cs="Times New Roman"/>
          <w:sz w:val="24"/>
          <w:szCs w:val="24"/>
        </w:rPr>
        <w:t>К этой группе относятся семь учреждений кооперативной формы собственности, к</w:t>
      </w:r>
      <w:r w:rsidRPr="00F9683E">
        <w:rPr>
          <w:rFonts w:ascii="Times New Roman" w:hAnsi="Times New Roman" w:cs="Times New Roman"/>
          <w:sz w:val="24"/>
          <w:szCs w:val="24"/>
        </w:rPr>
        <w:t>о</w:t>
      </w:r>
      <w:r w:rsidRPr="00F9683E">
        <w:rPr>
          <w:rFonts w:ascii="Times New Roman" w:hAnsi="Times New Roman" w:cs="Times New Roman"/>
          <w:sz w:val="24"/>
          <w:szCs w:val="24"/>
        </w:rPr>
        <w:t>торая в терминологии тех лет называлась «взаимной» (т.е. участие в виде взноса в оборо</w:t>
      </w:r>
      <w:r w:rsidRPr="00F9683E">
        <w:rPr>
          <w:rFonts w:ascii="Times New Roman" w:hAnsi="Times New Roman" w:cs="Times New Roman"/>
          <w:sz w:val="24"/>
          <w:szCs w:val="24"/>
        </w:rPr>
        <w:t>т</w:t>
      </w:r>
      <w:r w:rsidRPr="00F9683E">
        <w:rPr>
          <w:rFonts w:ascii="Times New Roman" w:hAnsi="Times New Roman" w:cs="Times New Roman"/>
          <w:sz w:val="24"/>
          <w:szCs w:val="24"/>
        </w:rPr>
        <w:t xml:space="preserve">ный капитал) или «сословной» (т.е. только для лиц дворянского сословия). В число таких учреждений входили: Земский банк Херсонской губернии, Земское кредитное общество губерний Царства Польского, Курляндское кредитное общество, </w:t>
      </w:r>
      <w:proofErr w:type="spellStart"/>
      <w:r w:rsidRPr="00F9683E">
        <w:rPr>
          <w:rFonts w:ascii="Times New Roman" w:hAnsi="Times New Roman" w:cs="Times New Roman"/>
          <w:sz w:val="24"/>
          <w:szCs w:val="24"/>
        </w:rPr>
        <w:t>Лифляндское</w:t>
      </w:r>
      <w:proofErr w:type="spellEnd"/>
      <w:r w:rsidRPr="00F9683E">
        <w:rPr>
          <w:rFonts w:ascii="Times New Roman" w:hAnsi="Times New Roman" w:cs="Times New Roman"/>
          <w:sz w:val="24"/>
          <w:szCs w:val="24"/>
        </w:rPr>
        <w:t xml:space="preserve"> дворянское земельное кредитное общество, </w:t>
      </w:r>
      <w:proofErr w:type="spellStart"/>
      <w:r w:rsidRPr="00F9683E">
        <w:rPr>
          <w:rFonts w:ascii="Times New Roman" w:hAnsi="Times New Roman" w:cs="Times New Roman"/>
          <w:sz w:val="24"/>
          <w:szCs w:val="24"/>
        </w:rPr>
        <w:t>Эстляндское</w:t>
      </w:r>
      <w:proofErr w:type="spellEnd"/>
      <w:r w:rsidRPr="00F9683E">
        <w:rPr>
          <w:rFonts w:ascii="Times New Roman" w:hAnsi="Times New Roman" w:cs="Times New Roman"/>
          <w:sz w:val="24"/>
          <w:szCs w:val="24"/>
        </w:rPr>
        <w:t xml:space="preserve"> дворянское земельное кредитное общество, а также Михайловский дворянский земельный банк в Кутаисе и Тифлисский дворянский земельный банк.</w:t>
      </w:r>
    </w:p>
    <w:p w14:paraId="398ABEA4" w14:textId="77777777" w:rsidR="00F9683E" w:rsidRPr="00F9683E" w:rsidRDefault="00F9683E" w:rsidP="00F9683E">
      <w:pPr>
        <w:spacing w:line="360" w:lineRule="auto"/>
        <w:ind w:firstLine="567"/>
        <w:jc w:val="both"/>
        <w:rPr>
          <w:rFonts w:ascii="Times New Roman" w:hAnsi="Times New Roman" w:cs="Times New Roman"/>
          <w:sz w:val="24"/>
          <w:szCs w:val="24"/>
        </w:rPr>
      </w:pPr>
      <w:r w:rsidRPr="00F9683E">
        <w:rPr>
          <w:rFonts w:ascii="Times New Roman" w:hAnsi="Times New Roman" w:cs="Times New Roman"/>
          <w:sz w:val="24"/>
          <w:szCs w:val="24"/>
          <w:u w:val="single"/>
        </w:rPr>
        <w:t>Число подразделений</w:t>
      </w:r>
      <w:r w:rsidRPr="00F9683E">
        <w:rPr>
          <w:rFonts w:ascii="Times New Roman" w:hAnsi="Times New Roman" w:cs="Times New Roman"/>
          <w:sz w:val="24"/>
          <w:szCs w:val="24"/>
        </w:rPr>
        <w:t xml:space="preserve">: 7 правлений, 9 губернских дирекций в Царстве Польском и Юрьевское отделение </w:t>
      </w:r>
      <w:proofErr w:type="spellStart"/>
      <w:r w:rsidRPr="00F9683E">
        <w:rPr>
          <w:rFonts w:ascii="Times New Roman" w:hAnsi="Times New Roman" w:cs="Times New Roman"/>
          <w:sz w:val="24"/>
          <w:szCs w:val="24"/>
        </w:rPr>
        <w:t>Лифлянского</w:t>
      </w:r>
      <w:proofErr w:type="spellEnd"/>
      <w:r w:rsidRPr="00F9683E">
        <w:rPr>
          <w:rFonts w:ascii="Times New Roman" w:hAnsi="Times New Roman" w:cs="Times New Roman"/>
          <w:sz w:val="24"/>
          <w:szCs w:val="24"/>
        </w:rPr>
        <w:t xml:space="preserve"> общества, правление которого располагалось в Риге.</w:t>
      </w:r>
    </w:p>
    <w:p w14:paraId="1AC05A3E" w14:textId="77777777" w:rsidR="00F9683E" w:rsidRPr="00F9683E" w:rsidRDefault="00F9683E" w:rsidP="00F9683E">
      <w:pPr>
        <w:spacing w:line="360" w:lineRule="auto"/>
        <w:ind w:firstLine="567"/>
        <w:jc w:val="both"/>
        <w:rPr>
          <w:rFonts w:ascii="Times New Roman" w:hAnsi="Times New Roman" w:cs="Times New Roman"/>
          <w:sz w:val="24"/>
          <w:szCs w:val="24"/>
        </w:rPr>
      </w:pPr>
      <w:r w:rsidRPr="00F9683E">
        <w:rPr>
          <w:rFonts w:ascii="Times New Roman" w:hAnsi="Times New Roman" w:cs="Times New Roman"/>
          <w:sz w:val="24"/>
          <w:szCs w:val="24"/>
          <w:u w:val="single"/>
        </w:rPr>
        <w:t xml:space="preserve">Активы: </w:t>
      </w:r>
      <w:r w:rsidRPr="00F9683E">
        <w:rPr>
          <w:rFonts w:ascii="Times New Roman" w:hAnsi="Times New Roman" w:cs="Times New Roman"/>
          <w:sz w:val="24"/>
          <w:szCs w:val="24"/>
        </w:rPr>
        <w:t>сведения о совокупных активах на 1 января 1899 г. заимствованы из «Ру</w:t>
      </w:r>
      <w:r w:rsidRPr="00F9683E">
        <w:rPr>
          <w:rFonts w:ascii="Times New Roman" w:hAnsi="Times New Roman" w:cs="Times New Roman"/>
          <w:sz w:val="24"/>
          <w:szCs w:val="24"/>
        </w:rPr>
        <w:t>с</w:t>
      </w:r>
      <w:r w:rsidRPr="00F9683E">
        <w:rPr>
          <w:rFonts w:ascii="Times New Roman" w:hAnsi="Times New Roman" w:cs="Times New Roman"/>
          <w:sz w:val="24"/>
          <w:szCs w:val="24"/>
        </w:rPr>
        <w:t>ские банки. Год 3: 1899»</w:t>
      </w:r>
      <w:r w:rsidRPr="00F9683E">
        <w:rPr>
          <w:rStyle w:val="FootnoteReference"/>
          <w:rFonts w:ascii="Times New Roman" w:hAnsi="Times New Roman" w:cs="Times New Roman"/>
          <w:sz w:val="24"/>
          <w:szCs w:val="24"/>
        </w:rPr>
        <w:footnoteReference w:id="65"/>
      </w:r>
      <w:r w:rsidRPr="00F9683E">
        <w:rPr>
          <w:rFonts w:ascii="Times New Roman" w:hAnsi="Times New Roman" w:cs="Times New Roman"/>
          <w:sz w:val="24"/>
          <w:szCs w:val="24"/>
        </w:rPr>
        <w:t>.</w:t>
      </w:r>
    </w:p>
    <w:p w14:paraId="6052CCFF" w14:textId="77777777" w:rsidR="00F9683E" w:rsidRPr="00F9683E" w:rsidRDefault="00F9683E" w:rsidP="00F9683E">
      <w:pPr>
        <w:spacing w:line="360" w:lineRule="auto"/>
        <w:ind w:firstLine="567"/>
        <w:jc w:val="both"/>
        <w:rPr>
          <w:rFonts w:ascii="Times New Roman" w:hAnsi="Times New Roman" w:cs="Times New Roman"/>
          <w:sz w:val="24"/>
          <w:szCs w:val="24"/>
        </w:rPr>
      </w:pPr>
      <w:r w:rsidRPr="00F9683E">
        <w:rPr>
          <w:rFonts w:ascii="Times New Roman" w:hAnsi="Times New Roman" w:cs="Times New Roman"/>
          <w:sz w:val="24"/>
          <w:szCs w:val="24"/>
          <w:u w:val="single"/>
        </w:rPr>
        <w:t>Кредиты, депозиты:</w:t>
      </w:r>
      <w:r w:rsidRPr="00F9683E">
        <w:rPr>
          <w:rFonts w:ascii="Times New Roman" w:hAnsi="Times New Roman" w:cs="Times New Roman"/>
          <w:sz w:val="24"/>
          <w:szCs w:val="24"/>
        </w:rPr>
        <w:t xml:space="preserve"> см. вводный текст к разделу «Ипотечные учреждения».</w:t>
      </w:r>
    </w:p>
    <w:p w14:paraId="0722D090" w14:textId="0AD56C4C" w:rsidR="00F9683E" w:rsidRPr="00F9683E" w:rsidRDefault="00F9683E" w:rsidP="00F9683E">
      <w:pPr>
        <w:spacing w:line="360" w:lineRule="auto"/>
        <w:ind w:firstLine="567"/>
        <w:jc w:val="both"/>
        <w:rPr>
          <w:rFonts w:ascii="Times New Roman" w:hAnsi="Times New Roman" w:cs="Times New Roman"/>
          <w:sz w:val="24"/>
          <w:szCs w:val="24"/>
        </w:rPr>
      </w:pPr>
      <w:r w:rsidRPr="00653566">
        <w:rPr>
          <w:rFonts w:ascii="Times New Roman" w:hAnsi="Times New Roman" w:cs="Times New Roman"/>
          <w:sz w:val="24"/>
          <w:szCs w:val="24"/>
          <w:u w:val="single"/>
        </w:rPr>
        <w:t>Чистая прибы</w:t>
      </w:r>
      <w:r w:rsidRPr="00F9683E">
        <w:rPr>
          <w:rFonts w:ascii="Times New Roman" w:hAnsi="Times New Roman" w:cs="Times New Roman"/>
          <w:sz w:val="24"/>
          <w:szCs w:val="24"/>
        </w:rPr>
        <w:t>ль собрана по изданию «Русские банки. Год 3: 1899»; она коррект</w:t>
      </w:r>
      <w:r w:rsidRPr="00F9683E">
        <w:rPr>
          <w:rFonts w:ascii="Times New Roman" w:hAnsi="Times New Roman" w:cs="Times New Roman"/>
          <w:sz w:val="24"/>
          <w:szCs w:val="24"/>
        </w:rPr>
        <w:t>и</w:t>
      </w:r>
      <w:r w:rsidRPr="00F9683E">
        <w:rPr>
          <w:rFonts w:ascii="Times New Roman" w:hAnsi="Times New Roman" w:cs="Times New Roman"/>
          <w:sz w:val="24"/>
          <w:szCs w:val="24"/>
        </w:rPr>
        <w:t>ровалась (прибыль до уплаты налогов), если был доступен полный годовой отчет банка</w:t>
      </w:r>
      <w:r w:rsidRPr="00F9683E">
        <w:rPr>
          <w:rStyle w:val="FootnoteReference"/>
          <w:rFonts w:ascii="Times New Roman" w:hAnsi="Times New Roman" w:cs="Times New Roman"/>
          <w:sz w:val="24"/>
          <w:szCs w:val="24"/>
        </w:rPr>
        <w:footnoteReference w:id="66"/>
      </w:r>
      <w:r w:rsidRPr="00F9683E">
        <w:rPr>
          <w:rFonts w:ascii="Times New Roman" w:hAnsi="Times New Roman" w:cs="Times New Roman"/>
          <w:sz w:val="24"/>
          <w:szCs w:val="24"/>
        </w:rPr>
        <w:t>.</w:t>
      </w:r>
    </w:p>
    <w:p w14:paraId="5DA7EA12" w14:textId="38A84EAA" w:rsidR="00F9683E" w:rsidRPr="00F9683E" w:rsidRDefault="00F9683E" w:rsidP="00F9683E">
      <w:pPr>
        <w:spacing w:line="360" w:lineRule="auto"/>
        <w:ind w:firstLine="567"/>
        <w:jc w:val="both"/>
        <w:rPr>
          <w:rFonts w:ascii="Times New Roman" w:hAnsi="Times New Roman" w:cs="Times New Roman"/>
          <w:sz w:val="24"/>
          <w:szCs w:val="24"/>
        </w:rPr>
      </w:pPr>
      <w:r w:rsidRPr="00653566">
        <w:rPr>
          <w:rFonts w:ascii="Times New Roman" w:hAnsi="Times New Roman" w:cs="Times New Roman"/>
          <w:sz w:val="24"/>
          <w:szCs w:val="24"/>
          <w:u w:val="single"/>
        </w:rPr>
        <w:t>Сведения об оплате труда</w:t>
      </w:r>
      <w:r w:rsidRPr="00F9683E">
        <w:rPr>
          <w:rFonts w:ascii="Times New Roman" w:hAnsi="Times New Roman" w:cs="Times New Roman"/>
          <w:sz w:val="24"/>
          <w:szCs w:val="24"/>
        </w:rPr>
        <w:t xml:space="preserve">: данные имеются по правлениям Земского банка Херсонской губернии, Курляндского, </w:t>
      </w:r>
      <w:proofErr w:type="spellStart"/>
      <w:r w:rsidRPr="00F9683E">
        <w:rPr>
          <w:rFonts w:ascii="Times New Roman" w:hAnsi="Times New Roman" w:cs="Times New Roman"/>
          <w:sz w:val="24"/>
          <w:szCs w:val="24"/>
        </w:rPr>
        <w:t>Лифляндское</w:t>
      </w:r>
      <w:proofErr w:type="spellEnd"/>
      <w:r w:rsidRPr="00F9683E">
        <w:rPr>
          <w:rFonts w:ascii="Times New Roman" w:hAnsi="Times New Roman" w:cs="Times New Roman"/>
          <w:sz w:val="24"/>
          <w:szCs w:val="24"/>
        </w:rPr>
        <w:t xml:space="preserve"> и </w:t>
      </w:r>
      <w:proofErr w:type="spellStart"/>
      <w:r w:rsidRPr="00F9683E">
        <w:rPr>
          <w:rFonts w:ascii="Times New Roman" w:hAnsi="Times New Roman" w:cs="Times New Roman"/>
          <w:sz w:val="24"/>
          <w:szCs w:val="24"/>
        </w:rPr>
        <w:t>Эстляндское</w:t>
      </w:r>
      <w:proofErr w:type="spellEnd"/>
      <w:r w:rsidRPr="00F9683E">
        <w:rPr>
          <w:rFonts w:ascii="Times New Roman" w:hAnsi="Times New Roman" w:cs="Times New Roman"/>
          <w:sz w:val="24"/>
          <w:szCs w:val="24"/>
        </w:rPr>
        <w:t xml:space="preserve"> обществ. Данных по Юрье</w:t>
      </w:r>
      <w:r w:rsidRPr="00F9683E">
        <w:rPr>
          <w:rFonts w:ascii="Times New Roman" w:hAnsi="Times New Roman" w:cs="Times New Roman"/>
          <w:sz w:val="24"/>
          <w:szCs w:val="24"/>
        </w:rPr>
        <w:t>в</w:t>
      </w:r>
      <w:r w:rsidRPr="00F9683E">
        <w:rPr>
          <w:rFonts w:ascii="Times New Roman" w:hAnsi="Times New Roman" w:cs="Times New Roman"/>
          <w:sz w:val="24"/>
          <w:szCs w:val="24"/>
        </w:rPr>
        <w:t xml:space="preserve">скому отделению </w:t>
      </w:r>
      <w:proofErr w:type="spellStart"/>
      <w:r w:rsidRPr="00F9683E">
        <w:rPr>
          <w:rFonts w:ascii="Times New Roman" w:hAnsi="Times New Roman" w:cs="Times New Roman"/>
          <w:sz w:val="24"/>
          <w:szCs w:val="24"/>
        </w:rPr>
        <w:t>Лифляндского</w:t>
      </w:r>
      <w:proofErr w:type="spellEnd"/>
      <w:r w:rsidRPr="00F9683E">
        <w:rPr>
          <w:rFonts w:ascii="Times New Roman" w:hAnsi="Times New Roman" w:cs="Times New Roman"/>
          <w:sz w:val="24"/>
          <w:szCs w:val="24"/>
        </w:rPr>
        <w:t xml:space="preserve"> общества выделить не удалось</w:t>
      </w:r>
      <w:r w:rsidRPr="00F9683E">
        <w:rPr>
          <w:rStyle w:val="FootnoteReference"/>
          <w:rFonts w:ascii="Times New Roman" w:hAnsi="Times New Roman" w:cs="Times New Roman"/>
          <w:sz w:val="24"/>
          <w:szCs w:val="24"/>
        </w:rPr>
        <w:footnoteReference w:id="67"/>
      </w:r>
      <w:r w:rsidRPr="00F9683E">
        <w:rPr>
          <w:rFonts w:ascii="Times New Roman" w:hAnsi="Times New Roman" w:cs="Times New Roman"/>
          <w:sz w:val="24"/>
          <w:szCs w:val="24"/>
        </w:rPr>
        <w:t xml:space="preserve">. </w:t>
      </w:r>
    </w:p>
    <w:p w14:paraId="0DCB9281" w14:textId="77777777" w:rsidR="00F9683E" w:rsidRPr="00F9683E" w:rsidRDefault="00F9683E" w:rsidP="00F9683E">
      <w:pPr>
        <w:spacing w:line="360" w:lineRule="auto"/>
        <w:ind w:firstLine="567"/>
        <w:jc w:val="both"/>
        <w:rPr>
          <w:rFonts w:ascii="Times New Roman" w:hAnsi="Times New Roman" w:cs="Times New Roman"/>
          <w:sz w:val="24"/>
          <w:szCs w:val="24"/>
        </w:rPr>
      </w:pPr>
      <w:r w:rsidRPr="00F9683E">
        <w:rPr>
          <w:rFonts w:ascii="Times New Roman" w:hAnsi="Times New Roman" w:cs="Times New Roman"/>
          <w:sz w:val="24"/>
          <w:szCs w:val="24"/>
        </w:rPr>
        <w:lastRenderedPageBreak/>
        <w:t>Для правления и 9 губернских дирекций Земского кредитного общества губерний Царства Польского сделаны оценки по доступной отчетности</w:t>
      </w:r>
      <w:r w:rsidRPr="00F9683E">
        <w:rPr>
          <w:rStyle w:val="FootnoteReference"/>
          <w:rFonts w:ascii="Times New Roman" w:hAnsi="Times New Roman" w:cs="Times New Roman"/>
          <w:sz w:val="24"/>
          <w:szCs w:val="24"/>
        </w:rPr>
        <w:footnoteReference w:id="68"/>
      </w:r>
      <w:r w:rsidRPr="00F9683E">
        <w:rPr>
          <w:rFonts w:ascii="Times New Roman" w:hAnsi="Times New Roman" w:cs="Times New Roman"/>
          <w:sz w:val="24"/>
          <w:szCs w:val="24"/>
        </w:rPr>
        <w:t xml:space="preserve">. </w:t>
      </w:r>
    </w:p>
    <w:p w14:paraId="55C009CC" w14:textId="77777777" w:rsidR="00F9683E" w:rsidRPr="00F9683E" w:rsidRDefault="00F9683E" w:rsidP="00F9683E">
      <w:pPr>
        <w:spacing w:line="360" w:lineRule="auto"/>
        <w:ind w:firstLine="567"/>
        <w:jc w:val="both"/>
        <w:rPr>
          <w:rFonts w:ascii="Times New Roman" w:hAnsi="Times New Roman" w:cs="Times New Roman"/>
          <w:sz w:val="24"/>
          <w:szCs w:val="24"/>
        </w:rPr>
      </w:pPr>
      <w:r w:rsidRPr="00F9683E">
        <w:rPr>
          <w:rFonts w:ascii="Times New Roman" w:hAnsi="Times New Roman" w:cs="Times New Roman"/>
          <w:sz w:val="24"/>
          <w:szCs w:val="24"/>
        </w:rPr>
        <w:t>По Тифлисскому дворянскому земельному банку к расходам, известным из отчета за 1898 г., 42 856,27 руб. (вознаграждением служащим, членам правления и наблюдательн</w:t>
      </w:r>
      <w:r w:rsidRPr="00F9683E">
        <w:rPr>
          <w:rFonts w:ascii="Times New Roman" w:hAnsi="Times New Roman" w:cs="Times New Roman"/>
          <w:sz w:val="24"/>
          <w:szCs w:val="24"/>
        </w:rPr>
        <w:t>о</w:t>
      </w:r>
      <w:r w:rsidRPr="00F9683E">
        <w:rPr>
          <w:rFonts w:ascii="Times New Roman" w:hAnsi="Times New Roman" w:cs="Times New Roman"/>
          <w:sz w:val="24"/>
          <w:szCs w:val="24"/>
        </w:rPr>
        <w:t>го комитета) прибавлены 3033,75 руб. — половина статьи «за помещение банка и агент</w:t>
      </w:r>
      <w:r w:rsidRPr="00F9683E">
        <w:rPr>
          <w:rFonts w:ascii="Times New Roman" w:hAnsi="Times New Roman" w:cs="Times New Roman"/>
          <w:sz w:val="24"/>
          <w:szCs w:val="24"/>
        </w:rPr>
        <w:t>у</w:t>
      </w:r>
      <w:r w:rsidRPr="00F9683E">
        <w:rPr>
          <w:rFonts w:ascii="Times New Roman" w:hAnsi="Times New Roman" w:cs="Times New Roman"/>
          <w:sz w:val="24"/>
          <w:szCs w:val="24"/>
        </w:rPr>
        <w:t>ры в Баку», хотя подразделения в Баку не выявляются по другим доступным источн</w:t>
      </w:r>
      <w:r w:rsidRPr="00F9683E">
        <w:rPr>
          <w:rFonts w:ascii="Times New Roman" w:hAnsi="Times New Roman" w:cs="Times New Roman"/>
          <w:sz w:val="24"/>
          <w:szCs w:val="24"/>
        </w:rPr>
        <w:t>и</w:t>
      </w:r>
      <w:r w:rsidRPr="00F9683E">
        <w:rPr>
          <w:rFonts w:ascii="Times New Roman" w:hAnsi="Times New Roman" w:cs="Times New Roman"/>
          <w:sz w:val="24"/>
          <w:szCs w:val="24"/>
        </w:rPr>
        <w:t>кам</w:t>
      </w:r>
      <w:r w:rsidRPr="00F9683E">
        <w:rPr>
          <w:rStyle w:val="FootnoteReference"/>
          <w:rFonts w:ascii="Times New Roman" w:hAnsi="Times New Roman" w:cs="Times New Roman"/>
          <w:sz w:val="24"/>
          <w:szCs w:val="24"/>
        </w:rPr>
        <w:footnoteReference w:id="69"/>
      </w:r>
      <w:r w:rsidRPr="00F9683E">
        <w:rPr>
          <w:rFonts w:ascii="Times New Roman" w:hAnsi="Times New Roman" w:cs="Times New Roman"/>
          <w:sz w:val="24"/>
          <w:szCs w:val="24"/>
        </w:rPr>
        <w:t xml:space="preserve">. </w:t>
      </w:r>
    </w:p>
    <w:p w14:paraId="3DBB06A6" w14:textId="2BDEAC4C" w:rsidR="00F9683E" w:rsidRPr="00F9683E" w:rsidRDefault="00F9683E" w:rsidP="00653566">
      <w:pPr>
        <w:spacing w:line="360" w:lineRule="auto"/>
        <w:ind w:firstLine="567"/>
        <w:jc w:val="both"/>
        <w:rPr>
          <w:rFonts w:ascii="Times New Roman" w:hAnsi="Times New Roman" w:cs="Times New Roman"/>
          <w:sz w:val="24"/>
          <w:szCs w:val="24"/>
        </w:rPr>
      </w:pPr>
      <w:r w:rsidRPr="00F9683E">
        <w:rPr>
          <w:rFonts w:ascii="Times New Roman" w:hAnsi="Times New Roman" w:cs="Times New Roman"/>
          <w:sz w:val="24"/>
          <w:szCs w:val="24"/>
        </w:rPr>
        <w:t>По Михайловскому дворянскому земельному банку в Кутаисе пока не удалось найти годового отчета, более того, его сокращенной версии нет в приложении к «Вестнику ф</w:t>
      </w:r>
      <w:r w:rsidRPr="00F9683E">
        <w:rPr>
          <w:rFonts w:ascii="Times New Roman" w:hAnsi="Times New Roman" w:cs="Times New Roman"/>
          <w:sz w:val="24"/>
          <w:szCs w:val="24"/>
        </w:rPr>
        <w:t>и</w:t>
      </w:r>
      <w:r w:rsidRPr="00F9683E">
        <w:rPr>
          <w:rFonts w:ascii="Times New Roman" w:hAnsi="Times New Roman" w:cs="Times New Roman"/>
          <w:sz w:val="24"/>
          <w:szCs w:val="24"/>
        </w:rPr>
        <w:t>нансов, промышленности и торговли» за 1898 г., в котором публиковалась отчетность предприятий и банков за 1897 г., поэтому для этого банка средства на оплату труда ра</w:t>
      </w:r>
      <w:r w:rsidRPr="00F9683E">
        <w:rPr>
          <w:rFonts w:ascii="Times New Roman" w:hAnsi="Times New Roman" w:cs="Times New Roman"/>
          <w:sz w:val="24"/>
          <w:szCs w:val="24"/>
        </w:rPr>
        <w:t>с</w:t>
      </w:r>
      <w:r w:rsidRPr="00F9683E">
        <w:rPr>
          <w:rFonts w:ascii="Times New Roman" w:hAnsi="Times New Roman" w:cs="Times New Roman"/>
          <w:sz w:val="24"/>
          <w:szCs w:val="24"/>
        </w:rPr>
        <w:t>считаны в той же пропорции, в которой в Тифлисском дворянском земельном банке соо</w:t>
      </w:r>
      <w:r w:rsidRPr="00F9683E">
        <w:rPr>
          <w:rFonts w:ascii="Times New Roman" w:hAnsi="Times New Roman" w:cs="Times New Roman"/>
          <w:sz w:val="24"/>
          <w:szCs w:val="24"/>
        </w:rPr>
        <w:t>т</w:t>
      </w:r>
      <w:r w:rsidRPr="00F9683E">
        <w:rPr>
          <w:rFonts w:ascii="Times New Roman" w:hAnsi="Times New Roman" w:cs="Times New Roman"/>
          <w:sz w:val="24"/>
          <w:szCs w:val="24"/>
        </w:rPr>
        <w:t>носятся активы и расходы на зарплату.</w:t>
      </w:r>
    </w:p>
    <w:p w14:paraId="4AFAD82F" w14:textId="32EB8F11" w:rsidR="00F9683E" w:rsidRPr="00653566" w:rsidRDefault="00653566" w:rsidP="00F9683E">
      <w:pPr>
        <w:spacing w:line="360" w:lineRule="auto"/>
        <w:rPr>
          <w:rFonts w:ascii="Times New Roman" w:hAnsi="Times New Roman" w:cs="Times New Roman"/>
          <w:b/>
          <w:i/>
          <w:sz w:val="24"/>
          <w:szCs w:val="24"/>
        </w:rPr>
      </w:pPr>
      <w:r>
        <w:rPr>
          <w:rFonts w:ascii="Times New Roman" w:eastAsia="Times New Roman" w:hAnsi="Times New Roman" w:cs="Times New Roman"/>
          <w:b/>
          <w:i/>
          <w:color w:val="000000"/>
          <w:sz w:val="24"/>
          <w:szCs w:val="24"/>
          <w:lang w:eastAsia="ru-RU"/>
        </w:rPr>
        <w:t>d</w:t>
      </w:r>
      <w:r w:rsidR="00F9683E" w:rsidRPr="00653566">
        <w:rPr>
          <w:rFonts w:ascii="Times New Roman" w:eastAsia="Times New Roman" w:hAnsi="Times New Roman" w:cs="Times New Roman"/>
          <w:b/>
          <w:i/>
          <w:color w:val="000000"/>
          <w:sz w:val="24"/>
          <w:szCs w:val="24"/>
          <w:lang w:eastAsia="ru-RU"/>
        </w:rPr>
        <w:t>. Городские кредитные общества.</w:t>
      </w:r>
    </w:p>
    <w:p w14:paraId="144460AA" w14:textId="77777777" w:rsidR="00F9683E" w:rsidRPr="00F9683E" w:rsidRDefault="00F9683E" w:rsidP="00F9683E">
      <w:pPr>
        <w:spacing w:line="360" w:lineRule="auto"/>
        <w:ind w:firstLine="567"/>
        <w:jc w:val="both"/>
        <w:rPr>
          <w:rFonts w:ascii="Times New Roman" w:hAnsi="Times New Roman" w:cs="Times New Roman"/>
          <w:sz w:val="24"/>
          <w:szCs w:val="24"/>
        </w:rPr>
      </w:pPr>
      <w:r w:rsidRPr="00F9683E">
        <w:rPr>
          <w:rFonts w:ascii="Times New Roman" w:hAnsi="Times New Roman" w:cs="Times New Roman"/>
          <w:sz w:val="24"/>
          <w:szCs w:val="24"/>
        </w:rPr>
        <w:t>Список 18 городских кредитных обществ, включенных в Электронный архив, пр</w:t>
      </w:r>
      <w:r w:rsidRPr="00F9683E">
        <w:rPr>
          <w:rFonts w:ascii="Times New Roman" w:hAnsi="Times New Roman" w:cs="Times New Roman"/>
          <w:sz w:val="24"/>
          <w:szCs w:val="24"/>
        </w:rPr>
        <w:t>и</w:t>
      </w:r>
      <w:r w:rsidRPr="00F9683E">
        <w:rPr>
          <w:rFonts w:ascii="Times New Roman" w:hAnsi="Times New Roman" w:cs="Times New Roman"/>
          <w:sz w:val="24"/>
          <w:szCs w:val="24"/>
        </w:rPr>
        <w:t xml:space="preserve">водится в приложении. Эти </w:t>
      </w:r>
      <w:proofErr w:type="spellStart"/>
      <w:r w:rsidRPr="00F9683E">
        <w:rPr>
          <w:rFonts w:ascii="Times New Roman" w:hAnsi="Times New Roman" w:cs="Times New Roman"/>
          <w:sz w:val="24"/>
          <w:szCs w:val="24"/>
        </w:rPr>
        <w:t>бесфилиальные</w:t>
      </w:r>
      <w:proofErr w:type="spellEnd"/>
      <w:r w:rsidRPr="00F9683E">
        <w:rPr>
          <w:rFonts w:ascii="Times New Roman" w:hAnsi="Times New Roman" w:cs="Times New Roman"/>
          <w:sz w:val="24"/>
          <w:szCs w:val="24"/>
        </w:rPr>
        <w:t xml:space="preserve"> учреждения, занимались долгосрочным кр</w:t>
      </w:r>
      <w:r w:rsidRPr="00F9683E">
        <w:rPr>
          <w:rFonts w:ascii="Times New Roman" w:hAnsi="Times New Roman" w:cs="Times New Roman"/>
          <w:sz w:val="24"/>
          <w:szCs w:val="24"/>
        </w:rPr>
        <w:t>е</w:t>
      </w:r>
      <w:r w:rsidRPr="00F9683E">
        <w:rPr>
          <w:rFonts w:ascii="Times New Roman" w:hAnsi="Times New Roman" w:cs="Times New Roman"/>
          <w:sz w:val="24"/>
          <w:szCs w:val="24"/>
        </w:rPr>
        <w:t>дитованием под залог земельных участков и строений в городах.</w:t>
      </w:r>
    </w:p>
    <w:p w14:paraId="1E3D0837" w14:textId="77777777" w:rsidR="00F9683E" w:rsidRPr="00F9683E" w:rsidRDefault="00F9683E" w:rsidP="00F9683E">
      <w:pPr>
        <w:spacing w:line="360" w:lineRule="auto"/>
        <w:ind w:firstLine="567"/>
        <w:jc w:val="both"/>
        <w:rPr>
          <w:rFonts w:ascii="Times New Roman" w:hAnsi="Times New Roman" w:cs="Times New Roman"/>
          <w:sz w:val="24"/>
          <w:szCs w:val="24"/>
        </w:rPr>
      </w:pPr>
      <w:r w:rsidRPr="00F9683E">
        <w:rPr>
          <w:rFonts w:ascii="Times New Roman" w:hAnsi="Times New Roman" w:cs="Times New Roman"/>
          <w:sz w:val="24"/>
          <w:szCs w:val="24"/>
          <w:u w:val="single"/>
        </w:rPr>
        <w:t>Число подразделений</w:t>
      </w:r>
      <w:r w:rsidRPr="00F9683E">
        <w:rPr>
          <w:rFonts w:ascii="Times New Roman" w:hAnsi="Times New Roman" w:cs="Times New Roman"/>
          <w:sz w:val="24"/>
          <w:szCs w:val="24"/>
        </w:rPr>
        <w:t>: 18 правлений.</w:t>
      </w:r>
    </w:p>
    <w:p w14:paraId="2670F123" w14:textId="77777777" w:rsidR="00F9683E" w:rsidRPr="00F9683E" w:rsidRDefault="00F9683E" w:rsidP="00F9683E">
      <w:pPr>
        <w:spacing w:line="360" w:lineRule="auto"/>
        <w:ind w:firstLine="567"/>
        <w:jc w:val="both"/>
        <w:rPr>
          <w:rFonts w:ascii="Times New Roman" w:hAnsi="Times New Roman" w:cs="Times New Roman"/>
          <w:sz w:val="24"/>
          <w:szCs w:val="24"/>
        </w:rPr>
      </w:pPr>
      <w:r w:rsidRPr="00F9683E">
        <w:rPr>
          <w:rFonts w:ascii="Times New Roman" w:hAnsi="Times New Roman" w:cs="Times New Roman"/>
          <w:sz w:val="24"/>
          <w:szCs w:val="24"/>
          <w:u w:val="single"/>
        </w:rPr>
        <w:t xml:space="preserve">Активы: </w:t>
      </w:r>
      <w:r w:rsidRPr="00F9683E">
        <w:rPr>
          <w:rFonts w:ascii="Times New Roman" w:hAnsi="Times New Roman" w:cs="Times New Roman"/>
          <w:sz w:val="24"/>
          <w:szCs w:val="24"/>
        </w:rPr>
        <w:t>сведения о совокупных активах на 1 января 1899 г. заимствованы из сво</w:t>
      </w:r>
      <w:r w:rsidRPr="00F9683E">
        <w:rPr>
          <w:rFonts w:ascii="Times New Roman" w:hAnsi="Times New Roman" w:cs="Times New Roman"/>
          <w:sz w:val="24"/>
          <w:szCs w:val="24"/>
        </w:rPr>
        <w:t>д</w:t>
      </w:r>
      <w:r w:rsidRPr="00F9683E">
        <w:rPr>
          <w:rFonts w:ascii="Times New Roman" w:hAnsi="Times New Roman" w:cs="Times New Roman"/>
          <w:sz w:val="24"/>
          <w:szCs w:val="24"/>
        </w:rPr>
        <w:t>ного баланса городских кредитных обществ из периодического издания «Статистика до</w:t>
      </w:r>
      <w:r w:rsidRPr="00F9683E">
        <w:rPr>
          <w:rFonts w:ascii="Times New Roman" w:hAnsi="Times New Roman" w:cs="Times New Roman"/>
          <w:sz w:val="24"/>
          <w:szCs w:val="24"/>
        </w:rPr>
        <w:t>л</w:t>
      </w:r>
      <w:r w:rsidRPr="00F9683E">
        <w:rPr>
          <w:rFonts w:ascii="Times New Roman" w:hAnsi="Times New Roman" w:cs="Times New Roman"/>
          <w:sz w:val="24"/>
          <w:szCs w:val="24"/>
        </w:rPr>
        <w:t>госрочного кредита в России»</w:t>
      </w:r>
      <w:r w:rsidRPr="00F9683E">
        <w:rPr>
          <w:rStyle w:val="FootnoteReference"/>
          <w:rFonts w:ascii="Times New Roman" w:hAnsi="Times New Roman" w:cs="Times New Roman"/>
          <w:sz w:val="24"/>
          <w:szCs w:val="24"/>
        </w:rPr>
        <w:footnoteReference w:id="70"/>
      </w:r>
      <w:r w:rsidRPr="00F9683E">
        <w:rPr>
          <w:rFonts w:ascii="Times New Roman" w:hAnsi="Times New Roman" w:cs="Times New Roman"/>
          <w:sz w:val="24"/>
          <w:szCs w:val="24"/>
        </w:rPr>
        <w:t>.</w:t>
      </w:r>
    </w:p>
    <w:p w14:paraId="55DF864F" w14:textId="77777777" w:rsidR="00F9683E" w:rsidRPr="00F9683E" w:rsidRDefault="00F9683E" w:rsidP="00F9683E">
      <w:pPr>
        <w:spacing w:line="360" w:lineRule="auto"/>
        <w:ind w:firstLine="567"/>
        <w:jc w:val="both"/>
        <w:rPr>
          <w:rFonts w:ascii="Times New Roman" w:hAnsi="Times New Roman" w:cs="Times New Roman"/>
          <w:sz w:val="24"/>
          <w:szCs w:val="24"/>
        </w:rPr>
      </w:pPr>
      <w:r w:rsidRPr="00F9683E">
        <w:rPr>
          <w:rFonts w:ascii="Times New Roman" w:hAnsi="Times New Roman" w:cs="Times New Roman"/>
          <w:sz w:val="24"/>
          <w:szCs w:val="24"/>
          <w:u w:val="single"/>
        </w:rPr>
        <w:t>Кредиты, депозиты:</w:t>
      </w:r>
      <w:r w:rsidRPr="00F9683E">
        <w:rPr>
          <w:rFonts w:ascii="Times New Roman" w:hAnsi="Times New Roman" w:cs="Times New Roman"/>
          <w:sz w:val="24"/>
          <w:szCs w:val="24"/>
        </w:rPr>
        <w:t xml:space="preserve"> см. вводный текст к разделу «Ипотечные учреждения».</w:t>
      </w:r>
    </w:p>
    <w:p w14:paraId="09E6E2F7" w14:textId="11DC5AE4" w:rsidR="00F9683E" w:rsidRPr="00F9683E" w:rsidRDefault="00F9683E" w:rsidP="00F9683E">
      <w:pPr>
        <w:spacing w:line="360" w:lineRule="auto"/>
        <w:ind w:firstLine="567"/>
        <w:jc w:val="both"/>
        <w:rPr>
          <w:rFonts w:ascii="Times New Roman" w:hAnsi="Times New Roman" w:cs="Times New Roman"/>
          <w:sz w:val="24"/>
          <w:szCs w:val="24"/>
        </w:rPr>
      </w:pPr>
      <w:r w:rsidRPr="00653566">
        <w:rPr>
          <w:rFonts w:ascii="Times New Roman" w:hAnsi="Times New Roman" w:cs="Times New Roman"/>
          <w:sz w:val="24"/>
          <w:szCs w:val="24"/>
          <w:u w:val="single"/>
        </w:rPr>
        <w:t>Чистая прибыль</w:t>
      </w:r>
      <w:r w:rsidRPr="00F9683E">
        <w:rPr>
          <w:rFonts w:ascii="Times New Roman" w:hAnsi="Times New Roman" w:cs="Times New Roman"/>
          <w:sz w:val="24"/>
          <w:szCs w:val="24"/>
        </w:rPr>
        <w:t xml:space="preserve"> собрана по изданию «Русские банки. Год 3: 1899»</w:t>
      </w:r>
      <w:r w:rsidRPr="00F9683E">
        <w:rPr>
          <w:rStyle w:val="FootnoteReference"/>
          <w:rFonts w:ascii="Times New Roman" w:hAnsi="Times New Roman" w:cs="Times New Roman"/>
          <w:sz w:val="24"/>
          <w:szCs w:val="24"/>
        </w:rPr>
        <w:footnoteReference w:id="71"/>
      </w:r>
      <w:r w:rsidRPr="00F9683E">
        <w:rPr>
          <w:rFonts w:ascii="Times New Roman" w:hAnsi="Times New Roman" w:cs="Times New Roman"/>
          <w:sz w:val="24"/>
          <w:szCs w:val="24"/>
        </w:rPr>
        <w:t>.</w:t>
      </w:r>
    </w:p>
    <w:p w14:paraId="3447C8C2" w14:textId="4C6ABC48" w:rsidR="00F9683E" w:rsidRPr="00F9683E" w:rsidRDefault="00F9683E" w:rsidP="00653566">
      <w:pPr>
        <w:spacing w:line="360" w:lineRule="auto"/>
        <w:ind w:firstLine="567"/>
        <w:jc w:val="both"/>
        <w:rPr>
          <w:rFonts w:ascii="Times New Roman" w:hAnsi="Times New Roman" w:cs="Times New Roman"/>
          <w:sz w:val="24"/>
          <w:szCs w:val="24"/>
        </w:rPr>
      </w:pPr>
      <w:r w:rsidRPr="00653566">
        <w:rPr>
          <w:rFonts w:ascii="Times New Roman" w:hAnsi="Times New Roman" w:cs="Times New Roman"/>
          <w:sz w:val="24"/>
          <w:szCs w:val="24"/>
          <w:u w:val="single"/>
        </w:rPr>
        <w:lastRenderedPageBreak/>
        <w:t>Сведения об оплате труда</w:t>
      </w:r>
      <w:r w:rsidRPr="00F9683E">
        <w:rPr>
          <w:rFonts w:ascii="Times New Roman" w:hAnsi="Times New Roman" w:cs="Times New Roman"/>
          <w:sz w:val="24"/>
          <w:szCs w:val="24"/>
        </w:rPr>
        <w:t xml:space="preserve"> собраны по полным годовым отчетам в РГБ и сокр</w:t>
      </w:r>
      <w:r w:rsidRPr="00F9683E">
        <w:rPr>
          <w:rFonts w:ascii="Times New Roman" w:hAnsi="Times New Roman" w:cs="Times New Roman"/>
          <w:sz w:val="24"/>
          <w:szCs w:val="24"/>
        </w:rPr>
        <w:t>а</w:t>
      </w:r>
      <w:r w:rsidRPr="00F9683E">
        <w:rPr>
          <w:rFonts w:ascii="Times New Roman" w:hAnsi="Times New Roman" w:cs="Times New Roman"/>
          <w:sz w:val="24"/>
          <w:szCs w:val="24"/>
        </w:rPr>
        <w:t>щенным версиям этих отчетов из приложения к «Вестнику финансов, промышленности и торговли». Если данных было недостаточно, показатели рассчитывались по образцу тех обществ, по которым доступны полные данные. В результате только по 6 обществам из 18 данные являются оценочными (</w:t>
      </w:r>
      <w:proofErr w:type="spellStart"/>
      <w:r w:rsidRPr="00F9683E">
        <w:rPr>
          <w:rFonts w:ascii="Times New Roman" w:hAnsi="Times New Roman" w:cs="Times New Roman"/>
          <w:sz w:val="24"/>
          <w:szCs w:val="24"/>
        </w:rPr>
        <w:t>Калишское</w:t>
      </w:r>
      <w:proofErr w:type="spellEnd"/>
      <w:r w:rsidRPr="00F9683E">
        <w:rPr>
          <w:rFonts w:ascii="Times New Roman" w:hAnsi="Times New Roman" w:cs="Times New Roman"/>
          <w:sz w:val="24"/>
          <w:szCs w:val="24"/>
        </w:rPr>
        <w:t xml:space="preserve">, Курляндское, Минское, </w:t>
      </w:r>
      <w:proofErr w:type="spellStart"/>
      <w:r w:rsidRPr="00F9683E">
        <w:rPr>
          <w:rFonts w:ascii="Times New Roman" w:hAnsi="Times New Roman" w:cs="Times New Roman"/>
          <w:sz w:val="24"/>
          <w:szCs w:val="24"/>
        </w:rPr>
        <w:t>Петроковское</w:t>
      </w:r>
      <w:proofErr w:type="spellEnd"/>
      <w:r w:rsidRPr="00F9683E">
        <w:rPr>
          <w:rFonts w:ascii="Times New Roman" w:hAnsi="Times New Roman" w:cs="Times New Roman"/>
          <w:sz w:val="24"/>
          <w:szCs w:val="24"/>
        </w:rPr>
        <w:t xml:space="preserve">, </w:t>
      </w:r>
      <w:proofErr w:type="spellStart"/>
      <w:r w:rsidRPr="00F9683E">
        <w:rPr>
          <w:rFonts w:ascii="Times New Roman" w:hAnsi="Times New Roman" w:cs="Times New Roman"/>
          <w:sz w:val="24"/>
          <w:szCs w:val="24"/>
        </w:rPr>
        <w:t>Пло</w:t>
      </w:r>
      <w:r w:rsidRPr="00F9683E">
        <w:rPr>
          <w:rFonts w:ascii="Times New Roman" w:hAnsi="Times New Roman" w:cs="Times New Roman"/>
          <w:sz w:val="24"/>
          <w:szCs w:val="24"/>
        </w:rPr>
        <w:t>ц</w:t>
      </w:r>
      <w:r w:rsidRPr="00F9683E">
        <w:rPr>
          <w:rFonts w:ascii="Times New Roman" w:hAnsi="Times New Roman" w:cs="Times New Roman"/>
          <w:sz w:val="24"/>
          <w:szCs w:val="24"/>
        </w:rPr>
        <w:t>кое</w:t>
      </w:r>
      <w:proofErr w:type="spellEnd"/>
      <w:r w:rsidRPr="00F9683E">
        <w:rPr>
          <w:rFonts w:ascii="Times New Roman" w:hAnsi="Times New Roman" w:cs="Times New Roman"/>
          <w:sz w:val="24"/>
          <w:szCs w:val="24"/>
        </w:rPr>
        <w:t xml:space="preserve">, </w:t>
      </w:r>
      <w:proofErr w:type="spellStart"/>
      <w:r w:rsidRPr="00F9683E">
        <w:rPr>
          <w:rFonts w:ascii="Times New Roman" w:hAnsi="Times New Roman" w:cs="Times New Roman"/>
          <w:sz w:val="24"/>
          <w:szCs w:val="24"/>
        </w:rPr>
        <w:t>Ревельское</w:t>
      </w:r>
      <w:proofErr w:type="spellEnd"/>
      <w:r w:rsidRPr="00F9683E">
        <w:rPr>
          <w:rFonts w:ascii="Times New Roman" w:hAnsi="Times New Roman" w:cs="Times New Roman"/>
          <w:sz w:val="24"/>
          <w:szCs w:val="24"/>
        </w:rPr>
        <w:t>).</w:t>
      </w:r>
    </w:p>
    <w:p w14:paraId="40ED85A1" w14:textId="77777777" w:rsidR="00F9683E" w:rsidRPr="00653566" w:rsidRDefault="00F9683E" w:rsidP="00F9683E">
      <w:pPr>
        <w:spacing w:line="360" w:lineRule="auto"/>
        <w:rPr>
          <w:rFonts w:ascii="Times New Roman" w:eastAsia="Times New Roman" w:hAnsi="Times New Roman" w:cs="Times New Roman"/>
          <w:i/>
          <w:color w:val="000000"/>
          <w:sz w:val="24"/>
          <w:szCs w:val="24"/>
          <w:lang w:eastAsia="ru-RU"/>
        </w:rPr>
      </w:pPr>
      <w:r w:rsidRPr="00653566">
        <w:rPr>
          <w:rFonts w:ascii="Times New Roman" w:eastAsia="Times New Roman" w:hAnsi="Times New Roman" w:cs="Times New Roman"/>
          <w:i/>
          <w:color w:val="000000"/>
          <w:sz w:val="24"/>
          <w:szCs w:val="24"/>
          <w:lang w:eastAsia="ru-RU"/>
        </w:rPr>
        <w:t xml:space="preserve">4. Ломбарды. </w:t>
      </w:r>
    </w:p>
    <w:p w14:paraId="732C5271" w14:textId="77777777" w:rsidR="00F9683E" w:rsidRPr="00F9683E" w:rsidRDefault="00F9683E" w:rsidP="00F9683E">
      <w:pPr>
        <w:spacing w:line="360" w:lineRule="auto"/>
        <w:ind w:firstLine="567"/>
        <w:jc w:val="both"/>
        <w:rPr>
          <w:rFonts w:ascii="Times New Roman" w:hAnsi="Times New Roman" w:cs="Times New Roman"/>
          <w:sz w:val="24"/>
          <w:szCs w:val="24"/>
        </w:rPr>
      </w:pPr>
      <w:r w:rsidRPr="00F9683E">
        <w:rPr>
          <w:rFonts w:ascii="Times New Roman" w:hAnsi="Times New Roman" w:cs="Times New Roman"/>
          <w:sz w:val="24"/>
          <w:szCs w:val="24"/>
        </w:rPr>
        <w:t>Ломбарды кредитовали под залог движимого имущества, при этом средства для в</w:t>
      </w:r>
      <w:r w:rsidRPr="00F9683E">
        <w:rPr>
          <w:rFonts w:ascii="Times New Roman" w:hAnsi="Times New Roman" w:cs="Times New Roman"/>
          <w:sz w:val="24"/>
          <w:szCs w:val="24"/>
        </w:rPr>
        <w:t>е</w:t>
      </w:r>
      <w:r w:rsidRPr="00F9683E">
        <w:rPr>
          <w:rFonts w:ascii="Times New Roman" w:hAnsi="Times New Roman" w:cs="Times New Roman"/>
          <w:sz w:val="24"/>
          <w:szCs w:val="24"/>
        </w:rPr>
        <w:t>дения операций они получали за счет собственных средств и займов. В ломбардах не было депозитных операций. Ломбарды различались по форме собственности: государственные, акционерные и городские (муниципальные) учреждения.</w:t>
      </w:r>
    </w:p>
    <w:p w14:paraId="0663BAE8" w14:textId="77777777" w:rsidR="00F9683E" w:rsidRPr="00F9683E" w:rsidRDefault="00F9683E" w:rsidP="00F9683E">
      <w:pPr>
        <w:spacing w:line="360" w:lineRule="auto"/>
        <w:ind w:firstLine="567"/>
        <w:jc w:val="both"/>
        <w:rPr>
          <w:rFonts w:ascii="Times New Roman" w:hAnsi="Times New Roman" w:cs="Times New Roman"/>
          <w:sz w:val="24"/>
          <w:szCs w:val="24"/>
        </w:rPr>
      </w:pPr>
      <w:r w:rsidRPr="00F9683E">
        <w:rPr>
          <w:rFonts w:ascii="Times New Roman" w:hAnsi="Times New Roman" w:cs="Times New Roman"/>
          <w:sz w:val="24"/>
          <w:szCs w:val="24"/>
        </w:rPr>
        <w:t>Основными источниками об операциях ломбардов стали сводки из «Ежегодника Министерства финансов» на 1 января 1899 г. (для активов и кредитов) и за 1898 г. (для прибыли и заработной платы)</w:t>
      </w:r>
      <w:r w:rsidRPr="00F9683E">
        <w:rPr>
          <w:rStyle w:val="FootnoteReference"/>
          <w:rFonts w:ascii="Times New Roman" w:hAnsi="Times New Roman" w:cs="Times New Roman"/>
          <w:sz w:val="24"/>
          <w:szCs w:val="24"/>
        </w:rPr>
        <w:footnoteReference w:id="72"/>
      </w:r>
      <w:r w:rsidRPr="00F9683E">
        <w:rPr>
          <w:rFonts w:ascii="Times New Roman" w:hAnsi="Times New Roman" w:cs="Times New Roman"/>
          <w:sz w:val="24"/>
          <w:szCs w:val="24"/>
        </w:rPr>
        <w:t xml:space="preserve">. По ломбардам почти не пришлось прибегать к оценкам. </w:t>
      </w:r>
    </w:p>
    <w:p w14:paraId="3B060184" w14:textId="77777777" w:rsidR="00F9683E" w:rsidRPr="00F9683E" w:rsidRDefault="00F9683E" w:rsidP="00F9683E">
      <w:pPr>
        <w:spacing w:line="360" w:lineRule="auto"/>
        <w:ind w:firstLine="567"/>
        <w:jc w:val="both"/>
        <w:rPr>
          <w:rFonts w:ascii="Times New Roman" w:hAnsi="Times New Roman" w:cs="Times New Roman"/>
          <w:sz w:val="24"/>
          <w:szCs w:val="24"/>
        </w:rPr>
      </w:pPr>
      <w:r w:rsidRPr="00F9683E">
        <w:rPr>
          <w:rFonts w:ascii="Times New Roman" w:hAnsi="Times New Roman" w:cs="Times New Roman"/>
          <w:i/>
          <w:sz w:val="24"/>
          <w:szCs w:val="24"/>
        </w:rPr>
        <w:t>Государственные ломбарды</w:t>
      </w:r>
      <w:r w:rsidRPr="00F9683E">
        <w:rPr>
          <w:rFonts w:ascii="Times New Roman" w:hAnsi="Times New Roman" w:cs="Times New Roman"/>
          <w:sz w:val="24"/>
          <w:szCs w:val="24"/>
        </w:rPr>
        <w:t xml:space="preserve"> — это Петербургская и Московская ссудные казны. По этим учреждениям расходы на оплату труда оценены как половина статьи «расходы по содержанию управлению».</w:t>
      </w:r>
    </w:p>
    <w:p w14:paraId="7074F75F" w14:textId="77777777" w:rsidR="00F9683E" w:rsidRPr="00F9683E" w:rsidRDefault="00F9683E" w:rsidP="00F9683E">
      <w:pPr>
        <w:spacing w:line="360" w:lineRule="auto"/>
        <w:ind w:firstLine="567"/>
        <w:jc w:val="both"/>
        <w:rPr>
          <w:rFonts w:ascii="Times New Roman" w:hAnsi="Times New Roman" w:cs="Times New Roman"/>
          <w:sz w:val="24"/>
          <w:szCs w:val="24"/>
        </w:rPr>
      </w:pPr>
      <w:r w:rsidRPr="00F9683E">
        <w:rPr>
          <w:rFonts w:ascii="Times New Roman" w:hAnsi="Times New Roman" w:cs="Times New Roman"/>
          <w:i/>
          <w:sz w:val="24"/>
          <w:szCs w:val="24"/>
        </w:rPr>
        <w:t>Акционерные ломбарды</w:t>
      </w:r>
      <w:r w:rsidRPr="00F9683E">
        <w:rPr>
          <w:rFonts w:ascii="Times New Roman" w:hAnsi="Times New Roman" w:cs="Times New Roman"/>
          <w:sz w:val="24"/>
          <w:szCs w:val="24"/>
        </w:rPr>
        <w:t xml:space="preserve"> насчитывали 10 правлений и 47 филиалов (отделения в др</w:t>
      </w:r>
      <w:r w:rsidRPr="00F9683E">
        <w:rPr>
          <w:rFonts w:ascii="Times New Roman" w:hAnsi="Times New Roman" w:cs="Times New Roman"/>
          <w:sz w:val="24"/>
          <w:szCs w:val="24"/>
        </w:rPr>
        <w:t>у</w:t>
      </w:r>
      <w:r w:rsidRPr="00F9683E">
        <w:rPr>
          <w:rFonts w:ascii="Times New Roman" w:hAnsi="Times New Roman" w:cs="Times New Roman"/>
          <w:sz w:val="24"/>
          <w:szCs w:val="24"/>
        </w:rPr>
        <w:t>гих городах и городские отделения). Среди отделений преобладали городские отделения, поэтому в электронном архиве они не отделены от данных по правлению, расположенн</w:t>
      </w:r>
      <w:r w:rsidRPr="00F9683E">
        <w:rPr>
          <w:rFonts w:ascii="Times New Roman" w:hAnsi="Times New Roman" w:cs="Times New Roman"/>
          <w:sz w:val="24"/>
          <w:szCs w:val="24"/>
        </w:rPr>
        <w:t>о</w:t>
      </w:r>
      <w:r w:rsidRPr="00F9683E">
        <w:rPr>
          <w:rFonts w:ascii="Times New Roman" w:hAnsi="Times New Roman" w:cs="Times New Roman"/>
          <w:sz w:val="24"/>
          <w:szCs w:val="24"/>
        </w:rPr>
        <w:t>му в том же городе. Отсутствие региональных данных наблюдается только по Петербур</w:t>
      </w:r>
      <w:r w:rsidRPr="00F9683E">
        <w:rPr>
          <w:rFonts w:ascii="Times New Roman" w:hAnsi="Times New Roman" w:cs="Times New Roman"/>
          <w:sz w:val="24"/>
          <w:szCs w:val="24"/>
        </w:rPr>
        <w:t>г</w:t>
      </w:r>
      <w:r w:rsidRPr="00F9683E">
        <w:rPr>
          <w:rFonts w:ascii="Times New Roman" w:hAnsi="Times New Roman" w:cs="Times New Roman"/>
          <w:sz w:val="24"/>
          <w:szCs w:val="24"/>
        </w:rPr>
        <w:t>скому столичному ломбарду, у которого были 6 отделений в 5 городах Российской имп</w:t>
      </w:r>
      <w:r w:rsidRPr="00F9683E">
        <w:rPr>
          <w:rFonts w:ascii="Times New Roman" w:hAnsi="Times New Roman" w:cs="Times New Roman"/>
          <w:sz w:val="24"/>
          <w:szCs w:val="24"/>
        </w:rPr>
        <w:t>е</w:t>
      </w:r>
      <w:r w:rsidRPr="00F9683E">
        <w:rPr>
          <w:rFonts w:ascii="Times New Roman" w:hAnsi="Times New Roman" w:cs="Times New Roman"/>
          <w:sz w:val="24"/>
          <w:szCs w:val="24"/>
        </w:rPr>
        <w:t>рии, кроме правления и одного городского отделения в Санкт-Петербурге. Примерно ра</w:t>
      </w:r>
      <w:r w:rsidRPr="00F9683E">
        <w:rPr>
          <w:rFonts w:ascii="Times New Roman" w:hAnsi="Times New Roman" w:cs="Times New Roman"/>
          <w:sz w:val="24"/>
          <w:szCs w:val="24"/>
        </w:rPr>
        <w:t>с</w:t>
      </w:r>
      <w:r w:rsidRPr="00F9683E">
        <w:rPr>
          <w:rFonts w:ascii="Times New Roman" w:hAnsi="Times New Roman" w:cs="Times New Roman"/>
          <w:sz w:val="24"/>
          <w:szCs w:val="24"/>
        </w:rPr>
        <w:t>считать соотношение операций правления и отделений этого ломбарда получилось по м</w:t>
      </w:r>
      <w:r w:rsidRPr="00F9683E">
        <w:rPr>
          <w:rFonts w:ascii="Times New Roman" w:hAnsi="Times New Roman" w:cs="Times New Roman"/>
          <w:sz w:val="24"/>
          <w:szCs w:val="24"/>
        </w:rPr>
        <w:t>а</w:t>
      </w:r>
      <w:r w:rsidRPr="00F9683E">
        <w:rPr>
          <w:rFonts w:ascii="Times New Roman" w:hAnsi="Times New Roman" w:cs="Times New Roman"/>
          <w:sz w:val="24"/>
          <w:szCs w:val="24"/>
        </w:rPr>
        <w:t>териалам его юбилейного издания 1913 г.</w:t>
      </w:r>
      <w:r w:rsidRPr="00F9683E">
        <w:rPr>
          <w:rStyle w:val="FootnoteReference"/>
          <w:rFonts w:ascii="Times New Roman" w:hAnsi="Times New Roman" w:cs="Times New Roman"/>
          <w:sz w:val="24"/>
          <w:szCs w:val="24"/>
        </w:rPr>
        <w:footnoteReference w:id="73"/>
      </w:r>
      <w:r w:rsidRPr="00F9683E">
        <w:rPr>
          <w:rFonts w:ascii="Times New Roman" w:hAnsi="Times New Roman" w:cs="Times New Roman"/>
          <w:sz w:val="24"/>
          <w:szCs w:val="24"/>
        </w:rPr>
        <w:t xml:space="preserve"> </w:t>
      </w:r>
      <w:r w:rsidRPr="00F9683E">
        <w:rPr>
          <w:rFonts w:ascii="Times New Roman" w:hAnsi="Times New Roman" w:cs="Times New Roman"/>
          <w:sz w:val="24"/>
          <w:szCs w:val="24"/>
        </w:rPr>
        <w:lastRenderedPageBreak/>
        <w:t>Из этой публикации были использованы да</w:t>
      </w:r>
      <w:r w:rsidRPr="00F9683E">
        <w:rPr>
          <w:rFonts w:ascii="Times New Roman" w:hAnsi="Times New Roman" w:cs="Times New Roman"/>
          <w:sz w:val="24"/>
          <w:szCs w:val="24"/>
        </w:rPr>
        <w:t>н</w:t>
      </w:r>
      <w:r w:rsidRPr="00F9683E">
        <w:rPr>
          <w:rFonts w:ascii="Times New Roman" w:hAnsi="Times New Roman" w:cs="Times New Roman"/>
          <w:sz w:val="24"/>
          <w:szCs w:val="24"/>
        </w:rPr>
        <w:t>ные счета правления с отделениями за 1898-1899 гг. Далее доля отделений была равн</w:t>
      </w:r>
      <w:r w:rsidRPr="00F9683E">
        <w:rPr>
          <w:rFonts w:ascii="Times New Roman" w:hAnsi="Times New Roman" w:cs="Times New Roman"/>
          <w:sz w:val="24"/>
          <w:szCs w:val="24"/>
        </w:rPr>
        <w:t>о</w:t>
      </w:r>
      <w:r w:rsidRPr="00F9683E">
        <w:rPr>
          <w:rFonts w:ascii="Times New Roman" w:hAnsi="Times New Roman" w:cs="Times New Roman"/>
          <w:sz w:val="24"/>
          <w:szCs w:val="24"/>
        </w:rPr>
        <w:t>мерно распределена по 5 городам деятельности ломбарда за пределами столицы. К сож</w:t>
      </w:r>
      <w:r w:rsidRPr="00F9683E">
        <w:rPr>
          <w:rFonts w:ascii="Times New Roman" w:hAnsi="Times New Roman" w:cs="Times New Roman"/>
          <w:sz w:val="24"/>
          <w:szCs w:val="24"/>
        </w:rPr>
        <w:t>а</w:t>
      </w:r>
      <w:r w:rsidRPr="00F9683E">
        <w:rPr>
          <w:rFonts w:ascii="Times New Roman" w:hAnsi="Times New Roman" w:cs="Times New Roman"/>
          <w:sz w:val="24"/>
          <w:szCs w:val="24"/>
        </w:rPr>
        <w:t>лению, более надежных данных в нашем распоряжении нет.</w:t>
      </w:r>
    </w:p>
    <w:p w14:paraId="6D068628" w14:textId="35C5EDC0" w:rsidR="00F9683E" w:rsidRPr="00653566" w:rsidRDefault="00F9683E" w:rsidP="00653566">
      <w:pPr>
        <w:spacing w:line="360" w:lineRule="auto"/>
        <w:ind w:firstLine="567"/>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 xml:space="preserve">По </w:t>
      </w:r>
      <w:r w:rsidRPr="00F9683E">
        <w:rPr>
          <w:rFonts w:ascii="Times New Roman" w:eastAsia="Times New Roman" w:hAnsi="Times New Roman" w:cs="Times New Roman"/>
          <w:i/>
          <w:color w:val="000000"/>
          <w:sz w:val="24"/>
          <w:szCs w:val="24"/>
          <w:lang w:eastAsia="ru-RU"/>
        </w:rPr>
        <w:t>городским ломбардам</w:t>
      </w:r>
      <w:r w:rsidRPr="00F9683E">
        <w:rPr>
          <w:rFonts w:ascii="Times New Roman" w:eastAsia="Times New Roman" w:hAnsi="Times New Roman" w:cs="Times New Roman"/>
          <w:color w:val="000000"/>
          <w:sz w:val="24"/>
          <w:szCs w:val="24"/>
          <w:lang w:eastAsia="ru-RU"/>
        </w:rPr>
        <w:t xml:space="preserve">, 61 </w:t>
      </w:r>
      <w:proofErr w:type="spellStart"/>
      <w:r w:rsidRPr="00F9683E">
        <w:rPr>
          <w:rFonts w:ascii="Times New Roman" w:eastAsia="Times New Roman" w:hAnsi="Times New Roman" w:cs="Times New Roman"/>
          <w:color w:val="000000"/>
          <w:sz w:val="24"/>
          <w:szCs w:val="24"/>
          <w:lang w:eastAsia="ru-RU"/>
        </w:rPr>
        <w:t>бесфилиальному</w:t>
      </w:r>
      <w:proofErr w:type="spellEnd"/>
      <w:r w:rsidRPr="00F9683E">
        <w:rPr>
          <w:rFonts w:ascii="Times New Roman" w:eastAsia="Times New Roman" w:hAnsi="Times New Roman" w:cs="Times New Roman"/>
          <w:color w:val="000000"/>
          <w:sz w:val="24"/>
          <w:szCs w:val="24"/>
          <w:lang w:eastAsia="ru-RU"/>
        </w:rPr>
        <w:t xml:space="preserve"> учреждению, оценочных данных нет.</w:t>
      </w:r>
    </w:p>
    <w:p w14:paraId="2E55A95D" w14:textId="77777777" w:rsidR="00F9683E" w:rsidRPr="00653566" w:rsidRDefault="00F9683E" w:rsidP="00F9683E">
      <w:pPr>
        <w:spacing w:line="360" w:lineRule="auto"/>
        <w:rPr>
          <w:rFonts w:ascii="Times New Roman" w:eastAsia="Times New Roman" w:hAnsi="Times New Roman" w:cs="Times New Roman"/>
          <w:i/>
          <w:color w:val="000000"/>
          <w:sz w:val="24"/>
          <w:szCs w:val="24"/>
          <w:lang w:eastAsia="ru-RU"/>
        </w:rPr>
      </w:pPr>
      <w:r w:rsidRPr="00653566">
        <w:rPr>
          <w:rFonts w:ascii="Times New Roman" w:eastAsia="Times New Roman" w:hAnsi="Times New Roman" w:cs="Times New Roman"/>
          <w:i/>
          <w:color w:val="000000"/>
          <w:sz w:val="24"/>
          <w:szCs w:val="24"/>
          <w:lang w:eastAsia="ru-RU"/>
        </w:rPr>
        <w:t>5. Учреждения смешанного типа.</w:t>
      </w:r>
    </w:p>
    <w:p w14:paraId="21891B26" w14:textId="053E9F31" w:rsidR="00F9683E" w:rsidRPr="00F9683E" w:rsidRDefault="00F9683E" w:rsidP="00653566">
      <w:pPr>
        <w:spacing w:line="360" w:lineRule="auto"/>
        <w:ind w:firstLine="567"/>
        <w:jc w:val="both"/>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Эти учреждения сочетали в разной пропорции операций краткосрочного, долгосро</w:t>
      </w:r>
      <w:r w:rsidRPr="00F9683E">
        <w:rPr>
          <w:rFonts w:ascii="Times New Roman" w:eastAsia="Times New Roman" w:hAnsi="Times New Roman" w:cs="Times New Roman"/>
          <w:color w:val="000000"/>
          <w:sz w:val="24"/>
          <w:szCs w:val="24"/>
          <w:lang w:eastAsia="ru-RU"/>
        </w:rPr>
        <w:t>ч</w:t>
      </w:r>
      <w:r w:rsidRPr="00F9683E">
        <w:rPr>
          <w:rFonts w:ascii="Times New Roman" w:eastAsia="Times New Roman" w:hAnsi="Times New Roman" w:cs="Times New Roman"/>
          <w:color w:val="000000"/>
          <w:sz w:val="24"/>
          <w:szCs w:val="24"/>
          <w:lang w:eastAsia="ru-RU"/>
        </w:rPr>
        <w:t>ного и ломбардного кредитования, а также принимали депозиты. Их правовой статус и экономическое значение сильно различались.</w:t>
      </w:r>
    </w:p>
    <w:p w14:paraId="23E335EE" w14:textId="66C5BD7F" w:rsidR="00F9683E" w:rsidRPr="00653566" w:rsidRDefault="00653566" w:rsidP="00F9683E">
      <w:pPr>
        <w:spacing w:line="360" w:lineRule="auto"/>
        <w:rPr>
          <w:rFonts w:ascii="Times New Roman" w:eastAsia="Times New Roman" w:hAnsi="Times New Roman" w:cs="Times New Roman"/>
          <w:b/>
          <w:i/>
          <w:color w:val="000000"/>
          <w:sz w:val="24"/>
          <w:szCs w:val="24"/>
          <w:lang w:eastAsia="ru-RU"/>
        </w:rPr>
      </w:pPr>
      <w:r>
        <w:rPr>
          <w:rFonts w:ascii="Times New Roman" w:eastAsia="Times New Roman" w:hAnsi="Times New Roman" w:cs="Times New Roman"/>
          <w:b/>
          <w:i/>
          <w:color w:val="000000"/>
          <w:sz w:val="24"/>
          <w:szCs w:val="24"/>
          <w:lang w:eastAsia="ru-RU"/>
        </w:rPr>
        <w:t>a</w:t>
      </w:r>
      <w:r w:rsidR="00F9683E" w:rsidRPr="00653566">
        <w:rPr>
          <w:rFonts w:ascii="Times New Roman" w:eastAsia="Times New Roman" w:hAnsi="Times New Roman" w:cs="Times New Roman"/>
          <w:b/>
          <w:i/>
          <w:color w:val="000000"/>
          <w:sz w:val="24"/>
          <w:szCs w:val="24"/>
          <w:lang w:eastAsia="ru-RU"/>
        </w:rPr>
        <w:t>. Городские общественные банки.</w:t>
      </w:r>
    </w:p>
    <w:p w14:paraId="2496DB00" w14:textId="4B0399D0" w:rsidR="00F9683E" w:rsidRPr="00F9683E" w:rsidRDefault="00F9683E" w:rsidP="00653566">
      <w:pPr>
        <w:spacing w:line="360" w:lineRule="auto"/>
        <w:ind w:firstLine="567"/>
        <w:jc w:val="both"/>
        <w:rPr>
          <w:rFonts w:ascii="Times New Roman" w:eastAsia="Times New Roman" w:hAnsi="Times New Roman" w:cs="Times New Roman"/>
          <w:color w:val="000000"/>
          <w:sz w:val="24"/>
          <w:szCs w:val="24"/>
          <w:lang w:eastAsia="ru-RU"/>
        </w:rPr>
      </w:pPr>
      <w:r w:rsidRPr="00F9683E">
        <w:rPr>
          <w:rFonts w:ascii="Times New Roman" w:eastAsia="Times New Roman" w:hAnsi="Times New Roman" w:cs="Times New Roman"/>
          <w:color w:val="000000"/>
          <w:sz w:val="24"/>
          <w:szCs w:val="24"/>
          <w:lang w:eastAsia="ru-RU"/>
        </w:rPr>
        <w:t xml:space="preserve">Сведения о 239 городских общественных банках, </w:t>
      </w:r>
      <w:proofErr w:type="spellStart"/>
      <w:r w:rsidRPr="00F9683E">
        <w:rPr>
          <w:rFonts w:ascii="Times New Roman" w:eastAsia="Times New Roman" w:hAnsi="Times New Roman" w:cs="Times New Roman"/>
          <w:color w:val="000000"/>
          <w:sz w:val="24"/>
          <w:szCs w:val="24"/>
          <w:lang w:eastAsia="ru-RU"/>
        </w:rPr>
        <w:t>бесфилиальных</w:t>
      </w:r>
      <w:proofErr w:type="spellEnd"/>
      <w:r w:rsidRPr="00F9683E">
        <w:rPr>
          <w:rFonts w:ascii="Times New Roman" w:eastAsia="Times New Roman" w:hAnsi="Times New Roman" w:cs="Times New Roman"/>
          <w:color w:val="000000"/>
          <w:sz w:val="24"/>
          <w:szCs w:val="24"/>
          <w:lang w:eastAsia="ru-RU"/>
        </w:rPr>
        <w:t xml:space="preserve"> учреждениях, с</w:t>
      </w:r>
      <w:r w:rsidRPr="00F9683E">
        <w:rPr>
          <w:rFonts w:ascii="Times New Roman" w:eastAsia="Times New Roman" w:hAnsi="Times New Roman" w:cs="Times New Roman"/>
          <w:color w:val="000000"/>
          <w:sz w:val="24"/>
          <w:szCs w:val="24"/>
          <w:lang w:eastAsia="ru-RU"/>
        </w:rPr>
        <w:t>о</w:t>
      </w:r>
      <w:r w:rsidRPr="00F9683E">
        <w:rPr>
          <w:rFonts w:ascii="Times New Roman" w:eastAsia="Times New Roman" w:hAnsi="Times New Roman" w:cs="Times New Roman"/>
          <w:color w:val="000000"/>
          <w:sz w:val="24"/>
          <w:szCs w:val="24"/>
          <w:lang w:eastAsia="ru-RU"/>
        </w:rPr>
        <w:t>браны по сводного балансу учреждений этого типа на 1 января 1898 г. (активы, кредиты, депозиты); чистая прибыль за 1897 г. приводится по изданию «Русские банки. Год 3: 1899»</w:t>
      </w:r>
      <w:r w:rsidRPr="00F9683E">
        <w:rPr>
          <w:rStyle w:val="FootnoteReference"/>
          <w:rFonts w:ascii="Times New Roman" w:eastAsia="Times New Roman" w:hAnsi="Times New Roman" w:cs="Times New Roman"/>
          <w:color w:val="000000"/>
          <w:sz w:val="24"/>
          <w:szCs w:val="24"/>
          <w:lang w:eastAsia="ru-RU"/>
        </w:rPr>
        <w:footnoteReference w:id="74"/>
      </w:r>
      <w:r w:rsidRPr="00F9683E">
        <w:rPr>
          <w:rFonts w:ascii="Times New Roman" w:eastAsia="Times New Roman" w:hAnsi="Times New Roman" w:cs="Times New Roman"/>
          <w:color w:val="000000"/>
          <w:sz w:val="24"/>
          <w:szCs w:val="24"/>
          <w:lang w:eastAsia="ru-RU"/>
        </w:rPr>
        <w:t>. Сведения об оплате труда — оценочные, рассчитаны по образцу обществ взаи</w:t>
      </w:r>
      <w:r w:rsidRPr="00F9683E">
        <w:rPr>
          <w:rFonts w:ascii="Times New Roman" w:eastAsia="Times New Roman" w:hAnsi="Times New Roman" w:cs="Times New Roman"/>
          <w:color w:val="000000"/>
          <w:sz w:val="24"/>
          <w:szCs w:val="24"/>
          <w:lang w:eastAsia="ru-RU"/>
        </w:rPr>
        <w:t>м</w:t>
      </w:r>
      <w:r w:rsidRPr="00F9683E">
        <w:rPr>
          <w:rFonts w:ascii="Times New Roman" w:eastAsia="Times New Roman" w:hAnsi="Times New Roman" w:cs="Times New Roman"/>
          <w:color w:val="000000"/>
          <w:sz w:val="24"/>
          <w:szCs w:val="24"/>
          <w:lang w:eastAsia="ru-RU"/>
        </w:rPr>
        <w:t>ного кредита: для банков с активами более 1 млн руб. — 1% от активов, для банков с а</w:t>
      </w:r>
      <w:r w:rsidRPr="00F9683E">
        <w:rPr>
          <w:rFonts w:ascii="Times New Roman" w:eastAsia="Times New Roman" w:hAnsi="Times New Roman" w:cs="Times New Roman"/>
          <w:color w:val="000000"/>
          <w:sz w:val="24"/>
          <w:szCs w:val="24"/>
          <w:lang w:eastAsia="ru-RU"/>
        </w:rPr>
        <w:t>к</w:t>
      </w:r>
      <w:r w:rsidRPr="00F9683E">
        <w:rPr>
          <w:rFonts w:ascii="Times New Roman" w:eastAsia="Times New Roman" w:hAnsi="Times New Roman" w:cs="Times New Roman"/>
          <w:color w:val="000000"/>
          <w:sz w:val="24"/>
          <w:szCs w:val="24"/>
          <w:lang w:eastAsia="ru-RU"/>
        </w:rPr>
        <w:t>тивами менее 1 млн руб. — 2% от активов.</w:t>
      </w:r>
    </w:p>
    <w:p w14:paraId="4A5C6578" w14:textId="36332384" w:rsidR="00F9683E" w:rsidRPr="00653566" w:rsidRDefault="00653566" w:rsidP="00F9683E">
      <w:pPr>
        <w:spacing w:line="360" w:lineRule="auto"/>
        <w:rPr>
          <w:rFonts w:ascii="Times New Roman" w:eastAsia="Times New Roman" w:hAnsi="Times New Roman" w:cs="Times New Roman"/>
          <w:b/>
          <w:i/>
          <w:color w:val="000000"/>
          <w:sz w:val="24"/>
          <w:szCs w:val="24"/>
          <w:lang w:eastAsia="ru-RU"/>
        </w:rPr>
      </w:pPr>
      <w:r>
        <w:rPr>
          <w:rFonts w:ascii="Times New Roman" w:eastAsia="Times New Roman" w:hAnsi="Times New Roman" w:cs="Times New Roman"/>
          <w:b/>
          <w:i/>
          <w:color w:val="000000"/>
          <w:sz w:val="24"/>
          <w:szCs w:val="24"/>
          <w:lang w:eastAsia="ru-RU"/>
        </w:rPr>
        <w:t>b</w:t>
      </w:r>
      <w:r w:rsidR="00F9683E" w:rsidRPr="00653566">
        <w:rPr>
          <w:rFonts w:ascii="Times New Roman" w:eastAsia="Times New Roman" w:hAnsi="Times New Roman" w:cs="Times New Roman"/>
          <w:b/>
          <w:i/>
          <w:color w:val="000000"/>
          <w:sz w:val="24"/>
          <w:szCs w:val="24"/>
          <w:lang w:eastAsia="ru-RU"/>
        </w:rPr>
        <w:t>. Банки на особых основаниях.</w:t>
      </w:r>
    </w:p>
    <w:p w14:paraId="7AD1FB99" w14:textId="62E64AA1" w:rsidR="00F9683E" w:rsidRPr="00F9683E" w:rsidRDefault="00F9683E" w:rsidP="00653566">
      <w:pPr>
        <w:spacing w:line="360" w:lineRule="auto"/>
        <w:ind w:firstLine="567"/>
        <w:jc w:val="both"/>
        <w:rPr>
          <w:rFonts w:ascii="Times New Roman" w:hAnsi="Times New Roman" w:cs="Times New Roman"/>
          <w:sz w:val="24"/>
          <w:szCs w:val="24"/>
        </w:rPr>
      </w:pPr>
      <w:r w:rsidRPr="00F9683E">
        <w:rPr>
          <w:rFonts w:ascii="Times New Roman" w:hAnsi="Times New Roman" w:cs="Times New Roman"/>
          <w:sz w:val="24"/>
          <w:szCs w:val="24"/>
        </w:rPr>
        <w:t xml:space="preserve">К этой группе учреждений относятся три мелких </w:t>
      </w:r>
      <w:proofErr w:type="spellStart"/>
      <w:r w:rsidRPr="00F9683E">
        <w:rPr>
          <w:rFonts w:ascii="Times New Roman" w:hAnsi="Times New Roman" w:cs="Times New Roman"/>
          <w:sz w:val="24"/>
          <w:szCs w:val="24"/>
        </w:rPr>
        <w:t>бесфилиальных</w:t>
      </w:r>
      <w:proofErr w:type="spellEnd"/>
      <w:r w:rsidRPr="00F9683E">
        <w:rPr>
          <w:rFonts w:ascii="Times New Roman" w:hAnsi="Times New Roman" w:cs="Times New Roman"/>
          <w:sz w:val="24"/>
          <w:szCs w:val="24"/>
        </w:rPr>
        <w:t xml:space="preserve"> банка: Сельский банк графини А. </w:t>
      </w:r>
      <w:proofErr w:type="spellStart"/>
      <w:r w:rsidRPr="00F9683E">
        <w:rPr>
          <w:rFonts w:ascii="Times New Roman" w:hAnsi="Times New Roman" w:cs="Times New Roman"/>
          <w:sz w:val="24"/>
          <w:szCs w:val="24"/>
        </w:rPr>
        <w:t>Браницкой</w:t>
      </w:r>
      <w:proofErr w:type="spellEnd"/>
      <w:r w:rsidRPr="00F9683E">
        <w:rPr>
          <w:rFonts w:ascii="Times New Roman" w:hAnsi="Times New Roman" w:cs="Times New Roman"/>
          <w:sz w:val="24"/>
          <w:szCs w:val="24"/>
        </w:rPr>
        <w:t xml:space="preserve"> в местечке Белая Церковь (Киевская губерния), Кустарно-промышленный банк Пермского губернского земства, Сумский Александровский кр</w:t>
      </w:r>
      <w:r w:rsidRPr="00F9683E">
        <w:rPr>
          <w:rFonts w:ascii="Times New Roman" w:hAnsi="Times New Roman" w:cs="Times New Roman"/>
          <w:sz w:val="24"/>
          <w:szCs w:val="24"/>
        </w:rPr>
        <w:t>е</w:t>
      </w:r>
      <w:r w:rsidRPr="00F9683E">
        <w:rPr>
          <w:rFonts w:ascii="Times New Roman" w:hAnsi="Times New Roman" w:cs="Times New Roman"/>
          <w:sz w:val="24"/>
          <w:szCs w:val="24"/>
        </w:rPr>
        <w:t>стьянский сельскохозяйственный банк (Харьковская губерния). Данные об активах, кр</w:t>
      </w:r>
      <w:r w:rsidRPr="00F9683E">
        <w:rPr>
          <w:rFonts w:ascii="Times New Roman" w:hAnsi="Times New Roman" w:cs="Times New Roman"/>
          <w:sz w:val="24"/>
          <w:szCs w:val="24"/>
        </w:rPr>
        <w:t>е</w:t>
      </w:r>
      <w:r w:rsidRPr="00F9683E">
        <w:rPr>
          <w:rFonts w:ascii="Times New Roman" w:hAnsi="Times New Roman" w:cs="Times New Roman"/>
          <w:sz w:val="24"/>
          <w:szCs w:val="24"/>
        </w:rPr>
        <w:t>дитах, депозитах этих банков собраны на 1 января 1899 г., а чистая прибыль за 1898 г. по изданию «Русские банки. Год 3: 1899»</w:t>
      </w:r>
      <w:r w:rsidRPr="00F9683E">
        <w:rPr>
          <w:rStyle w:val="FootnoteReference"/>
          <w:rFonts w:ascii="Times New Roman" w:hAnsi="Times New Roman" w:cs="Times New Roman"/>
          <w:sz w:val="24"/>
          <w:szCs w:val="24"/>
        </w:rPr>
        <w:footnoteReference w:id="75"/>
      </w:r>
      <w:r w:rsidRPr="00F9683E">
        <w:rPr>
          <w:rFonts w:ascii="Times New Roman" w:hAnsi="Times New Roman" w:cs="Times New Roman"/>
          <w:sz w:val="24"/>
          <w:szCs w:val="24"/>
        </w:rPr>
        <w:t xml:space="preserve">. Данные об оплате труда являются оценочными: для Сумского банка и Банка </w:t>
      </w:r>
      <w:proofErr w:type="spellStart"/>
      <w:r w:rsidRPr="00F9683E">
        <w:rPr>
          <w:rFonts w:ascii="Times New Roman" w:hAnsi="Times New Roman" w:cs="Times New Roman"/>
          <w:sz w:val="24"/>
          <w:szCs w:val="24"/>
        </w:rPr>
        <w:t>А.Браницкой</w:t>
      </w:r>
      <w:proofErr w:type="spellEnd"/>
      <w:r w:rsidRPr="00F9683E">
        <w:rPr>
          <w:rFonts w:ascii="Times New Roman" w:hAnsi="Times New Roman" w:cs="Times New Roman"/>
          <w:sz w:val="24"/>
          <w:szCs w:val="24"/>
        </w:rPr>
        <w:t xml:space="preserve"> рассчитаны как 60% счета </w:t>
      </w:r>
      <w:r w:rsidRPr="00F9683E">
        <w:rPr>
          <w:rFonts w:ascii="Times New Roman" w:hAnsi="Times New Roman" w:cs="Times New Roman"/>
          <w:sz w:val="24"/>
          <w:szCs w:val="24"/>
        </w:rPr>
        <w:lastRenderedPageBreak/>
        <w:t>расходов по управл</w:t>
      </w:r>
      <w:r w:rsidRPr="00F9683E">
        <w:rPr>
          <w:rFonts w:ascii="Times New Roman" w:hAnsi="Times New Roman" w:cs="Times New Roman"/>
          <w:sz w:val="24"/>
          <w:szCs w:val="24"/>
        </w:rPr>
        <w:t>е</w:t>
      </w:r>
      <w:r w:rsidRPr="00F9683E">
        <w:rPr>
          <w:rFonts w:ascii="Times New Roman" w:hAnsi="Times New Roman" w:cs="Times New Roman"/>
          <w:sz w:val="24"/>
          <w:szCs w:val="24"/>
        </w:rPr>
        <w:t>нию</w:t>
      </w:r>
      <w:r w:rsidRPr="00F9683E">
        <w:rPr>
          <w:rStyle w:val="FootnoteReference"/>
          <w:rFonts w:ascii="Times New Roman" w:hAnsi="Times New Roman" w:cs="Times New Roman"/>
          <w:sz w:val="24"/>
          <w:szCs w:val="24"/>
        </w:rPr>
        <w:footnoteReference w:id="76"/>
      </w:r>
      <w:r w:rsidRPr="00F9683E">
        <w:rPr>
          <w:rFonts w:ascii="Times New Roman" w:hAnsi="Times New Roman" w:cs="Times New Roman"/>
          <w:sz w:val="24"/>
          <w:szCs w:val="24"/>
        </w:rPr>
        <w:t>. Данных по Пермскому банку найти не удалось, поэтому для него сделаны расчеты по образцу двух других банков как 2% от совокупных активов.</w:t>
      </w:r>
    </w:p>
    <w:p w14:paraId="64AE26AC" w14:textId="58B6F5ED" w:rsidR="00F9683E" w:rsidRPr="00653566" w:rsidRDefault="00653566" w:rsidP="00F9683E">
      <w:pPr>
        <w:spacing w:line="360" w:lineRule="auto"/>
        <w:rPr>
          <w:rFonts w:ascii="Times New Roman" w:hAnsi="Times New Roman" w:cs="Times New Roman"/>
          <w:b/>
          <w:i/>
          <w:sz w:val="24"/>
          <w:szCs w:val="24"/>
        </w:rPr>
      </w:pPr>
      <w:r>
        <w:rPr>
          <w:rFonts w:ascii="Times New Roman" w:hAnsi="Times New Roman" w:cs="Times New Roman"/>
          <w:b/>
          <w:i/>
          <w:sz w:val="24"/>
          <w:szCs w:val="24"/>
        </w:rPr>
        <w:t>c</w:t>
      </w:r>
      <w:r w:rsidR="00F9683E" w:rsidRPr="00653566">
        <w:rPr>
          <w:rFonts w:ascii="Times New Roman" w:hAnsi="Times New Roman" w:cs="Times New Roman"/>
          <w:b/>
          <w:i/>
          <w:sz w:val="24"/>
          <w:szCs w:val="24"/>
        </w:rPr>
        <w:t>. Городские сберегательные кассы.</w:t>
      </w:r>
    </w:p>
    <w:p w14:paraId="080E8BB3" w14:textId="77777777" w:rsidR="00F9683E" w:rsidRPr="00F9683E" w:rsidRDefault="00F9683E" w:rsidP="00F9683E">
      <w:pPr>
        <w:spacing w:line="360" w:lineRule="auto"/>
        <w:ind w:firstLine="567"/>
        <w:jc w:val="both"/>
        <w:rPr>
          <w:rFonts w:ascii="Times New Roman" w:hAnsi="Times New Roman" w:cs="Times New Roman"/>
          <w:sz w:val="24"/>
          <w:szCs w:val="24"/>
        </w:rPr>
      </w:pPr>
      <w:r w:rsidRPr="00F9683E">
        <w:rPr>
          <w:rFonts w:ascii="Times New Roman" w:hAnsi="Times New Roman" w:cs="Times New Roman"/>
          <w:sz w:val="24"/>
          <w:szCs w:val="24"/>
        </w:rPr>
        <w:t>К этой группе учреждений относятся кассы в подчинении муниципальных или с</w:t>
      </w:r>
      <w:r w:rsidRPr="00F9683E">
        <w:rPr>
          <w:rFonts w:ascii="Times New Roman" w:hAnsi="Times New Roman" w:cs="Times New Roman"/>
          <w:sz w:val="24"/>
          <w:szCs w:val="24"/>
        </w:rPr>
        <w:t>о</w:t>
      </w:r>
      <w:r w:rsidRPr="00F9683E">
        <w:rPr>
          <w:rFonts w:ascii="Times New Roman" w:hAnsi="Times New Roman" w:cs="Times New Roman"/>
          <w:sz w:val="24"/>
          <w:szCs w:val="24"/>
        </w:rPr>
        <w:t xml:space="preserve">словных органов управления. Их законодательный статус отличался от государственных сберегательных касс, в частности, у некоторых из них были кредитные операции. </w:t>
      </w:r>
    </w:p>
    <w:p w14:paraId="31120521" w14:textId="77777777" w:rsidR="00F9683E" w:rsidRPr="00F9683E" w:rsidRDefault="00F9683E" w:rsidP="00F9683E">
      <w:pPr>
        <w:spacing w:line="360" w:lineRule="auto"/>
        <w:ind w:firstLine="567"/>
        <w:jc w:val="both"/>
        <w:rPr>
          <w:rFonts w:ascii="Times New Roman" w:hAnsi="Times New Roman" w:cs="Times New Roman"/>
          <w:sz w:val="24"/>
          <w:szCs w:val="24"/>
        </w:rPr>
      </w:pPr>
      <w:r w:rsidRPr="00F9683E">
        <w:rPr>
          <w:rFonts w:ascii="Times New Roman" w:hAnsi="Times New Roman" w:cs="Times New Roman"/>
          <w:sz w:val="24"/>
          <w:szCs w:val="24"/>
        </w:rPr>
        <w:t xml:space="preserve">Первую группу касс составляют 5 касс Курляндской и </w:t>
      </w:r>
      <w:proofErr w:type="spellStart"/>
      <w:r w:rsidRPr="00F9683E">
        <w:rPr>
          <w:rFonts w:ascii="Times New Roman" w:hAnsi="Times New Roman" w:cs="Times New Roman"/>
          <w:sz w:val="24"/>
          <w:szCs w:val="24"/>
        </w:rPr>
        <w:t>Лифляндской</w:t>
      </w:r>
      <w:proofErr w:type="spellEnd"/>
      <w:r w:rsidRPr="00F9683E">
        <w:rPr>
          <w:rFonts w:ascii="Times New Roman" w:hAnsi="Times New Roman" w:cs="Times New Roman"/>
          <w:sz w:val="24"/>
          <w:szCs w:val="24"/>
        </w:rPr>
        <w:t xml:space="preserve"> губерний: </w:t>
      </w:r>
      <w:proofErr w:type="spellStart"/>
      <w:r w:rsidRPr="00F9683E">
        <w:rPr>
          <w:rFonts w:ascii="Times New Roman" w:hAnsi="Times New Roman" w:cs="Times New Roman"/>
          <w:sz w:val="24"/>
          <w:szCs w:val="24"/>
        </w:rPr>
        <w:t>Ви</w:t>
      </w:r>
      <w:r w:rsidRPr="00F9683E">
        <w:rPr>
          <w:rFonts w:ascii="Times New Roman" w:hAnsi="Times New Roman" w:cs="Times New Roman"/>
          <w:sz w:val="24"/>
          <w:szCs w:val="24"/>
        </w:rPr>
        <w:t>н</w:t>
      </w:r>
      <w:r w:rsidRPr="00F9683E">
        <w:rPr>
          <w:rFonts w:ascii="Times New Roman" w:hAnsi="Times New Roman" w:cs="Times New Roman"/>
          <w:sz w:val="24"/>
          <w:szCs w:val="24"/>
        </w:rPr>
        <w:t>давская</w:t>
      </w:r>
      <w:proofErr w:type="spellEnd"/>
      <w:r w:rsidRPr="00F9683E">
        <w:rPr>
          <w:rFonts w:ascii="Times New Roman" w:hAnsi="Times New Roman" w:cs="Times New Roman"/>
          <w:sz w:val="24"/>
          <w:szCs w:val="24"/>
        </w:rPr>
        <w:t xml:space="preserve"> сберегательная касса, </w:t>
      </w:r>
      <w:proofErr w:type="spellStart"/>
      <w:r w:rsidRPr="00F9683E">
        <w:rPr>
          <w:rFonts w:ascii="Times New Roman" w:hAnsi="Times New Roman" w:cs="Times New Roman"/>
          <w:sz w:val="24"/>
          <w:szCs w:val="24"/>
        </w:rPr>
        <w:t>Либавская</w:t>
      </w:r>
      <w:proofErr w:type="spellEnd"/>
      <w:r w:rsidRPr="00F9683E">
        <w:rPr>
          <w:rFonts w:ascii="Times New Roman" w:hAnsi="Times New Roman" w:cs="Times New Roman"/>
          <w:sz w:val="24"/>
          <w:szCs w:val="24"/>
        </w:rPr>
        <w:t xml:space="preserve"> сохранная касса, </w:t>
      </w:r>
      <w:proofErr w:type="spellStart"/>
      <w:r w:rsidRPr="00F9683E">
        <w:rPr>
          <w:rFonts w:ascii="Times New Roman" w:hAnsi="Times New Roman" w:cs="Times New Roman"/>
          <w:sz w:val="24"/>
          <w:szCs w:val="24"/>
        </w:rPr>
        <w:t>Митавская</w:t>
      </w:r>
      <w:proofErr w:type="spellEnd"/>
      <w:r w:rsidRPr="00F9683E">
        <w:rPr>
          <w:rFonts w:ascii="Times New Roman" w:hAnsi="Times New Roman" w:cs="Times New Roman"/>
          <w:sz w:val="24"/>
          <w:szCs w:val="24"/>
        </w:rPr>
        <w:t xml:space="preserve"> сберегательная ка</w:t>
      </w:r>
      <w:r w:rsidRPr="00F9683E">
        <w:rPr>
          <w:rFonts w:ascii="Times New Roman" w:hAnsi="Times New Roman" w:cs="Times New Roman"/>
          <w:sz w:val="24"/>
          <w:szCs w:val="24"/>
        </w:rPr>
        <w:t>с</w:t>
      </w:r>
      <w:r w:rsidRPr="00F9683E">
        <w:rPr>
          <w:rFonts w:ascii="Times New Roman" w:hAnsi="Times New Roman" w:cs="Times New Roman"/>
          <w:sz w:val="24"/>
          <w:szCs w:val="24"/>
        </w:rPr>
        <w:t>са, Отделение сберегательной кассы Курляндского кредитного общества и Рижская Г</w:t>
      </w:r>
      <w:r w:rsidRPr="00F9683E">
        <w:rPr>
          <w:rFonts w:ascii="Times New Roman" w:hAnsi="Times New Roman" w:cs="Times New Roman"/>
          <w:sz w:val="24"/>
          <w:szCs w:val="24"/>
        </w:rPr>
        <w:t>о</w:t>
      </w:r>
      <w:r w:rsidRPr="00F9683E">
        <w:rPr>
          <w:rFonts w:ascii="Times New Roman" w:hAnsi="Times New Roman" w:cs="Times New Roman"/>
          <w:sz w:val="24"/>
          <w:szCs w:val="24"/>
        </w:rPr>
        <w:t>родская сберегательная касса. Источником данных для этой группы учреждений стало и</w:t>
      </w:r>
      <w:r w:rsidRPr="00F9683E">
        <w:rPr>
          <w:rFonts w:ascii="Times New Roman" w:hAnsi="Times New Roman" w:cs="Times New Roman"/>
          <w:sz w:val="24"/>
          <w:szCs w:val="24"/>
        </w:rPr>
        <w:t>з</w:t>
      </w:r>
      <w:r w:rsidRPr="00F9683E">
        <w:rPr>
          <w:rFonts w:ascii="Times New Roman" w:hAnsi="Times New Roman" w:cs="Times New Roman"/>
          <w:sz w:val="24"/>
          <w:szCs w:val="24"/>
        </w:rPr>
        <w:t>дание «Русские банки. Год 3: 1899» (активы, кредиты, депозиты приведены на 1 января 1899 г. и за 1898 г. (прибыль)</w:t>
      </w:r>
      <w:r w:rsidRPr="00F9683E">
        <w:rPr>
          <w:rStyle w:val="FootnoteReference"/>
          <w:rFonts w:ascii="Times New Roman" w:hAnsi="Times New Roman" w:cs="Times New Roman"/>
          <w:sz w:val="24"/>
          <w:szCs w:val="24"/>
        </w:rPr>
        <w:t xml:space="preserve"> </w:t>
      </w:r>
      <w:r w:rsidRPr="00F9683E">
        <w:rPr>
          <w:rStyle w:val="FootnoteReference"/>
          <w:rFonts w:ascii="Times New Roman" w:hAnsi="Times New Roman" w:cs="Times New Roman"/>
          <w:sz w:val="24"/>
          <w:szCs w:val="24"/>
        </w:rPr>
        <w:footnoteReference w:id="77"/>
      </w:r>
      <w:r w:rsidRPr="00F9683E">
        <w:rPr>
          <w:rFonts w:ascii="Times New Roman" w:hAnsi="Times New Roman" w:cs="Times New Roman"/>
          <w:sz w:val="24"/>
          <w:szCs w:val="24"/>
        </w:rPr>
        <w:t>. По Отделению сберегательной кассы Курляндского кр</w:t>
      </w:r>
      <w:r w:rsidRPr="00F9683E">
        <w:rPr>
          <w:rFonts w:ascii="Times New Roman" w:hAnsi="Times New Roman" w:cs="Times New Roman"/>
          <w:sz w:val="24"/>
          <w:szCs w:val="24"/>
        </w:rPr>
        <w:t>е</w:t>
      </w:r>
      <w:r w:rsidRPr="00F9683E">
        <w:rPr>
          <w:rFonts w:ascii="Times New Roman" w:hAnsi="Times New Roman" w:cs="Times New Roman"/>
          <w:sz w:val="24"/>
          <w:szCs w:val="24"/>
        </w:rPr>
        <w:t>дитного общества нет сведений о прибыли и зарплате, предположительно, они входят в сведения о прибыли и зарплате по обществу в целом, относившемуся к ипотечным учр</w:t>
      </w:r>
      <w:r w:rsidRPr="00F9683E">
        <w:rPr>
          <w:rFonts w:ascii="Times New Roman" w:hAnsi="Times New Roman" w:cs="Times New Roman"/>
          <w:sz w:val="24"/>
          <w:szCs w:val="24"/>
        </w:rPr>
        <w:t>е</w:t>
      </w:r>
      <w:r w:rsidRPr="00F9683E">
        <w:rPr>
          <w:rFonts w:ascii="Times New Roman" w:hAnsi="Times New Roman" w:cs="Times New Roman"/>
          <w:sz w:val="24"/>
          <w:szCs w:val="24"/>
        </w:rPr>
        <w:t>ждениям. По остальным 4-м кассам сведения об оплате труда рассчитаны как 50% счета расходов по управлению по отчетам за 1897 г., опубликованным в приложении к «Вестн</w:t>
      </w:r>
      <w:r w:rsidRPr="00F9683E">
        <w:rPr>
          <w:rFonts w:ascii="Times New Roman" w:hAnsi="Times New Roman" w:cs="Times New Roman"/>
          <w:sz w:val="24"/>
          <w:szCs w:val="24"/>
        </w:rPr>
        <w:t>и</w:t>
      </w:r>
      <w:r w:rsidRPr="00F9683E">
        <w:rPr>
          <w:rFonts w:ascii="Times New Roman" w:hAnsi="Times New Roman" w:cs="Times New Roman"/>
          <w:sz w:val="24"/>
          <w:szCs w:val="24"/>
        </w:rPr>
        <w:t>ку финансов, промышленности и торговли»</w:t>
      </w:r>
      <w:r w:rsidRPr="00F9683E">
        <w:rPr>
          <w:rStyle w:val="FootnoteReference"/>
          <w:rFonts w:ascii="Times New Roman" w:hAnsi="Times New Roman" w:cs="Times New Roman"/>
          <w:sz w:val="24"/>
          <w:szCs w:val="24"/>
        </w:rPr>
        <w:footnoteReference w:id="78"/>
      </w:r>
      <w:r w:rsidRPr="00F9683E">
        <w:rPr>
          <w:rFonts w:ascii="Times New Roman" w:hAnsi="Times New Roman" w:cs="Times New Roman"/>
          <w:sz w:val="24"/>
          <w:szCs w:val="24"/>
        </w:rPr>
        <w:t>.</w:t>
      </w:r>
    </w:p>
    <w:p w14:paraId="23EA0AB5" w14:textId="7E05593D" w:rsidR="00F9683E" w:rsidRPr="00F9683E" w:rsidRDefault="00F9683E" w:rsidP="00653566">
      <w:pPr>
        <w:spacing w:line="360" w:lineRule="auto"/>
        <w:ind w:firstLine="567"/>
        <w:jc w:val="both"/>
        <w:rPr>
          <w:rFonts w:ascii="Times New Roman" w:hAnsi="Times New Roman" w:cs="Times New Roman"/>
          <w:sz w:val="24"/>
          <w:szCs w:val="24"/>
        </w:rPr>
      </w:pPr>
      <w:r w:rsidRPr="00F9683E">
        <w:rPr>
          <w:rFonts w:ascii="Times New Roman" w:hAnsi="Times New Roman" w:cs="Times New Roman"/>
          <w:sz w:val="24"/>
          <w:szCs w:val="24"/>
        </w:rPr>
        <w:t>Вторую группу «негосударственных» сберегательных касс составляют 3 малои</w:t>
      </w:r>
      <w:r w:rsidRPr="00F9683E">
        <w:rPr>
          <w:rFonts w:ascii="Times New Roman" w:hAnsi="Times New Roman" w:cs="Times New Roman"/>
          <w:sz w:val="24"/>
          <w:szCs w:val="24"/>
        </w:rPr>
        <w:t>з</w:t>
      </w:r>
      <w:r w:rsidRPr="00F9683E">
        <w:rPr>
          <w:rFonts w:ascii="Times New Roman" w:hAnsi="Times New Roman" w:cs="Times New Roman"/>
          <w:sz w:val="24"/>
          <w:szCs w:val="24"/>
        </w:rPr>
        <w:t xml:space="preserve">вестные учреждения: </w:t>
      </w:r>
      <w:proofErr w:type="spellStart"/>
      <w:r w:rsidRPr="00F9683E">
        <w:rPr>
          <w:rFonts w:ascii="Times New Roman" w:hAnsi="Times New Roman" w:cs="Times New Roman"/>
          <w:sz w:val="24"/>
          <w:szCs w:val="24"/>
        </w:rPr>
        <w:t>Красноуфимская</w:t>
      </w:r>
      <w:proofErr w:type="spellEnd"/>
      <w:r w:rsidRPr="00F9683E">
        <w:rPr>
          <w:rFonts w:ascii="Times New Roman" w:hAnsi="Times New Roman" w:cs="Times New Roman"/>
          <w:sz w:val="24"/>
          <w:szCs w:val="24"/>
        </w:rPr>
        <w:t xml:space="preserve"> Вспомогательная касса (Пермская губерния), Сб</w:t>
      </w:r>
      <w:r w:rsidRPr="00F9683E">
        <w:rPr>
          <w:rFonts w:ascii="Times New Roman" w:hAnsi="Times New Roman" w:cs="Times New Roman"/>
          <w:sz w:val="24"/>
          <w:szCs w:val="24"/>
        </w:rPr>
        <w:t>е</w:t>
      </w:r>
      <w:r w:rsidRPr="00F9683E">
        <w:rPr>
          <w:rFonts w:ascii="Times New Roman" w:hAnsi="Times New Roman" w:cs="Times New Roman"/>
          <w:sz w:val="24"/>
          <w:szCs w:val="24"/>
        </w:rPr>
        <w:t xml:space="preserve">регательная касса при Банке Иркутского </w:t>
      </w:r>
      <w:proofErr w:type="spellStart"/>
      <w:r w:rsidRPr="00F9683E">
        <w:rPr>
          <w:rFonts w:ascii="Times New Roman" w:hAnsi="Times New Roman" w:cs="Times New Roman"/>
          <w:sz w:val="24"/>
          <w:szCs w:val="24"/>
        </w:rPr>
        <w:t>Сиропитательного</w:t>
      </w:r>
      <w:proofErr w:type="spellEnd"/>
      <w:r w:rsidRPr="00F9683E">
        <w:rPr>
          <w:rFonts w:ascii="Times New Roman" w:hAnsi="Times New Roman" w:cs="Times New Roman"/>
          <w:sz w:val="24"/>
          <w:szCs w:val="24"/>
        </w:rPr>
        <w:t xml:space="preserve"> дома Медведниковой, Сбер</w:t>
      </w:r>
      <w:r w:rsidRPr="00F9683E">
        <w:rPr>
          <w:rFonts w:ascii="Times New Roman" w:hAnsi="Times New Roman" w:cs="Times New Roman"/>
          <w:sz w:val="24"/>
          <w:szCs w:val="24"/>
        </w:rPr>
        <w:t>е</w:t>
      </w:r>
      <w:r w:rsidRPr="00F9683E">
        <w:rPr>
          <w:rFonts w:ascii="Times New Roman" w:hAnsi="Times New Roman" w:cs="Times New Roman"/>
          <w:sz w:val="24"/>
          <w:szCs w:val="24"/>
        </w:rPr>
        <w:t xml:space="preserve">гательная касса при Новгородском городском общественном банке. По этим учреждениям есть только данные о депозитах на 1 января 1899 г. в </w:t>
      </w:r>
      <w:r w:rsidRPr="00F9683E">
        <w:rPr>
          <w:rFonts w:ascii="Times New Roman" w:hAnsi="Times New Roman" w:cs="Times New Roman"/>
          <w:sz w:val="24"/>
          <w:szCs w:val="24"/>
        </w:rPr>
        <w:lastRenderedPageBreak/>
        <w:t>издании «Русские банки. Год 3: 1899»</w:t>
      </w:r>
      <w:r w:rsidRPr="00F9683E">
        <w:rPr>
          <w:rStyle w:val="FootnoteReference"/>
          <w:rFonts w:ascii="Times New Roman" w:hAnsi="Times New Roman" w:cs="Times New Roman"/>
          <w:sz w:val="24"/>
          <w:szCs w:val="24"/>
        </w:rPr>
        <w:footnoteReference w:id="79"/>
      </w:r>
      <w:r w:rsidRPr="00F9683E">
        <w:rPr>
          <w:rFonts w:ascii="Times New Roman" w:hAnsi="Times New Roman" w:cs="Times New Roman"/>
          <w:sz w:val="24"/>
          <w:szCs w:val="24"/>
        </w:rPr>
        <w:t>, нет никаких сведений, что у этих касс были кредитные операций. Данные об а</w:t>
      </w:r>
      <w:r w:rsidRPr="00F9683E">
        <w:rPr>
          <w:rFonts w:ascii="Times New Roman" w:hAnsi="Times New Roman" w:cs="Times New Roman"/>
          <w:sz w:val="24"/>
          <w:szCs w:val="24"/>
        </w:rPr>
        <w:t>к</w:t>
      </w:r>
      <w:r w:rsidRPr="00F9683E">
        <w:rPr>
          <w:rFonts w:ascii="Times New Roman" w:hAnsi="Times New Roman" w:cs="Times New Roman"/>
          <w:sz w:val="24"/>
          <w:szCs w:val="24"/>
        </w:rPr>
        <w:t>тивах, прибыли и об оплате труда оценены по образцу государственных сберегательных касс.</w:t>
      </w:r>
    </w:p>
    <w:p w14:paraId="64A98E1B" w14:textId="074BD7C6" w:rsidR="00F9683E" w:rsidRPr="00653566" w:rsidRDefault="00653566" w:rsidP="00F9683E">
      <w:pPr>
        <w:spacing w:line="360" w:lineRule="auto"/>
        <w:rPr>
          <w:rFonts w:ascii="Times New Roman" w:hAnsi="Times New Roman" w:cs="Times New Roman"/>
          <w:b/>
          <w:i/>
          <w:sz w:val="24"/>
          <w:szCs w:val="24"/>
        </w:rPr>
      </w:pPr>
      <w:r w:rsidRPr="00653566">
        <w:rPr>
          <w:rFonts w:ascii="Times New Roman" w:hAnsi="Times New Roman" w:cs="Times New Roman"/>
          <w:b/>
          <w:i/>
          <w:sz w:val="24"/>
          <w:szCs w:val="24"/>
        </w:rPr>
        <w:t>d</w:t>
      </w:r>
      <w:r w:rsidR="00F9683E" w:rsidRPr="00653566">
        <w:rPr>
          <w:rFonts w:ascii="Times New Roman" w:hAnsi="Times New Roman" w:cs="Times New Roman"/>
          <w:b/>
          <w:i/>
          <w:sz w:val="24"/>
          <w:szCs w:val="24"/>
        </w:rPr>
        <w:t>. Сельские общественные банки.</w:t>
      </w:r>
    </w:p>
    <w:p w14:paraId="66B6445F" w14:textId="77777777" w:rsidR="00653566" w:rsidRDefault="00F9683E" w:rsidP="00653566">
      <w:pPr>
        <w:spacing w:line="360" w:lineRule="auto"/>
        <w:ind w:firstLine="567"/>
        <w:jc w:val="both"/>
        <w:rPr>
          <w:rFonts w:ascii="Times New Roman" w:hAnsi="Times New Roman" w:cs="Times New Roman"/>
          <w:sz w:val="24"/>
          <w:szCs w:val="24"/>
        </w:rPr>
      </w:pPr>
      <w:r w:rsidRPr="00F9683E">
        <w:rPr>
          <w:rFonts w:ascii="Times New Roman" w:hAnsi="Times New Roman" w:cs="Times New Roman"/>
          <w:sz w:val="24"/>
          <w:szCs w:val="24"/>
        </w:rPr>
        <w:t>Сельские общественные банки по типу операций были похожи на городские общ</w:t>
      </w:r>
      <w:r w:rsidRPr="00F9683E">
        <w:rPr>
          <w:rFonts w:ascii="Times New Roman" w:hAnsi="Times New Roman" w:cs="Times New Roman"/>
          <w:sz w:val="24"/>
          <w:szCs w:val="24"/>
        </w:rPr>
        <w:t>е</w:t>
      </w:r>
      <w:r w:rsidRPr="00F9683E">
        <w:rPr>
          <w:rFonts w:ascii="Times New Roman" w:hAnsi="Times New Roman" w:cs="Times New Roman"/>
          <w:sz w:val="24"/>
          <w:szCs w:val="24"/>
        </w:rPr>
        <w:t xml:space="preserve">ственные банки. Их были всего 5, и у них не было филиалов. К их числу относились: Ижевский </w:t>
      </w:r>
      <w:proofErr w:type="spellStart"/>
      <w:r w:rsidRPr="00F9683E">
        <w:rPr>
          <w:rFonts w:ascii="Times New Roman" w:hAnsi="Times New Roman" w:cs="Times New Roman"/>
          <w:sz w:val="24"/>
          <w:szCs w:val="24"/>
        </w:rPr>
        <w:t>Заречно</w:t>
      </w:r>
      <w:proofErr w:type="spellEnd"/>
      <w:r w:rsidRPr="00F9683E">
        <w:rPr>
          <w:rFonts w:ascii="Times New Roman" w:hAnsi="Times New Roman" w:cs="Times New Roman"/>
          <w:sz w:val="24"/>
          <w:szCs w:val="24"/>
        </w:rPr>
        <w:t xml:space="preserve">-Нагорный сельский общественный банк (Ижевск, Вятская губерния), </w:t>
      </w:r>
      <w:proofErr w:type="spellStart"/>
      <w:r w:rsidRPr="00F9683E">
        <w:rPr>
          <w:rFonts w:ascii="Times New Roman" w:hAnsi="Times New Roman" w:cs="Times New Roman"/>
          <w:sz w:val="24"/>
          <w:szCs w:val="24"/>
        </w:rPr>
        <w:t>Ижевско</w:t>
      </w:r>
      <w:proofErr w:type="spellEnd"/>
      <w:r w:rsidRPr="00F9683E">
        <w:rPr>
          <w:rFonts w:ascii="Times New Roman" w:hAnsi="Times New Roman" w:cs="Times New Roman"/>
          <w:sz w:val="24"/>
          <w:szCs w:val="24"/>
        </w:rPr>
        <w:t>-Демидовский сельский общественный банк (село Ижевское, Рязанской губе</w:t>
      </w:r>
      <w:r w:rsidRPr="00F9683E">
        <w:rPr>
          <w:rFonts w:ascii="Times New Roman" w:hAnsi="Times New Roman" w:cs="Times New Roman"/>
          <w:sz w:val="24"/>
          <w:szCs w:val="24"/>
        </w:rPr>
        <w:t>р</w:t>
      </w:r>
      <w:r w:rsidRPr="00F9683E">
        <w:rPr>
          <w:rFonts w:ascii="Times New Roman" w:hAnsi="Times New Roman" w:cs="Times New Roman"/>
          <w:sz w:val="24"/>
          <w:szCs w:val="24"/>
        </w:rPr>
        <w:t>нии), Калачевский сельский общественный банк (слобода Калач, Воронежская губерния), Кимрский сельский общественный и братьев Мошкиных банк (Тверская губерния), П</w:t>
      </w:r>
      <w:r w:rsidRPr="00F9683E">
        <w:rPr>
          <w:rFonts w:ascii="Times New Roman" w:hAnsi="Times New Roman" w:cs="Times New Roman"/>
          <w:sz w:val="24"/>
          <w:szCs w:val="24"/>
        </w:rPr>
        <w:t>о</w:t>
      </w:r>
      <w:r w:rsidRPr="00F9683E">
        <w:rPr>
          <w:rFonts w:ascii="Times New Roman" w:hAnsi="Times New Roman" w:cs="Times New Roman"/>
          <w:sz w:val="24"/>
          <w:szCs w:val="24"/>
        </w:rPr>
        <w:t>кровской слободы общественный сельский банк (Самарская губерния). Данные на 1 янв</w:t>
      </w:r>
      <w:r w:rsidRPr="00F9683E">
        <w:rPr>
          <w:rFonts w:ascii="Times New Roman" w:hAnsi="Times New Roman" w:cs="Times New Roman"/>
          <w:sz w:val="24"/>
          <w:szCs w:val="24"/>
        </w:rPr>
        <w:t>а</w:t>
      </w:r>
      <w:r w:rsidRPr="00F9683E">
        <w:rPr>
          <w:rFonts w:ascii="Times New Roman" w:hAnsi="Times New Roman" w:cs="Times New Roman"/>
          <w:sz w:val="24"/>
          <w:szCs w:val="24"/>
        </w:rPr>
        <w:t>ря 1899 г. об активах, кредитах, депозитах и прибыли по этим банкам заимствованы из «Русские банки. Год 3: 1899»</w:t>
      </w:r>
      <w:r w:rsidRPr="00F9683E">
        <w:rPr>
          <w:rStyle w:val="FootnoteReference"/>
          <w:rFonts w:ascii="Times New Roman" w:hAnsi="Times New Roman" w:cs="Times New Roman"/>
          <w:sz w:val="24"/>
          <w:szCs w:val="24"/>
        </w:rPr>
        <w:footnoteReference w:id="80"/>
      </w:r>
      <w:r w:rsidRPr="00F9683E">
        <w:rPr>
          <w:rFonts w:ascii="Times New Roman" w:hAnsi="Times New Roman" w:cs="Times New Roman"/>
          <w:sz w:val="24"/>
          <w:szCs w:val="24"/>
        </w:rPr>
        <w:t xml:space="preserve">. Данные об оплате труда есть только по </w:t>
      </w:r>
      <w:proofErr w:type="spellStart"/>
      <w:r w:rsidRPr="00F9683E">
        <w:rPr>
          <w:rFonts w:ascii="Times New Roman" w:hAnsi="Times New Roman" w:cs="Times New Roman"/>
          <w:sz w:val="24"/>
          <w:szCs w:val="24"/>
        </w:rPr>
        <w:t>Заречно</w:t>
      </w:r>
      <w:proofErr w:type="spellEnd"/>
      <w:r w:rsidRPr="00F9683E">
        <w:rPr>
          <w:rFonts w:ascii="Times New Roman" w:hAnsi="Times New Roman" w:cs="Times New Roman"/>
          <w:sz w:val="24"/>
          <w:szCs w:val="24"/>
        </w:rPr>
        <w:t>-Нагорному и Калачевскому банкам. По образцу эти этих банков для Покровского и Ким</w:t>
      </w:r>
      <w:r w:rsidRPr="00F9683E">
        <w:rPr>
          <w:rFonts w:ascii="Times New Roman" w:hAnsi="Times New Roman" w:cs="Times New Roman"/>
          <w:sz w:val="24"/>
          <w:szCs w:val="24"/>
        </w:rPr>
        <w:t>р</w:t>
      </w:r>
      <w:r w:rsidRPr="00F9683E">
        <w:rPr>
          <w:rFonts w:ascii="Times New Roman" w:hAnsi="Times New Roman" w:cs="Times New Roman"/>
          <w:sz w:val="24"/>
          <w:szCs w:val="24"/>
        </w:rPr>
        <w:t>ского банков сделана оценка зарплаты как 60% счета административных расходов</w:t>
      </w:r>
      <w:r w:rsidRPr="00F9683E">
        <w:rPr>
          <w:rStyle w:val="FootnoteReference"/>
          <w:rFonts w:ascii="Times New Roman" w:hAnsi="Times New Roman" w:cs="Times New Roman"/>
          <w:sz w:val="24"/>
          <w:szCs w:val="24"/>
        </w:rPr>
        <w:footnoteReference w:id="81"/>
      </w:r>
      <w:r w:rsidRPr="00F9683E">
        <w:rPr>
          <w:rFonts w:ascii="Times New Roman" w:hAnsi="Times New Roman" w:cs="Times New Roman"/>
          <w:sz w:val="24"/>
          <w:szCs w:val="24"/>
        </w:rPr>
        <w:t xml:space="preserve">, а для </w:t>
      </w:r>
      <w:proofErr w:type="spellStart"/>
      <w:r w:rsidRPr="00F9683E">
        <w:rPr>
          <w:rFonts w:ascii="Times New Roman" w:hAnsi="Times New Roman" w:cs="Times New Roman"/>
          <w:sz w:val="24"/>
          <w:szCs w:val="24"/>
        </w:rPr>
        <w:t>Ижевско</w:t>
      </w:r>
      <w:proofErr w:type="spellEnd"/>
      <w:r w:rsidRPr="00F9683E">
        <w:rPr>
          <w:rFonts w:ascii="Times New Roman" w:hAnsi="Times New Roman" w:cs="Times New Roman"/>
          <w:sz w:val="24"/>
          <w:szCs w:val="24"/>
        </w:rPr>
        <w:t>-Демидовского банка, для которого не удалось найти отчета, оценка зарплаты с</w:t>
      </w:r>
      <w:r w:rsidRPr="00F9683E">
        <w:rPr>
          <w:rFonts w:ascii="Times New Roman" w:hAnsi="Times New Roman" w:cs="Times New Roman"/>
          <w:sz w:val="24"/>
          <w:szCs w:val="24"/>
        </w:rPr>
        <w:t>о</w:t>
      </w:r>
      <w:r w:rsidRPr="00F9683E">
        <w:rPr>
          <w:rFonts w:ascii="Times New Roman" w:hAnsi="Times New Roman" w:cs="Times New Roman"/>
          <w:sz w:val="24"/>
          <w:szCs w:val="24"/>
        </w:rPr>
        <w:t xml:space="preserve">ставляет 0,73% от совокупных активов, как в среднем по другим сельским общественным банкам. </w:t>
      </w:r>
    </w:p>
    <w:p w14:paraId="5BABA112" w14:textId="08D236D4" w:rsidR="00F9683E" w:rsidRPr="00653566" w:rsidRDefault="00653566" w:rsidP="00653566">
      <w:pPr>
        <w:spacing w:line="360" w:lineRule="auto"/>
        <w:jc w:val="both"/>
        <w:rPr>
          <w:rFonts w:ascii="Times New Roman" w:hAnsi="Times New Roman" w:cs="Times New Roman"/>
          <w:b/>
          <w:sz w:val="24"/>
          <w:szCs w:val="24"/>
        </w:rPr>
      </w:pPr>
      <w:r>
        <w:rPr>
          <w:rFonts w:ascii="Times New Roman" w:hAnsi="Times New Roman" w:cs="Times New Roman"/>
          <w:b/>
          <w:i/>
          <w:sz w:val="24"/>
          <w:szCs w:val="24"/>
        </w:rPr>
        <w:t>e</w:t>
      </w:r>
      <w:r w:rsidR="00F9683E" w:rsidRPr="00653566">
        <w:rPr>
          <w:rFonts w:ascii="Times New Roman" w:hAnsi="Times New Roman" w:cs="Times New Roman"/>
          <w:b/>
          <w:i/>
          <w:sz w:val="24"/>
          <w:szCs w:val="24"/>
        </w:rPr>
        <w:t>. Учреждения мелкого кредита.</w:t>
      </w:r>
    </w:p>
    <w:p w14:paraId="624F0F5F" w14:textId="77777777" w:rsidR="00F9683E" w:rsidRPr="00F9683E" w:rsidRDefault="00F9683E" w:rsidP="00F9683E">
      <w:pPr>
        <w:spacing w:line="360" w:lineRule="auto"/>
        <w:ind w:firstLine="567"/>
        <w:jc w:val="both"/>
        <w:rPr>
          <w:rFonts w:ascii="Times New Roman" w:hAnsi="Times New Roman" w:cs="Times New Roman"/>
          <w:sz w:val="24"/>
          <w:szCs w:val="24"/>
        </w:rPr>
      </w:pPr>
      <w:r w:rsidRPr="00F9683E">
        <w:rPr>
          <w:rFonts w:ascii="Times New Roman" w:hAnsi="Times New Roman" w:cs="Times New Roman"/>
          <w:sz w:val="24"/>
          <w:szCs w:val="24"/>
        </w:rPr>
        <w:t>Статистика мелкого кредита в конце 1890-х гг. была менее развита по сравнению с другими типами кредитных учреждений, поэтому за 1898-1899 гг. опубликовано мало сведений. Существовало три группы учреждений мелкого кредита: ссудо-сберегательные товарищества, сельские банки и кредитные товарищества.</w:t>
      </w:r>
    </w:p>
    <w:p w14:paraId="0E0D9591" w14:textId="77777777" w:rsidR="00F9683E" w:rsidRPr="00F9683E" w:rsidRDefault="00F9683E" w:rsidP="00F9683E">
      <w:pPr>
        <w:spacing w:line="360" w:lineRule="auto"/>
        <w:ind w:firstLine="567"/>
        <w:jc w:val="both"/>
        <w:rPr>
          <w:rFonts w:ascii="Times New Roman" w:hAnsi="Times New Roman" w:cs="Times New Roman"/>
          <w:sz w:val="24"/>
          <w:szCs w:val="24"/>
        </w:rPr>
      </w:pPr>
      <w:r w:rsidRPr="00F9683E">
        <w:rPr>
          <w:rFonts w:ascii="Times New Roman" w:hAnsi="Times New Roman" w:cs="Times New Roman"/>
          <w:sz w:val="24"/>
          <w:szCs w:val="24"/>
          <w:u w:val="single"/>
        </w:rPr>
        <w:lastRenderedPageBreak/>
        <w:t>Ссудо-сберегательные товарищества</w:t>
      </w:r>
      <w:r w:rsidRPr="00F9683E">
        <w:rPr>
          <w:rFonts w:ascii="Times New Roman" w:hAnsi="Times New Roman" w:cs="Times New Roman"/>
          <w:sz w:val="24"/>
          <w:szCs w:val="24"/>
        </w:rPr>
        <w:t xml:space="preserve">: 596 учреждений. В сборнике «Ежегодник Министерства финансов» опубликована </w:t>
      </w:r>
      <w:proofErr w:type="spellStart"/>
      <w:r w:rsidRPr="00F9683E">
        <w:rPr>
          <w:rFonts w:ascii="Times New Roman" w:hAnsi="Times New Roman" w:cs="Times New Roman"/>
          <w:sz w:val="24"/>
          <w:szCs w:val="24"/>
        </w:rPr>
        <w:t>погубернская</w:t>
      </w:r>
      <w:proofErr w:type="spellEnd"/>
      <w:r w:rsidRPr="00F9683E">
        <w:rPr>
          <w:rFonts w:ascii="Times New Roman" w:hAnsi="Times New Roman" w:cs="Times New Roman"/>
          <w:sz w:val="24"/>
          <w:szCs w:val="24"/>
        </w:rPr>
        <w:t xml:space="preserve"> сводка за 1897 г., включающая свед</w:t>
      </w:r>
      <w:r w:rsidRPr="00F9683E">
        <w:rPr>
          <w:rFonts w:ascii="Times New Roman" w:hAnsi="Times New Roman" w:cs="Times New Roman"/>
          <w:sz w:val="24"/>
          <w:szCs w:val="24"/>
        </w:rPr>
        <w:t>е</w:t>
      </w:r>
      <w:r w:rsidRPr="00F9683E">
        <w:rPr>
          <w:rFonts w:ascii="Times New Roman" w:hAnsi="Times New Roman" w:cs="Times New Roman"/>
          <w:sz w:val="24"/>
          <w:szCs w:val="24"/>
        </w:rPr>
        <w:t>ния о числе товариществ, их совокупных активах, кредитах и депозитах</w:t>
      </w:r>
      <w:r w:rsidRPr="00F9683E">
        <w:rPr>
          <w:rStyle w:val="FootnoteReference"/>
          <w:rFonts w:ascii="Times New Roman" w:hAnsi="Times New Roman" w:cs="Times New Roman"/>
          <w:sz w:val="24"/>
          <w:szCs w:val="24"/>
        </w:rPr>
        <w:footnoteReference w:id="82"/>
      </w:r>
      <w:r w:rsidRPr="00F9683E">
        <w:rPr>
          <w:rFonts w:ascii="Times New Roman" w:hAnsi="Times New Roman" w:cs="Times New Roman"/>
          <w:sz w:val="24"/>
          <w:szCs w:val="24"/>
        </w:rPr>
        <w:t>. Данные о за</w:t>
      </w:r>
      <w:r w:rsidRPr="00F9683E">
        <w:rPr>
          <w:rFonts w:ascii="Times New Roman" w:hAnsi="Times New Roman" w:cs="Times New Roman"/>
          <w:sz w:val="24"/>
          <w:szCs w:val="24"/>
        </w:rPr>
        <w:t>р</w:t>
      </w:r>
      <w:r w:rsidRPr="00F9683E">
        <w:rPr>
          <w:rFonts w:ascii="Times New Roman" w:hAnsi="Times New Roman" w:cs="Times New Roman"/>
          <w:sz w:val="24"/>
          <w:szCs w:val="24"/>
        </w:rPr>
        <w:t>плате рассчитаны по образцу обществ взаимного кредита с активами ниже 100 тыс. руб., т.е. 4% от совокупных активов.</w:t>
      </w:r>
    </w:p>
    <w:p w14:paraId="3A2F9E4A" w14:textId="77777777" w:rsidR="00F9683E" w:rsidRPr="00F9683E" w:rsidRDefault="00F9683E" w:rsidP="00F9683E">
      <w:pPr>
        <w:spacing w:line="360" w:lineRule="auto"/>
        <w:ind w:firstLine="567"/>
        <w:jc w:val="both"/>
        <w:rPr>
          <w:rFonts w:ascii="Times New Roman" w:hAnsi="Times New Roman" w:cs="Times New Roman"/>
          <w:sz w:val="24"/>
          <w:szCs w:val="24"/>
        </w:rPr>
      </w:pPr>
      <w:r w:rsidRPr="00F9683E">
        <w:rPr>
          <w:rFonts w:ascii="Times New Roman" w:hAnsi="Times New Roman" w:cs="Times New Roman"/>
          <w:sz w:val="24"/>
          <w:szCs w:val="24"/>
          <w:u w:val="single"/>
        </w:rPr>
        <w:t>Сельские банки:</w:t>
      </w:r>
      <w:r w:rsidRPr="00F9683E">
        <w:rPr>
          <w:rFonts w:ascii="Times New Roman" w:hAnsi="Times New Roman" w:cs="Times New Roman"/>
          <w:sz w:val="24"/>
          <w:szCs w:val="24"/>
        </w:rPr>
        <w:t xml:space="preserve"> 441 учреждение по списку банков в издании «Русские банки. Год 3: 1899», из которого выбраны банки, основанные до 1897 г. включительно.</w:t>
      </w:r>
      <w:r w:rsidRPr="00F9683E">
        <w:rPr>
          <w:rStyle w:val="FootnoteReference"/>
          <w:rFonts w:ascii="Times New Roman" w:hAnsi="Times New Roman" w:cs="Times New Roman"/>
          <w:sz w:val="24"/>
          <w:szCs w:val="24"/>
        </w:rPr>
        <w:footnoteReference w:id="83"/>
      </w:r>
      <w:r w:rsidRPr="00F9683E">
        <w:rPr>
          <w:rFonts w:ascii="Times New Roman" w:hAnsi="Times New Roman" w:cs="Times New Roman"/>
          <w:sz w:val="24"/>
          <w:szCs w:val="24"/>
        </w:rPr>
        <w:t xml:space="preserve"> Количестве</w:t>
      </w:r>
      <w:r w:rsidRPr="00F9683E">
        <w:rPr>
          <w:rFonts w:ascii="Times New Roman" w:hAnsi="Times New Roman" w:cs="Times New Roman"/>
          <w:sz w:val="24"/>
          <w:szCs w:val="24"/>
        </w:rPr>
        <w:t>н</w:t>
      </w:r>
      <w:r w:rsidRPr="00F9683E">
        <w:rPr>
          <w:rFonts w:ascii="Times New Roman" w:hAnsi="Times New Roman" w:cs="Times New Roman"/>
          <w:sz w:val="24"/>
          <w:szCs w:val="24"/>
        </w:rPr>
        <w:t xml:space="preserve">ных данных по банкам нет, есть только указание, что их капиталы колеблются в пределах 300-2000 рублей. Если взять средний капитал как точку отсчета, то по образцу ссудо-сберегательных товариществ можно рассчитать, что капитал составлял 43% совокупного пассива, вклады 23% пассива, ссуды 70% активов, а прибыль и заработная плата по 4% активов. По этим цифрам можно сделать примерную оценку активов, кредитов, депозитов, прибыли и зарплаты. К сожалению, других данных в нашем распоряжении нет. </w:t>
      </w:r>
    </w:p>
    <w:p w14:paraId="3AD94E96" w14:textId="1112C488" w:rsidR="008E7E93" w:rsidRPr="008E7E93" w:rsidRDefault="00F9683E" w:rsidP="008E7E93">
      <w:pPr>
        <w:spacing w:line="360" w:lineRule="auto"/>
        <w:ind w:firstLine="567"/>
        <w:jc w:val="both"/>
        <w:rPr>
          <w:rFonts w:ascii="Times New Roman" w:hAnsi="Times New Roman" w:cs="Times New Roman"/>
          <w:sz w:val="24"/>
          <w:szCs w:val="24"/>
        </w:rPr>
      </w:pPr>
      <w:r w:rsidRPr="00F9683E">
        <w:rPr>
          <w:rFonts w:ascii="Times New Roman" w:hAnsi="Times New Roman" w:cs="Times New Roman"/>
          <w:sz w:val="24"/>
          <w:szCs w:val="24"/>
          <w:u w:val="single"/>
        </w:rPr>
        <w:t>Кредиты товарищества:</w:t>
      </w:r>
      <w:r w:rsidRPr="00F9683E">
        <w:rPr>
          <w:rFonts w:ascii="Times New Roman" w:hAnsi="Times New Roman" w:cs="Times New Roman"/>
          <w:sz w:val="24"/>
          <w:szCs w:val="24"/>
        </w:rPr>
        <w:t xml:space="preserve"> 10 учреждений по списку товариществ в издании «Русские банки. Год 3: 1899», из которого выбраны товарищества, основанные до 1897 г. включительно.</w:t>
      </w:r>
      <w:r w:rsidRPr="00F9683E">
        <w:rPr>
          <w:rStyle w:val="FootnoteReference"/>
          <w:rFonts w:ascii="Times New Roman" w:hAnsi="Times New Roman" w:cs="Times New Roman"/>
          <w:sz w:val="24"/>
          <w:szCs w:val="24"/>
        </w:rPr>
        <w:footnoteReference w:id="84"/>
      </w:r>
      <w:r w:rsidRPr="00F9683E">
        <w:rPr>
          <w:rFonts w:ascii="Times New Roman" w:hAnsi="Times New Roman" w:cs="Times New Roman"/>
          <w:sz w:val="24"/>
          <w:szCs w:val="24"/>
        </w:rPr>
        <w:t xml:space="preserve"> Количественных данных по товариществам нет, есть только указание, что их к</w:t>
      </w:r>
      <w:r w:rsidRPr="00F9683E">
        <w:rPr>
          <w:rFonts w:ascii="Times New Roman" w:hAnsi="Times New Roman" w:cs="Times New Roman"/>
          <w:sz w:val="24"/>
          <w:szCs w:val="24"/>
        </w:rPr>
        <w:t>а</w:t>
      </w:r>
      <w:r w:rsidRPr="00F9683E">
        <w:rPr>
          <w:rFonts w:ascii="Times New Roman" w:hAnsi="Times New Roman" w:cs="Times New Roman"/>
          <w:sz w:val="24"/>
          <w:szCs w:val="24"/>
        </w:rPr>
        <w:t>питалы составляли от 500 до 6250 рублей. Дальнейшие принципы расчетов аналогичны расчетам по сельским банкам.</w:t>
      </w:r>
    </w:p>
    <w:p w14:paraId="5C71A41B" w14:textId="5216695F" w:rsidR="002445BF" w:rsidRPr="008E7E93" w:rsidRDefault="002445BF" w:rsidP="008E7E93">
      <w:pPr>
        <w:pStyle w:val="ListParagraph"/>
        <w:numPr>
          <w:ilvl w:val="0"/>
          <w:numId w:val="8"/>
        </w:numPr>
        <w:spacing w:after="0" w:line="360" w:lineRule="auto"/>
        <w:ind w:left="709"/>
        <w:jc w:val="both"/>
        <w:rPr>
          <w:rFonts w:ascii="Times New Roman" w:hAnsi="Times New Roman" w:cs="Times New Roman"/>
          <w:b/>
          <w:sz w:val="24"/>
          <w:szCs w:val="24"/>
        </w:rPr>
      </w:pPr>
      <w:r w:rsidRPr="008E7E93">
        <w:rPr>
          <w:rFonts w:ascii="Times New Roman" w:hAnsi="Times New Roman" w:cs="Times New Roman"/>
          <w:b/>
          <w:sz w:val="24"/>
          <w:szCs w:val="24"/>
        </w:rPr>
        <w:t>Статистика образования.</w:t>
      </w:r>
    </w:p>
    <w:p w14:paraId="2FEF9881" w14:textId="6F33ACDC" w:rsidR="002445BF" w:rsidRPr="003D6ADC" w:rsidRDefault="002445BF" w:rsidP="008E7E93">
      <w:pPr>
        <w:pStyle w:val="ListParagraph"/>
        <w:numPr>
          <w:ilvl w:val="3"/>
          <w:numId w:val="30"/>
        </w:numPr>
        <w:spacing w:after="0" w:line="360" w:lineRule="auto"/>
        <w:ind w:left="993" w:hanging="426"/>
        <w:jc w:val="both"/>
        <w:rPr>
          <w:rFonts w:ascii="Times New Roman" w:hAnsi="Times New Roman" w:cs="Times New Roman"/>
          <w:i/>
          <w:sz w:val="24"/>
          <w:szCs w:val="24"/>
          <w:u w:val="single"/>
        </w:rPr>
      </w:pPr>
      <w:r w:rsidRPr="003D6ADC">
        <w:rPr>
          <w:rFonts w:ascii="Times New Roman" w:hAnsi="Times New Roman" w:cs="Times New Roman"/>
          <w:i/>
          <w:sz w:val="24"/>
          <w:szCs w:val="24"/>
        </w:rPr>
        <w:t>Введение.</w:t>
      </w:r>
    </w:p>
    <w:p w14:paraId="15BA60C9" w14:textId="77777777" w:rsidR="002445BF" w:rsidRPr="004B670E" w:rsidRDefault="002445BF" w:rsidP="00BF1215">
      <w:pPr>
        <w:pStyle w:val="ListParagraph"/>
        <w:spacing w:after="0" w:line="360" w:lineRule="auto"/>
        <w:ind w:left="0"/>
        <w:contextualSpacing w:val="0"/>
        <w:jc w:val="both"/>
        <w:rPr>
          <w:rFonts w:ascii="Times New Roman" w:hAnsi="Times New Roman" w:cs="Times New Roman"/>
          <w:sz w:val="24"/>
          <w:szCs w:val="24"/>
        </w:rPr>
      </w:pPr>
      <w:r w:rsidRPr="004B670E">
        <w:rPr>
          <w:rFonts w:ascii="Times New Roman" w:hAnsi="Times New Roman" w:cs="Times New Roman"/>
          <w:sz w:val="24"/>
          <w:szCs w:val="24"/>
        </w:rPr>
        <w:t>Программа сбора данных по статистике образования для 1897 г. включает следующие показатели:</w:t>
      </w:r>
    </w:p>
    <w:p w14:paraId="2A1FC348" w14:textId="77777777" w:rsidR="002445BF" w:rsidRPr="004B670E" w:rsidRDefault="002445BF" w:rsidP="00BF1215">
      <w:pPr>
        <w:pStyle w:val="ListParagraph"/>
        <w:spacing w:after="0" w:line="360" w:lineRule="auto"/>
        <w:ind w:left="0" w:firstLine="708"/>
        <w:contextualSpacing w:val="0"/>
        <w:jc w:val="both"/>
        <w:rPr>
          <w:rFonts w:ascii="Times New Roman" w:hAnsi="Times New Roman" w:cs="Times New Roman"/>
          <w:sz w:val="24"/>
          <w:szCs w:val="24"/>
        </w:rPr>
      </w:pPr>
      <w:r w:rsidRPr="004B670E">
        <w:rPr>
          <w:rFonts w:ascii="Times New Roman" w:hAnsi="Times New Roman" w:cs="Times New Roman"/>
          <w:sz w:val="24"/>
          <w:szCs w:val="24"/>
        </w:rPr>
        <w:t>Число учебных заведений;</w:t>
      </w:r>
    </w:p>
    <w:p w14:paraId="1F9366D8" w14:textId="77777777" w:rsidR="002445BF" w:rsidRPr="004B670E" w:rsidRDefault="002445BF" w:rsidP="00BF1215">
      <w:pPr>
        <w:pStyle w:val="ListParagraph"/>
        <w:spacing w:after="0" w:line="360" w:lineRule="auto"/>
        <w:ind w:left="0" w:firstLine="708"/>
        <w:contextualSpacing w:val="0"/>
        <w:jc w:val="both"/>
        <w:rPr>
          <w:rFonts w:ascii="Times New Roman" w:hAnsi="Times New Roman" w:cs="Times New Roman"/>
          <w:sz w:val="24"/>
          <w:szCs w:val="24"/>
        </w:rPr>
      </w:pPr>
      <w:r w:rsidRPr="004B670E">
        <w:rPr>
          <w:rFonts w:ascii="Times New Roman" w:hAnsi="Times New Roman" w:cs="Times New Roman"/>
          <w:sz w:val="24"/>
          <w:szCs w:val="24"/>
        </w:rPr>
        <w:t>Число учащихся в них;</w:t>
      </w:r>
    </w:p>
    <w:p w14:paraId="74DD1D18" w14:textId="77777777" w:rsidR="002445BF" w:rsidRPr="004B670E" w:rsidRDefault="002445BF" w:rsidP="00BF1215">
      <w:pPr>
        <w:pStyle w:val="ListParagraph"/>
        <w:spacing w:after="0" w:line="360" w:lineRule="auto"/>
        <w:ind w:left="0" w:firstLine="708"/>
        <w:contextualSpacing w:val="0"/>
        <w:jc w:val="both"/>
        <w:rPr>
          <w:rFonts w:ascii="Times New Roman" w:hAnsi="Times New Roman" w:cs="Times New Roman"/>
          <w:sz w:val="24"/>
          <w:szCs w:val="24"/>
        </w:rPr>
      </w:pPr>
      <w:r w:rsidRPr="004B670E">
        <w:rPr>
          <w:rFonts w:ascii="Times New Roman" w:hAnsi="Times New Roman" w:cs="Times New Roman"/>
          <w:sz w:val="24"/>
          <w:szCs w:val="24"/>
        </w:rPr>
        <w:t>Число учителей и преподавателей;</w:t>
      </w:r>
    </w:p>
    <w:p w14:paraId="61B21D80" w14:textId="388A22E1" w:rsidR="002445BF" w:rsidRPr="004B670E" w:rsidRDefault="002445BF" w:rsidP="00BF1215">
      <w:pPr>
        <w:pStyle w:val="ListParagraph"/>
        <w:spacing w:after="0" w:line="360" w:lineRule="auto"/>
        <w:ind w:left="0" w:firstLine="708"/>
        <w:contextualSpacing w:val="0"/>
        <w:jc w:val="both"/>
        <w:rPr>
          <w:rFonts w:ascii="Times New Roman" w:hAnsi="Times New Roman" w:cs="Times New Roman"/>
          <w:sz w:val="24"/>
          <w:szCs w:val="24"/>
        </w:rPr>
      </w:pPr>
      <w:r w:rsidRPr="004B670E">
        <w:rPr>
          <w:rFonts w:ascii="Times New Roman" w:hAnsi="Times New Roman" w:cs="Times New Roman"/>
          <w:sz w:val="24"/>
          <w:szCs w:val="24"/>
        </w:rPr>
        <w:t>Государственные и частные расходы на образование.</w:t>
      </w:r>
    </w:p>
    <w:p w14:paraId="0922940A" w14:textId="77777777" w:rsidR="002445BF" w:rsidRPr="004B670E" w:rsidRDefault="002445BF" w:rsidP="00BF1215">
      <w:pPr>
        <w:pStyle w:val="ListParagraph"/>
        <w:spacing w:after="0" w:line="360" w:lineRule="auto"/>
        <w:ind w:left="0" w:firstLine="708"/>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Так как по своей сути начальные, средние и высшие образовательные учреждения существенно отличаются друг от друга, точно также как и </w:t>
      </w:r>
      <w:r w:rsidRPr="004B670E">
        <w:rPr>
          <w:rFonts w:ascii="Times New Roman" w:hAnsi="Times New Roman" w:cs="Times New Roman"/>
          <w:sz w:val="24"/>
          <w:szCs w:val="24"/>
        </w:rPr>
        <w:lastRenderedPageBreak/>
        <w:t>образовательные услуги, ими предоставляемые, данные собирались отдельно для каждой группы образовательных учреждений.</w:t>
      </w:r>
    </w:p>
    <w:p w14:paraId="0E9603A0" w14:textId="77777777" w:rsidR="002445BF" w:rsidRPr="004B670E" w:rsidRDefault="002445BF" w:rsidP="00BF1215">
      <w:pPr>
        <w:pStyle w:val="ListParagraph"/>
        <w:spacing w:after="0" w:line="360" w:lineRule="auto"/>
        <w:ind w:left="0" w:firstLine="708"/>
        <w:contextualSpacing w:val="0"/>
        <w:jc w:val="both"/>
        <w:rPr>
          <w:rFonts w:ascii="Times New Roman" w:hAnsi="Times New Roman" w:cs="Times New Roman"/>
          <w:sz w:val="24"/>
          <w:szCs w:val="24"/>
        </w:rPr>
      </w:pPr>
      <w:r w:rsidRPr="004B670E">
        <w:rPr>
          <w:rFonts w:ascii="Times New Roman" w:hAnsi="Times New Roman" w:cs="Times New Roman"/>
          <w:sz w:val="24"/>
          <w:szCs w:val="24"/>
        </w:rPr>
        <w:t>Образовательные учреждения в империи находились в ведении сразу нескольких министерств и ведомств, что серьезно осложняет – особенно в случае среднего образования и высшего - задачу реконструкции исторической статистики образования. В некоторых случаях приходится ограничиваться данными только по учреждениям подведомственным Министерству народного просвещения (МНП), что каждый раз оговаривается специально. Там, где возможно, дается разбивка по ведомственной подчиненности. Отдельная сложная задача - реконструкция частных расходов на образование.</w:t>
      </w:r>
    </w:p>
    <w:p w14:paraId="6A34683C" w14:textId="1EC9CCBB" w:rsidR="00F114E7" w:rsidRPr="003D6ADC" w:rsidRDefault="002445BF" w:rsidP="008E7E93">
      <w:pPr>
        <w:pStyle w:val="ListParagraph"/>
        <w:numPr>
          <w:ilvl w:val="3"/>
          <w:numId w:val="30"/>
        </w:numPr>
        <w:spacing w:after="0" w:line="360" w:lineRule="auto"/>
        <w:ind w:left="851"/>
        <w:jc w:val="both"/>
        <w:rPr>
          <w:rFonts w:ascii="Times New Roman" w:hAnsi="Times New Roman" w:cs="Times New Roman"/>
          <w:i/>
          <w:sz w:val="24"/>
          <w:szCs w:val="24"/>
          <w:u w:val="single"/>
        </w:rPr>
      </w:pPr>
      <w:r w:rsidRPr="003D6ADC">
        <w:rPr>
          <w:rFonts w:ascii="Times New Roman" w:hAnsi="Times New Roman" w:cs="Times New Roman"/>
          <w:i/>
          <w:sz w:val="24"/>
          <w:szCs w:val="24"/>
        </w:rPr>
        <w:t>Начальное образование.</w:t>
      </w:r>
    </w:p>
    <w:p w14:paraId="5AD65199" w14:textId="3C58E391" w:rsidR="002445BF" w:rsidRPr="003D6ADC" w:rsidRDefault="002445BF" w:rsidP="008E7E93">
      <w:pPr>
        <w:pStyle w:val="ListParagraph"/>
        <w:numPr>
          <w:ilvl w:val="4"/>
          <w:numId w:val="30"/>
        </w:numPr>
        <w:spacing w:after="0" w:line="360" w:lineRule="auto"/>
        <w:ind w:left="851" w:hanging="284"/>
        <w:jc w:val="both"/>
        <w:rPr>
          <w:rFonts w:ascii="Times New Roman" w:hAnsi="Times New Roman" w:cs="Times New Roman"/>
          <w:b/>
          <w:i/>
          <w:sz w:val="24"/>
          <w:szCs w:val="24"/>
          <w:u w:val="single"/>
        </w:rPr>
      </w:pPr>
      <w:r w:rsidRPr="003D6ADC">
        <w:rPr>
          <w:rFonts w:ascii="Times New Roman" w:hAnsi="Times New Roman" w:cs="Times New Roman"/>
          <w:b/>
          <w:i/>
          <w:sz w:val="24"/>
          <w:szCs w:val="24"/>
        </w:rPr>
        <w:t>Общие замечания.</w:t>
      </w:r>
    </w:p>
    <w:p w14:paraId="6B054102" w14:textId="77777777" w:rsidR="002445BF" w:rsidRPr="004B670E" w:rsidRDefault="002445BF" w:rsidP="00BF1215">
      <w:pPr>
        <w:pStyle w:val="ListParagraph"/>
        <w:spacing w:after="0" w:line="360" w:lineRule="auto"/>
        <w:ind w:left="0" w:firstLine="567"/>
        <w:contextualSpacing w:val="0"/>
        <w:jc w:val="both"/>
        <w:rPr>
          <w:rFonts w:ascii="Times New Roman" w:hAnsi="Times New Roman" w:cs="Times New Roman"/>
          <w:sz w:val="24"/>
          <w:szCs w:val="24"/>
          <w:u w:val="single"/>
        </w:rPr>
      </w:pPr>
      <w:r w:rsidRPr="004B670E">
        <w:rPr>
          <w:rFonts w:ascii="Times New Roman" w:hAnsi="Times New Roman" w:cs="Times New Roman"/>
          <w:sz w:val="24"/>
          <w:szCs w:val="24"/>
        </w:rPr>
        <w:t xml:space="preserve">Начальное образование в Российской Империи в конце </w:t>
      </w:r>
      <w:r w:rsidRPr="004B670E">
        <w:rPr>
          <w:rFonts w:ascii="Times New Roman" w:hAnsi="Times New Roman" w:cs="Times New Roman"/>
          <w:sz w:val="24"/>
          <w:szCs w:val="24"/>
          <w:lang w:val="en-US"/>
        </w:rPr>
        <w:t>XIX</w:t>
      </w:r>
      <w:r w:rsidRPr="004B670E">
        <w:rPr>
          <w:rFonts w:ascii="Times New Roman" w:hAnsi="Times New Roman" w:cs="Times New Roman"/>
          <w:sz w:val="24"/>
          <w:szCs w:val="24"/>
        </w:rPr>
        <w:t xml:space="preserve"> века не было единообразным; заведения начального образования имели разную ведомственную подчинённость. </w:t>
      </w:r>
    </w:p>
    <w:p w14:paraId="439BCF2E" w14:textId="77777777" w:rsidR="002445BF" w:rsidRPr="004B670E" w:rsidRDefault="002445BF" w:rsidP="00BF1215">
      <w:pPr>
        <w:pStyle w:val="ListParagraph"/>
        <w:spacing w:after="0" w:line="360" w:lineRule="auto"/>
        <w:ind w:left="0" w:firstLine="708"/>
        <w:contextualSpacing w:val="0"/>
        <w:jc w:val="both"/>
        <w:rPr>
          <w:rFonts w:ascii="Times New Roman" w:hAnsi="Times New Roman" w:cs="Times New Roman"/>
          <w:sz w:val="24"/>
          <w:szCs w:val="24"/>
        </w:rPr>
      </w:pPr>
      <w:r w:rsidRPr="004B670E">
        <w:rPr>
          <w:rFonts w:ascii="Times New Roman" w:hAnsi="Times New Roman" w:cs="Times New Roman"/>
          <w:sz w:val="24"/>
          <w:szCs w:val="24"/>
        </w:rPr>
        <w:t>К системе начального образования относились такие разные заведения как: городские и сельские одно - и двуклассные училища, школы для взрослых (воскресные, повторительные классы, воскресные и вечерние курсы для рабочих), иноверческие конфессиональные училища и инородческие школы, церковно-приходские и школы грамоты, низшие технические учебные заведения.</w:t>
      </w:r>
    </w:p>
    <w:p w14:paraId="4B67EF74" w14:textId="77777777" w:rsidR="002445BF" w:rsidRPr="004B670E" w:rsidRDefault="002445BF" w:rsidP="00BF1215">
      <w:pPr>
        <w:pStyle w:val="ListParagraph"/>
        <w:spacing w:after="0" w:line="360" w:lineRule="auto"/>
        <w:ind w:left="0" w:firstLine="708"/>
        <w:contextualSpacing w:val="0"/>
        <w:jc w:val="both"/>
        <w:rPr>
          <w:rFonts w:ascii="Times New Roman" w:hAnsi="Times New Roman" w:cs="Times New Roman"/>
          <w:sz w:val="24"/>
          <w:szCs w:val="24"/>
        </w:rPr>
      </w:pPr>
      <w:r w:rsidRPr="004B670E">
        <w:rPr>
          <w:rFonts w:ascii="Times New Roman" w:hAnsi="Times New Roman" w:cs="Times New Roman"/>
          <w:sz w:val="24"/>
          <w:szCs w:val="24"/>
        </w:rPr>
        <w:t>Разные заведения начального образования находились в подчинении разных министерств: Министерства Народного Просвещения, Святейшего Синода, Учреждений императрицы Марии, Императорского человеколюбивого общества, Министерства императорского Двора и Уделов, Министерства Внутренних Дел, Министерства Финансов, Министерства Морского, Министерства Военного. В каждом из этих ведомств существовали специальные училищные управления или советы, собиравшие различные статистические сведения о подведомственных учебных заведениях. Степень подробности и качество собираемых сведений различалось от ведомства к ведомству.</w:t>
      </w:r>
    </w:p>
    <w:p w14:paraId="6D5A0383" w14:textId="34465C5A" w:rsidR="002445BF" w:rsidRPr="003D6ADC" w:rsidRDefault="002445BF" w:rsidP="008E7E93">
      <w:pPr>
        <w:pStyle w:val="ListParagraph"/>
        <w:numPr>
          <w:ilvl w:val="4"/>
          <w:numId w:val="30"/>
        </w:numPr>
        <w:spacing w:after="0" w:line="360" w:lineRule="auto"/>
        <w:ind w:left="851"/>
        <w:jc w:val="both"/>
        <w:rPr>
          <w:rFonts w:ascii="Times New Roman" w:hAnsi="Times New Roman" w:cs="Times New Roman"/>
          <w:b/>
          <w:i/>
          <w:sz w:val="24"/>
          <w:szCs w:val="24"/>
          <w:u w:val="single"/>
        </w:rPr>
      </w:pPr>
      <w:r w:rsidRPr="003D6ADC">
        <w:rPr>
          <w:rFonts w:ascii="Times New Roman" w:hAnsi="Times New Roman" w:cs="Times New Roman"/>
          <w:b/>
          <w:i/>
          <w:sz w:val="24"/>
          <w:szCs w:val="24"/>
        </w:rPr>
        <w:t xml:space="preserve">Обзор источников по начальному образованию. </w:t>
      </w:r>
    </w:p>
    <w:p w14:paraId="3145B8A5" w14:textId="77777777" w:rsidR="002445BF" w:rsidRPr="004B670E" w:rsidRDefault="002445BF" w:rsidP="00BF1215">
      <w:pPr>
        <w:pStyle w:val="ListParagraph"/>
        <w:spacing w:after="0" w:line="360" w:lineRule="auto"/>
        <w:ind w:left="0"/>
        <w:contextualSpacing w:val="0"/>
        <w:jc w:val="both"/>
        <w:rPr>
          <w:rFonts w:ascii="Times New Roman" w:hAnsi="Times New Roman" w:cs="Times New Roman"/>
          <w:sz w:val="24"/>
          <w:szCs w:val="24"/>
        </w:rPr>
      </w:pPr>
      <w:r w:rsidRPr="004B670E">
        <w:rPr>
          <w:rFonts w:ascii="Times New Roman" w:hAnsi="Times New Roman" w:cs="Times New Roman"/>
          <w:sz w:val="24"/>
          <w:szCs w:val="24"/>
        </w:rPr>
        <w:t>Сведения о начальном образовании Российской империи и в конце Х</w:t>
      </w:r>
      <w:r w:rsidRPr="004B670E">
        <w:rPr>
          <w:rFonts w:ascii="Times New Roman" w:hAnsi="Times New Roman" w:cs="Times New Roman"/>
          <w:sz w:val="24"/>
          <w:szCs w:val="24"/>
          <w:lang w:val="en-US"/>
        </w:rPr>
        <w:t>I</w:t>
      </w:r>
      <w:r w:rsidRPr="004B670E">
        <w:rPr>
          <w:rFonts w:ascii="Times New Roman" w:hAnsi="Times New Roman" w:cs="Times New Roman"/>
          <w:sz w:val="24"/>
          <w:szCs w:val="24"/>
        </w:rPr>
        <w:t>Х в. встречаются в нескольких источниках:</w:t>
      </w:r>
    </w:p>
    <w:p w14:paraId="5AC955C0" w14:textId="77777777" w:rsidR="002445BF" w:rsidRPr="004B670E" w:rsidRDefault="002445BF" w:rsidP="008E7E93">
      <w:pPr>
        <w:pStyle w:val="ListParagraph"/>
        <w:numPr>
          <w:ilvl w:val="0"/>
          <w:numId w:val="15"/>
        </w:numPr>
        <w:spacing w:after="0" w:line="360" w:lineRule="auto"/>
        <w:contextualSpacing w:val="0"/>
        <w:jc w:val="both"/>
        <w:rPr>
          <w:rFonts w:ascii="Times New Roman" w:hAnsi="Times New Roman" w:cs="Times New Roman"/>
          <w:sz w:val="24"/>
          <w:szCs w:val="24"/>
        </w:rPr>
      </w:pPr>
      <w:r w:rsidRPr="004B670E">
        <w:rPr>
          <w:rFonts w:ascii="Times New Roman" w:hAnsi="Times New Roman" w:cs="Times New Roman"/>
          <w:sz w:val="24"/>
          <w:szCs w:val="24"/>
          <w:u w:val="single"/>
        </w:rPr>
        <w:t>Статистические сведения по начальному образованию в Российской империи</w:t>
      </w:r>
      <w:r w:rsidRPr="004B670E">
        <w:rPr>
          <w:rFonts w:ascii="Times New Roman" w:hAnsi="Times New Roman" w:cs="Times New Roman"/>
          <w:sz w:val="24"/>
          <w:szCs w:val="24"/>
        </w:rPr>
        <w:t xml:space="preserve">. (СПб., 1898, 1900. </w:t>
      </w:r>
      <w:proofErr w:type="spellStart"/>
      <w:r w:rsidRPr="004B670E">
        <w:rPr>
          <w:rFonts w:ascii="Times New Roman" w:hAnsi="Times New Roman" w:cs="Times New Roman"/>
          <w:sz w:val="24"/>
          <w:szCs w:val="24"/>
        </w:rPr>
        <w:t>Вып</w:t>
      </w:r>
      <w:proofErr w:type="spellEnd"/>
      <w:r w:rsidRPr="004B670E">
        <w:rPr>
          <w:rFonts w:ascii="Times New Roman" w:hAnsi="Times New Roman" w:cs="Times New Roman"/>
          <w:sz w:val="24"/>
          <w:szCs w:val="24"/>
        </w:rPr>
        <w:t>. 1, 2.)</w:t>
      </w:r>
    </w:p>
    <w:p w14:paraId="78EB8F59" w14:textId="77777777" w:rsidR="002445BF" w:rsidRPr="004B670E" w:rsidRDefault="002445BF" w:rsidP="00BF1215">
      <w:pPr>
        <w:pStyle w:val="ListParagraph"/>
        <w:spacing w:after="0" w:line="360" w:lineRule="auto"/>
        <w:ind w:left="0"/>
        <w:contextualSpacing w:val="0"/>
        <w:jc w:val="both"/>
        <w:rPr>
          <w:rFonts w:ascii="Times New Roman" w:hAnsi="Times New Roman" w:cs="Times New Roman"/>
          <w:sz w:val="24"/>
          <w:szCs w:val="24"/>
        </w:rPr>
      </w:pPr>
      <w:r w:rsidRPr="004B670E">
        <w:rPr>
          <w:rFonts w:ascii="Times New Roman" w:hAnsi="Times New Roman" w:cs="Times New Roman"/>
          <w:sz w:val="24"/>
          <w:szCs w:val="24"/>
        </w:rPr>
        <w:lastRenderedPageBreak/>
        <w:t>Данные сборники содержат сведения о начальном общем образовании в России на 1 января 1896 и 1899 гг., соответственно. Первый сборник был выпущен к Венской выставке 1898 г., второй к Парижской выставке 1900 г.</w:t>
      </w:r>
    </w:p>
    <w:p w14:paraId="7FE7390C" w14:textId="77777777" w:rsidR="002445BF" w:rsidRPr="004B670E" w:rsidRDefault="002445BF" w:rsidP="00BF1215">
      <w:pPr>
        <w:pStyle w:val="ListParagraph"/>
        <w:spacing w:after="0" w:line="360" w:lineRule="auto"/>
        <w:ind w:left="0" w:firstLine="567"/>
        <w:contextualSpacing w:val="0"/>
        <w:jc w:val="both"/>
        <w:rPr>
          <w:rFonts w:ascii="Times New Roman" w:hAnsi="Times New Roman" w:cs="Times New Roman"/>
          <w:sz w:val="24"/>
          <w:szCs w:val="24"/>
        </w:rPr>
      </w:pPr>
      <w:r w:rsidRPr="004B670E">
        <w:rPr>
          <w:rFonts w:ascii="Times New Roman" w:hAnsi="Times New Roman" w:cs="Times New Roman"/>
          <w:sz w:val="24"/>
          <w:szCs w:val="24"/>
        </w:rPr>
        <w:t>Сведения в сборниках представлены по учебным округам империи с разбивкой по губерниям (всего 89 губерний). Для каждой губернии приведено общее число начальных учебных заведений, учителей, учеников и «средства содержания»</w:t>
      </w:r>
      <w:r w:rsidRPr="004B670E">
        <w:rPr>
          <w:rStyle w:val="FootnoteReference"/>
          <w:rFonts w:ascii="Times New Roman" w:hAnsi="Times New Roman" w:cs="Times New Roman"/>
          <w:sz w:val="24"/>
          <w:szCs w:val="24"/>
        </w:rPr>
        <w:footnoteReference w:id="85"/>
      </w:r>
      <w:r w:rsidRPr="004B670E">
        <w:rPr>
          <w:rFonts w:ascii="Times New Roman" w:hAnsi="Times New Roman" w:cs="Times New Roman"/>
          <w:sz w:val="24"/>
          <w:szCs w:val="24"/>
        </w:rPr>
        <w:t xml:space="preserve"> отдельно для Министерство народного просвещения и отдельно для «прочих министерств и ведомств»</w:t>
      </w:r>
      <w:r w:rsidRPr="004B670E">
        <w:rPr>
          <w:rStyle w:val="FootnoteReference"/>
          <w:rFonts w:ascii="Times New Roman" w:hAnsi="Times New Roman" w:cs="Times New Roman"/>
          <w:sz w:val="24"/>
          <w:szCs w:val="24"/>
        </w:rPr>
        <w:footnoteReference w:id="86"/>
      </w:r>
      <w:r w:rsidRPr="004B670E">
        <w:rPr>
          <w:rFonts w:ascii="Times New Roman" w:hAnsi="Times New Roman" w:cs="Times New Roman"/>
          <w:sz w:val="24"/>
          <w:szCs w:val="24"/>
        </w:rPr>
        <w:t>. Статистики реальных расходов на начальное образование нет.</w:t>
      </w:r>
    </w:p>
    <w:p w14:paraId="64847AF7" w14:textId="77777777" w:rsidR="002445BF" w:rsidRPr="004B670E" w:rsidRDefault="002445BF" w:rsidP="00BF1215">
      <w:pPr>
        <w:pStyle w:val="ListParagraph"/>
        <w:spacing w:after="0" w:line="360" w:lineRule="auto"/>
        <w:ind w:left="0" w:firstLine="567"/>
        <w:contextualSpacing w:val="0"/>
        <w:jc w:val="both"/>
        <w:rPr>
          <w:rFonts w:ascii="Times New Roman" w:hAnsi="Times New Roman" w:cs="Times New Roman"/>
          <w:sz w:val="24"/>
          <w:szCs w:val="24"/>
        </w:rPr>
      </w:pPr>
      <w:r w:rsidRPr="004B670E">
        <w:rPr>
          <w:rFonts w:ascii="Times New Roman" w:hAnsi="Times New Roman" w:cs="Times New Roman"/>
          <w:sz w:val="24"/>
          <w:szCs w:val="24"/>
        </w:rPr>
        <w:t>Данные об иноверческих и конфессиональных (</w:t>
      </w:r>
      <w:proofErr w:type="spellStart"/>
      <w:r w:rsidRPr="004B670E">
        <w:rPr>
          <w:rFonts w:ascii="Times New Roman" w:hAnsi="Times New Roman" w:cs="Times New Roman"/>
          <w:sz w:val="24"/>
          <w:szCs w:val="24"/>
        </w:rPr>
        <w:t>неправославных</w:t>
      </w:r>
      <w:proofErr w:type="spellEnd"/>
      <w:r w:rsidRPr="004B670E">
        <w:rPr>
          <w:rFonts w:ascii="Times New Roman" w:hAnsi="Times New Roman" w:cs="Times New Roman"/>
          <w:sz w:val="24"/>
          <w:szCs w:val="24"/>
        </w:rPr>
        <w:t>) учебных заведений в сборники не вошли, поскольку они не имели «целью распространение русского образования»</w:t>
      </w:r>
      <w:r w:rsidRPr="004B670E">
        <w:rPr>
          <w:rStyle w:val="FootnoteReference"/>
          <w:rFonts w:ascii="Times New Roman" w:hAnsi="Times New Roman" w:cs="Times New Roman"/>
          <w:sz w:val="24"/>
          <w:szCs w:val="24"/>
        </w:rPr>
        <w:footnoteReference w:id="87"/>
      </w:r>
      <w:r w:rsidRPr="004B670E">
        <w:rPr>
          <w:rFonts w:ascii="Times New Roman" w:hAnsi="Times New Roman" w:cs="Times New Roman"/>
          <w:sz w:val="24"/>
          <w:szCs w:val="24"/>
        </w:rPr>
        <w:t>.</w:t>
      </w:r>
    </w:p>
    <w:p w14:paraId="496E4E71" w14:textId="77777777" w:rsidR="002445BF" w:rsidRPr="004B670E" w:rsidRDefault="002445BF" w:rsidP="00BF1215">
      <w:pPr>
        <w:pStyle w:val="ListParagraph"/>
        <w:spacing w:after="0" w:line="360" w:lineRule="auto"/>
        <w:ind w:left="0" w:firstLine="567"/>
        <w:contextualSpacing w:val="0"/>
        <w:jc w:val="both"/>
        <w:rPr>
          <w:rFonts w:ascii="Times New Roman" w:hAnsi="Times New Roman" w:cs="Times New Roman"/>
          <w:sz w:val="24"/>
          <w:szCs w:val="24"/>
        </w:rPr>
      </w:pPr>
      <w:r w:rsidRPr="004B670E">
        <w:rPr>
          <w:rFonts w:ascii="Times New Roman" w:hAnsi="Times New Roman" w:cs="Times New Roman"/>
          <w:sz w:val="24"/>
          <w:szCs w:val="24"/>
        </w:rPr>
        <w:t>Второй сборник более полный, чем первый.</w:t>
      </w:r>
    </w:p>
    <w:p w14:paraId="27C4106E" w14:textId="77777777" w:rsidR="002445BF" w:rsidRPr="004B670E" w:rsidRDefault="002445BF" w:rsidP="008E7E93">
      <w:pPr>
        <w:pStyle w:val="ListParagraph"/>
        <w:numPr>
          <w:ilvl w:val="0"/>
          <w:numId w:val="15"/>
        </w:numPr>
        <w:spacing w:after="0" w:line="360" w:lineRule="auto"/>
        <w:contextualSpacing w:val="0"/>
        <w:jc w:val="both"/>
        <w:rPr>
          <w:rFonts w:ascii="Times New Roman" w:hAnsi="Times New Roman" w:cs="Times New Roman"/>
          <w:sz w:val="24"/>
          <w:szCs w:val="24"/>
          <w:u w:val="single"/>
        </w:rPr>
      </w:pPr>
      <w:r w:rsidRPr="004B670E">
        <w:rPr>
          <w:rFonts w:ascii="Times New Roman" w:hAnsi="Times New Roman" w:cs="Times New Roman"/>
          <w:sz w:val="24"/>
          <w:szCs w:val="24"/>
          <w:u w:val="single"/>
        </w:rPr>
        <w:t xml:space="preserve"> «Извлечение из всеподданнейшего отчета министра народного просвещения за 1897год. (СПб.,1900.).</w:t>
      </w:r>
    </w:p>
    <w:p w14:paraId="27B71B76" w14:textId="77777777" w:rsidR="002445BF" w:rsidRPr="004B670E" w:rsidRDefault="002445BF" w:rsidP="00BF1215">
      <w:pPr>
        <w:pStyle w:val="ListParagraph"/>
        <w:spacing w:after="0" w:line="360" w:lineRule="auto"/>
        <w:ind w:left="0"/>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Ежегодно Министром народного просвещения издавались отчеты, в которых подробно расписывалось состояние дел в учебных заведений данного ведомства: количество действующих учебных заведений открытых и закрытых в течение года, количество учителей и учеников, финансовое состояние (расходы и доходы) -  а также приводилось большое количество сведений, касающихся внутренней жизни учебных заведений. Все сведения приводились в разбивке по 15 учебным округам только. </w:t>
      </w:r>
    </w:p>
    <w:p w14:paraId="36A54CFE" w14:textId="77777777" w:rsidR="002445BF" w:rsidRPr="004B670E" w:rsidRDefault="002445BF" w:rsidP="00BF1215">
      <w:pPr>
        <w:pStyle w:val="ListParagraph"/>
        <w:spacing w:after="0" w:line="360" w:lineRule="auto"/>
        <w:ind w:left="0"/>
        <w:contextualSpacing w:val="0"/>
        <w:jc w:val="both"/>
        <w:rPr>
          <w:rFonts w:ascii="Times New Roman" w:hAnsi="Times New Roman" w:cs="Times New Roman"/>
          <w:sz w:val="24"/>
          <w:szCs w:val="24"/>
        </w:rPr>
      </w:pPr>
      <w:r w:rsidRPr="004B670E">
        <w:rPr>
          <w:rFonts w:ascii="Times New Roman" w:hAnsi="Times New Roman" w:cs="Times New Roman"/>
          <w:sz w:val="24"/>
          <w:szCs w:val="24"/>
        </w:rPr>
        <w:t>Стоит отметить, что в отчетах МНП помимо сведений об общеобразовательных учреждениях приводились данные о начальных технических учебных заведениях (количестве учеников, преподавателей, средствах содержания и т.д.)</w:t>
      </w:r>
    </w:p>
    <w:p w14:paraId="7E877EEA" w14:textId="77777777" w:rsidR="002445BF" w:rsidRPr="004B670E" w:rsidRDefault="002445BF" w:rsidP="008E7E93">
      <w:pPr>
        <w:pStyle w:val="ListParagraph"/>
        <w:numPr>
          <w:ilvl w:val="0"/>
          <w:numId w:val="15"/>
        </w:numPr>
        <w:spacing w:after="0" w:line="360" w:lineRule="auto"/>
        <w:contextualSpacing w:val="0"/>
        <w:jc w:val="both"/>
        <w:rPr>
          <w:rFonts w:ascii="Times New Roman" w:hAnsi="Times New Roman" w:cs="Times New Roman"/>
          <w:sz w:val="24"/>
          <w:szCs w:val="24"/>
          <w:u w:val="single"/>
        </w:rPr>
      </w:pPr>
      <w:r w:rsidRPr="004B670E">
        <w:rPr>
          <w:rFonts w:ascii="Times New Roman" w:hAnsi="Times New Roman" w:cs="Times New Roman"/>
          <w:sz w:val="24"/>
          <w:szCs w:val="24"/>
          <w:u w:val="single"/>
        </w:rPr>
        <w:t>Отчеты других министерств и ведомств (кроме МНП), в заведывании которых находились начальные учебные заведения.</w:t>
      </w:r>
    </w:p>
    <w:p w14:paraId="2F1CE4A0" w14:textId="77777777" w:rsidR="002445BF" w:rsidRPr="004B670E" w:rsidRDefault="002445BF" w:rsidP="00BF1215">
      <w:pPr>
        <w:pStyle w:val="ListParagraph"/>
        <w:spacing w:after="0" w:line="360" w:lineRule="auto"/>
        <w:ind w:left="0"/>
        <w:contextualSpacing w:val="0"/>
        <w:jc w:val="both"/>
        <w:rPr>
          <w:rFonts w:ascii="Times New Roman" w:hAnsi="Times New Roman" w:cs="Times New Roman"/>
          <w:sz w:val="24"/>
          <w:szCs w:val="24"/>
        </w:rPr>
      </w:pPr>
      <w:r w:rsidRPr="004B670E">
        <w:rPr>
          <w:rFonts w:ascii="Times New Roman" w:hAnsi="Times New Roman" w:cs="Times New Roman"/>
          <w:sz w:val="24"/>
          <w:szCs w:val="24"/>
        </w:rPr>
        <w:lastRenderedPageBreak/>
        <w:t>В отчетах ведомств приводятся данные о числе подведомственных учебных заведений,  числе учеников и расходах на образование. Географический уровень детализации таких отчетов разный. Например, в отчете Святейшего Синода сведения приводятся по епархиям;</w:t>
      </w:r>
      <w:r w:rsidRPr="004B670E">
        <w:rPr>
          <w:rStyle w:val="FootnoteReference"/>
          <w:rFonts w:ascii="Times New Roman" w:hAnsi="Times New Roman" w:cs="Times New Roman"/>
          <w:sz w:val="24"/>
          <w:szCs w:val="24"/>
        </w:rPr>
        <w:t xml:space="preserve"> </w:t>
      </w:r>
      <w:r w:rsidRPr="004B670E">
        <w:rPr>
          <w:rStyle w:val="FootnoteReference"/>
          <w:rFonts w:ascii="Times New Roman" w:hAnsi="Times New Roman" w:cs="Times New Roman"/>
          <w:sz w:val="24"/>
          <w:szCs w:val="24"/>
        </w:rPr>
        <w:footnoteReference w:id="88"/>
      </w:r>
      <w:r w:rsidRPr="004B670E">
        <w:rPr>
          <w:rFonts w:ascii="Times New Roman" w:hAnsi="Times New Roman" w:cs="Times New Roman"/>
          <w:sz w:val="24"/>
          <w:szCs w:val="24"/>
        </w:rPr>
        <w:t xml:space="preserve"> в отчете Министерства Путей Сообщения - по железнодорожным линиям</w:t>
      </w:r>
      <w:r w:rsidRPr="004B670E">
        <w:rPr>
          <w:rStyle w:val="FootnoteReference"/>
          <w:rFonts w:ascii="Times New Roman" w:hAnsi="Times New Roman" w:cs="Times New Roman"/>
          <w:sz w:val="24"/>
          <w:szCs w:val="24"/>
        </w:rPr>
        <w:footnoteReference w:id="89"/>
      </w:r>
      <w:r w:rsidRPr="004B670E">
        <w:rPr>
          <w:rFonts w:ascii="Times New Roman" w:hAnsi="Times New Roman" w:cs="Times New Roman"/>
          <w:sz w:val="24"/>
          <w:szCs w:val="24"/>
        </w:rPr>
        <w:t xml:space="preserve"> и т.д.</w:t>
      </w:r>
    </w:p>
    <w:p w14:paraId="027B8D4B" w14:textId="523E6681" w:rsidR="002445BF" w:rsidRPr="003D6ADC" w:rsidRDefault="002445BF" w:rsidP="008E7E93">
      <w:pPr>
        <w:pStyle w:val="ListParagraph"/>
        <w:numPr>
          <w:ilvl w:val="4"/>
          <w:numId w:val="30"/>
        </w:numPr>
        <w:spacing w:after="0" w:line="360" w:lineRule="auto"/>
        <w:ind w:left="993"/>
        <w:jc w:val="both"/>
        <w:rPr>
          <w:rFonts w:ascii="Times New Roman" w:hAnsi="Times New Roman" w:cs="Times New Roman"/>
          <w:b/>
          <w:i/>
          <w:sz w:val="24"/>
          <w:szCs w:val="24"/>
        </w:rPr>
      </w:pPr>
      <w:r w:rsidRPr="003D6ADC">
        <w:rPr>
          <w:rFonts w:ascii="Times New Roman" w:hAnsi="Times New Roman" w:cs="Times New Roman"/>
          <w:b/>
          <w:i/>
          <w:sz w:val="24"/>
          <w:szCs w:val="24"/>
        </w:rPr>
        <w:t xml:space="preserve">Обоснование причин выбора источников для набора. </w:t>
      </w:r>
    </w:p>
    <w:p w14:paraId="58E82E71" w14:textId="77777777" w:rsidR="002445BF" w:rsidRPr="004B670E" w:rsidRDefault="002445BF" w:rsidP="00BF1215">
      <w:pPr>
        <w:pStyle w:val="ListParagraph"/>
        <w:spacing w:after="0" w:line="360" w:lineRule="auto"/>
        <w:ind w:left="0" w:firstLine="633"/>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Второй выпуск «Статистические сведения по начальному образованию в Российской империи» (СПб.,1900.) и «Извлечение из всеподданнейшего отчета министра народного просвещения за 1897год. (СПб.,1900.) в наибольшей степени отвечают целям проекта. Первый сборник содержит наибольшее число показателей о начальном образовании, как  в географическом, так и ведомственном разрезе: сборник содержит </w:t>
      </w:r>
      <w:proofErr w:type="spellStart"/>
      <w:r w:rsidRPr="004B670E">
        <w:rPr>
          <w:rFonts w:ascii="Times New Roman" w:hAnsi="Times New Roman" w:cs="Times New Roman"/>
          <w:sz w:val="24"/>
          <w:szCs w:val="24"/>
        </w:rPr>
        <w:t>погубернские</w:t>
      </w:r>
      <w:proofErr w:type="spellEnd"/>
      <w:r w:rsidRPr="004B670E">
        <w:rPr>
          <w:rFonts w:ascii="Times New Roman" w:hAnsi="Times New Roman" w:cs="Times New Roman"/>
          <w:sz w:val="24"/>
          <w:szCs w:val="24"/>
        </w:rPr>
        <w:t xml:space="preserve"> данные по 89 губерниям по всем заведениям начального образования (за исключением конфессиональных </w:t>
      </w:r>
      <w:proofErr w:type="spellStart"/>
      <w:r w:rsidRPr="004B670E">
        <w:rPr>
          <w:rFonts w:ascii="Times New Roman" w:hAnsi="Times New Roman" w:cs="Times New Roman"/>
          <w:sz w:val="24"/>
          <w:szCs w:val="24"/>
        </w:rPr>
        <w:t>неправославных</w:t>
      </w:r>
      <w:proofErr w:type="spellEnd"/>
      <w:r w:rsidRPr="004B670E">
        <w:rPr>
          <w:rFonts w:ascii="Times New Roman" w:hAnsi="Times New Roman" w:cs="Times New Roman"/>
          <w:sz w:val="24"/>
          <w:szCs w:val="24"/>
        </w:rPr>
        <w:t>). В Отчете МНП содержатся сведения о начальных технических учебных заведениях.</w:t>
      </w:r>
    </w:p>
    <w:p w14:paraId="5E4A87BB" w14:textId="77777777" w:rsidR="002445BF" w:rsidRPr="004B670E" w:rsidRDefault="002445BF" w:rsidP="00BF1215">
      <w:pPr>
        <w:pStyle w:val="ListParagraph"/>
        <w:spacing w:after="0" w:line="360" w:lineRule="auto"/>
        <w:ind w:left="0" w:firstLine="708"/>
        <w:contextualSpacing w:val="0"/>
        <w:jc w:val="both"/>
        <w:rPr>
          <w:rFonts w:ascii="Times New Roman" w:hAnsi="Times New Roman" w:cs="Times New Roman"/>
          <w:b/>
          <w:sz w:val="24"/>
          <w:szCs w:val="24"/>
        </w:rPr>
      </w:pPr>
      <w:r w:rsidRPr="004B670E">
        <w:rPr>
          <w:rFonts w:ascii="Times New Roman" w:hAnsi="Times New Roman" w:cs="Times New Roman"/>
          <w:sz w:val="24"/>
          <w:szCs w:val="24"/>
        </w:rPr>
        <w:t>Данные, содержащиеся во втором сборнике «Статистические сведения …», наиболее достоверны. Они поступали от директоров и инспекторов учебных заведений МНП и центральных управлений других ведомств и прошли процедуру проверки и сличения для «избегания случаев двойного счета»</w:t>
      </w:r>
      <w:r w:rsidRPr="004B670E">
        <w:rPr>
          <w:rStyle w:val="FootnoteReference"/>
          <w:rFonts w:ascii="Times New Roman" w:hAnsi="Times New Roman" w:cs="Times New Roman"/>
          <w:sz w:val="24"/>
          <w:szCs w:val="24"/>
        </w:rPr>
        <w:footnoteReference w:id="90"/>
      </w:r>
      <w:r w:rsidRPr="004B670E">
        <w:rPr>
          <w:rFonts w:ascii="Times New Roman" w:hAnsi="Times New Roman" w:cs="Times New Roman"/>
          <w:sz w:val="24"/>
          <w:szCs w:val="24"/>
        </w:rPr>
        <w:t>. Альтернативные сборники были раскритикованы историками. В частности текущая статистика МНП подвергалась критике со стороны Ш.И. Ганелина, утверждавшего, что «со статистикой народного образования дело обстояло далеко не благополучно»</w:t>
      </w:r>
      <w:r w:rsidRPr="004B670E">
        <w:rPr>
          <w:rStyle w:val="FootnoteReference"/>
          <w:rFonts w:ascii="Times New Roman" w:hAnsi="Times New Roman" w:cs="Times New Roman"/>
          <w:sz w:val="24"/>
          <w:szCs w:val="24"/>
        </w:rPr>
        <w:footnoteReference w:id="91"/>
      </w:r>
      <w:r w:rsidRPr="004B670E">
        <w:rPr>
          <w:rFonts w:ascii="Times New Roman" w:hAnsi="Times New Roman" w:cs="Times New Roman"/>
          <w:sz w:val="24"/>
          <w:szCs w:val="24"/>
        </w:rPr>
        <w:t xml:space="preserve">. </w:t>
      </w:r>
    </w:p>
    <w:p w14:paraId="6C460A3D" w14:textId="77777777" w:rsidR="002445BF" w:rsidRPr="004B670E" w:rsidRDefault="002445BF" w:rsidP="00BF1215">
      <w:pPr>
        <w:spacing w:after="0" w:line="360" w:lineRule="auto"/>
        <w:ind w:firstLine="708"/>
        <w:jc w:val="both"/>
        <w:rPr>
          <w:rFonts w:ascii="Times New Roman" w:hAnsi="Times New Roman" w:cs="Times New Roman"/>
          <w:sz w:val="24"/>
          <w:szCs w:val="24"/>
        </w:rPr>
      </w:pPr>
      <w:r w:rsidRPr="004B670E">
        <w:rPr>
          <w:rFonts w:ascii="Times New Roman" w:hAnsi="Times New Roman" w:cs="Times New Roman"/>
          <w:sz w:val="24"/>
          <w:szCs w:val="24"/>
        </w:rPr>
        <w:t>К сожалению, в сборнике сведения приведены на 1 января 1899 г. с чем приходится мириться за неимением лучшей альтернативы.</w:t>
      </w:r>
    </w:p>
    <w:p w14:paraId="5603C949" w14:textId="6DE84FDA" w:rsidR="002445BF" w:rsidRPr="003D6ADC" w:rsidRDefault="002445BF" w:rsidP="008E7E93">
      <w:pPr>
        <w:pStyle w:val="ListParagraph"/>
        <w:numPr>
          <w:ilvl w:val="4"/>
          <w:numId w:val="30"/>
        </w:numPr>
        <w:spacing w:after="0" w:line="360" w:lineRule="auto"/>
        <w:ind w:left="993"/>
        <w:jc w:val="both"/>
        <w:rPr>
          <w:rFonts w:ascii="Times New Roman" w:hAnsi="Times New Roman" w:cs="Times New Roman"/>
          <w:b/>
          <w:i/>
          <w:sz w:val="24"/>
          <w:szCs w:val="24"/>
        </w:rPr>
      </w:pPr>
      <w:r w:rsidRPr="003D6ADC">
        <w:rPr>
          <w:rFonts w:ascii="Times New Roman" w:hAnsi="Times New Roman" w:cs="Times New Roman"/>
          <w:b/>
          <w:i/>
          <w:sz w:val="24"/>
          <w:szCs w:val="24"/>
        </w:rPr>
        <w:t>Реконструкция отсутствующих данных по начальному образованию.</w:t>
      </w:r>
    </w:p>
    <w:p w14:paraId="6A4DCA90" w14:textId="77777777" w:rsidR="002445BF" w:rsidRPr="004B670E" w:rsidRDefault="002445BF" w:rsidP="00BF1215">
      <w:pPr>
        <w:pStyle w:val="ListParagraph"/>
        <w:spacing w:after="0" w:line="360" w:lineRule="auto"/>
        <w:ind w:left="0" w:firstLine="708"/>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Как было отмечено выше, во втором выпуске «Статистических сведений …» отсутствуют данные о численности учителей в учреждениях, подчинённых не МНП, а </w:t>
      </w:r>
      <w:r w:rsidRPr="004B670E">
        <w:rPr>
          <w:rFonts w:ascii="Times New Roman" w:hAnsi="Times New Roman" w:cs="Times New Roman"/>
          <w:sz w:val="24"/>
          <w:szCs w:val="24"/>
        </w:rPr>
        <w:lastRenderedPageBreak/>
        <w:t>другим ведомствам. Мы реконструируем эти данные из численности учителей в этих учреждениях в империи в целом, «</w:t>
      </w:r>
      <w:proofErr w:type="spellStart"/>
      <w:r w:rsidRPr="004B670E">
        <w:rPr>
          <w:rFonts w:ascii="Times New Roman" w:hAnsi="Times New Roman" w:cs="Times New Roman"/>
          <w:sz w:val="24"/>
          <w:szCs w:val="24"/>
        </w:rPr>
        <w:t>расстягивая</w:t>
      </w:r>
      <w:proofErr w:type="spellEnd"/>
      <w:r w:rsidRPr="004B670E">
        <w:rPr>
          <w:rFonts w:ascii="Times New Roman" w:hAnsi="Times New Roman" w:cs="Times New Roman"/>
          <w:sz w:val="24"/>
          <w:szCs w:val="24"/>
        </w:rPr>
        <w:t xml:space="preserve">» его по губерниям, используя </w:t>
      </w:r>
      <w:proofErr w:type="spellStart"/>
      <w:r w:rsidRPr="004B670E">
        <w:rPr>
          <w:rFonts w:ascii="Times New Roman" w:hAnsi="Times New Roman" w:cs="Times New Roman"/>
          <w:sz w:val="24"/>
          <w:szCs w:val="24"/>
        </w:rPr>
        <w:t>погубернские</w:t>
      </w:r>
      <w:proofErr w:type="spellEnd"/>
      <w:r w:rsidRPr="004B670E">
        <w:rPr>
          <w:rFonts w:ascii="Times New Roman" w:hAnsi="Times New Roman" w:cs="Times New Roman"/>
          <w:sz w:val="24"/>
          <w:szCs w:val="24"/>
        </w:rPr>
        <w:t xml:space="preserve"> данные о числе учащихся в этих учреждениях, в качестве весов.</w:t>
      </w:r>
    </w:p>
    <w:p w14:paraId="4560D65F" w14:textId="382D88B3" w:rsidR="002445BF" w:rsidRPr="004B670E" w:rsidRDefault="002445BF" w:rsidP="00BF1215">
      <w:pPr>
        <w:pStyle w:val="ListParagraph"/>
        <w:spacing w:after="0" w:line="360" w:lineRule="auto"/>
        <w:ind w:left="0" w:firstLine="708"/>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К сожалению, в источниках не указаны «реальные» расходы на образование, а лишь «средства содержания» начальных учебных заведений. Мы предполагаем, что эти категории равны друг другу. Мы </w:t>
      </w:r>
      <w:r w:rsidR="00662685" w:rsidRPr="004B670E">
        <w:rPr>
          <w:rFonts w:ascii="Times New Roman" w:hAnsi="Times New Roman" w:cs="Times New Roman"/>
          <w:sz w:val="24"/>
          <w:szCs w:val="24"/>
        </w:rPr>
        <w:t>считаем</w:t>
      </w:r>
      <w:r w:rsidRPr="004B670E">
        <w:rPr>
          <w:rFonts w:ascii="Times New Roman" w:hAnsi="Times New Roman" w:cs="Times New Roman"/>
          <w:sz w:val="24"/>
          <w:szCs w:val="24"/>
        </w:rPr>
        <w:t xml:space="preserve"> средства «из государственного казначейства», «из земских сборов», «от сельских обществ», «от городских обществ» и «другие источник» - государственными расходами; а «пожертвования», «плату за учения» - частными. Для учреждений МНП мы знаем распределение «средств содержания» по губерниям; для «других ведомств» только общеимперские цифры. Мы реконструируем </w:t>
      </w:r>
      <w:proofErr w:type="spellStart"/>
      <w:r w:rsidRPr="004B670E">
        <w:rPr>
          <w:rFonts w:ascii="Times New Roman" w:hAnsi="Times New Roman" w:cs="Times New Roman"/>
          <w:sz w:val="24"/>
          <w:szCs w:val="24"/>
        </w:rPr>
        <w:t>погубернские</w:t>
      </w:r>
      <w:proofErr w:type="spellEnd"/>
      <w:r w:rsidRPr="004B670E">
        <w:rPr>
          <w:rFonts w:ascii="Times New Roman" w:hAnsi="Times New Roman" w:cs="Times New Roman"/>
          <w:sz w:val="24"/>
          <w:szCs w:val="24"/>
        </w:rPr>
        <w:t xml:space="preserve"> показатели используя численность учащихся в школах «других </w:t>
      </w:r>
      <w:r w:rsidR="00662685" w:rsidRPr="004B670E">
        <w:rPr>
          <w:rFonts w:ascii="Times New Roman" w:hAnsi="Times New Roman" w:cs="Times New Roman"/>
          <w:sz w:val="24"/>
          <w:szCs w:val="24"/>
        </w:rPr>
        <w:t>ведомств</w:t>
      </w:r>
      <w:r w:rsidRPr="004B670E">
        <w:rPr>
          <w:rFonts w:ascii="Times New Roman" w:hAnsi="Times New Roman" w:cs="Times New Roman"/>
          <w:sz w:val="24"/>
          <w:szCs w:val="24"/>
        </w:rPr>
        <w:t>» в качестве весов.</w:t>
      </w:r>
    </w:p>
    <w:p w14:paraId="2F0CCF1B" w14:textId="77777777" w:rsidR="002445BF" w:rsidRPr="004B670E" w:rsidRDefault="002445BF" w:rsidP="00BF1215">
      <w:pPr>
        <w:pStyle w:val="ListParagraph"/>
        <w:spacing w:after="0" w:line="360" w:lineRule="auto"/>
        <w:ind w:left="0" w:firstLine="708"/>
        <w:contextualSpacing w:val="0"/>
        <w:jc w:val="both"/>
        <w:rPr>
          <w:rFonts w:ascii="Times New Roman" w:hAnsi="Times New Roman" w:cs="Times New Roman"/>
          <w:sz w:val="24"/>
          <w:szCs w:val="24"/>
        </w:rPr>
      </w:pPr>
      <w:r w:rsidRPr="004B670E">
        <w:rPr>
          <w:rFonts w:ascii="Times New Roman" w:hAnsi="Times New Roman" w:cs="Times New Roman"/>
          <w:sz w:val="24"/>
          <w:szCs w:val="24"/>
        </w:rPr>
        <w:t>Во втором выпуске «Статистических сведений …» отсутствуют данные по Выборгской губернии, как входившей в Великое княжество финляндское. Для закрытия этой лакуны мы привлеки губернаторский отчет по этой губернии за 1897 г., содержащий сведения о численности школ, учителей и учащихся в них</w:t>
      </w:r>
      <w:r w:rsidRPr="004B670E">
        <w:rPr>
          <w:rStyle w:val="FootnoteReference"/>
          <w:rFonts w:ascii="Times New Roman" w:hAnsi="Times New Roman" w:cs="Times New Roman"/>
          <w:sz w:val="24"/>
          <w:szCs w:val="24"/>
        </w:rPr>
        <w:footnoteReference w:id="92"/>
      </w:r>
      <w:r w:rsidRPr="004B670E">
        <w:rPr>
          <w:rFonts w:ascii="Times New Roman" w:hAnsi="Times New Roman" w:cs="Times New Roman"/>
          <w:sz w:val="24"/>
          <w:szCs w:val="24"/>
        </w:rPr>
        <w:t xml:space="preserve">. Мы реконструировали данные о государственных и частных расходах на начальное образование в этой губернии, исходя из численности учащихся в губернии и предполагая что частные и государственные расходы на одного учащегося в этой губернии были такие же как в </w:t>
      </w:r>
      <w:proofErr w:type="spellStart"/>
      <w:r w:rsidRPr="004B670E">
        <w:rPr>
          <w:rFonts w:ascii="Times New Roman" w:hAnsi="Times New Roman" w:cs="Times New Roman"/>
          <w:sz w:val="24"/>
          <w:szCs w:val="24"/>
        </w:rPr>
        <w:t>Эстляндской</w:t>
      </w:r>
      <w:proofErr w:type="spellEnd"/>
      <w:r w:rsidRPr="004B670E">
        <w:rPr>
          <w:rFonts w:ascii="Times New Roman" w:hAnsi="Times New Roman" w:cs="Times New Roman"/>
          <w:sz w:val="24"/>
          <w:szCs w:val="24"/>
        </w:rPr>
        <w:t xml:space="preserve"> губернии.</w:t>
      </w:r>
    </w:p>
    <w:p w14:paraId="4992C531" w14:textId="5E89E053" w:rsidR="002445BF" w:rsidRPr="004B670E" w:rsidRDefault="002445BF" w:rsidP="00BF1215">
      <w:pPr>
        <w:pStyle w:val="ListParagraph"/>
        <w:spacing w:after="0" w:line="360" w:lineRule="auto"/>
        <w:ind w:left="0" w:firstLine="708"/>
        <w:contextualSpacing w:val="0"/>
        <w:jc w:val="both"/>
        <w:rPr>
          <w:rFonts w:ascii="Times New Roman" w:hAnsi="Times New Roman" w:cs="Times New Roman"/>
          <w:sz w:val="24"/>
          <w:szCs w:val="24"/>
        </w:rPr>
      </w:pPr>
      <w:r w:rsidRPr="004B670E">
        <w:rPr>
          <w:rFonts w:ascii="Times New Roman" w:hAnsi="Times New Roman" w:cs="Times New Roman"/>
          <w:sz w:val="24"/>
          <w:szCs w:val="24"/>
        </w:rPr>
        <w:t>При работе с данными о начальном образовании в империи в 1897 г. следует иметь в виду что они не включают начальное образование в «иноверческих и конфессиональных (</w:t>
      </w:r>
      <w:proofErr w:type="spellStart"/>
      <w:r w:rsidRPr="004B670E">
        <w:rPr>
          <w:rFonts w:ascii="Times New Roman" w:hAnsi="Times New Roman" w:cs="Times New Roman"/>
          <w:sz w:val="24"/>
          <w:szCs w:val="24"/>
        </w:rPr>
        <w:t>неправославных</w:t>
      </w:r>
      <w:proofErr w:type="spellEnd"/>
      <w:r w:rsidRPr="004B670E">
        <w:rPr>
          <w:rFonts w:ascii="Times New Roman" w:hAnsi="Times New Roman" w:cs="Times New Roman"/>
          <w:sz w:val="24"/>
          <w:szCs w:val="24"/>
        </w:rPr>
        <w:t>) учебных заведений»; к сожалению, мы ничего не можем сделать с этой лакуной.</w:t>
      </w:r>
    </w:p>
    <w:p w14:paraId="1EA3C32B" w14:textId="15C5C901" w:rsidR="002445BF" w:rsidRPr="003D6ADC" w:rsidRDefault="002445BF" w:rsidP="008E7E93">
      <w:pPr>
        <w:pStyle w:val="ListParagraph"/>
        <w:numPr>
          <w:ilvl w:val="3"/>
          <w:numId w:val="30"/>
        </w:numPr>
        <w:spacing w:after="0" w:line="360" w:lineRule="auto"/>
        <w:ind w:left="993"/>
        <w:jc w:val="both"/>
        <w:rPr>
          <w:rFonts w:ascii="Times New Roman" w:hAnsi="Times New Roman" w:cs="Times New Roman"/>
          <w:i/>
          <w:sz w:val="24"/>
          <w:szCs w:val="24"/>
          <w:u w:val="single"/>
        </w:rPr>
      </w:pPr>
      <w:r w:rsidRPr="003D6ADC">
        <w:rPr>
          <w:rFonts w:ascii="Times New Roman" w:hAnsi="Times New Roman" w:cs="Times New Roman"/>
          <w:i/>
          <w:sz w:val="24"/>
          <w:szCs w:val="24"/>
        </w:rPr>
        <w:t>Среднее образование;</w:t>
      </w:r>
    </w:p>
    <w:p w14:paraId="0B82FE59" w14:textId="5C967BE1" w:rsidR="002445BF" w:rsidRPr="003D6ADC" w:rsidRDefault="002445BF" w:rsidP="008E7E93">
      <w:pPr>
        <w:pStyle w:val="ListParagraph"/>
        <w:numPr>
          <w:ilvl w:val="0"/>
          <w:numId w:val="20"/>
        </w:numPr>
        <w:spacing w:after="0" w:line="360" w:lineRule="auto"/>
        <w:contextualSpacing w:val="0"/>
        <w:jc w:val="both"/>
        <w:rPr>
          <w:rFonts w:ascii="Times New Roman" w:hAnsi="Times New Roman" w:cs="Times New Roman"/>
          <w:b/>
          <w:i/>
          <w:sz w:val="24"/>
          <w:szCs w:val="24"/>
          <w:u w:val="single"/>
        </w:rPr>
      </w:pPr>
      <w:r w:rsidRPr="003D6ADC">
        <w:rPr>
          <w:rFonts w:ascii="Times New Roman" w:hAnsi="Times New Roman" w:cs="Times New Roman"/>
          <w:b/>
          <w:i/>
          <w:sz w:val="24"/>
          <w:szCs w:val="24"/>
        </w:rPr>
        <w:t>Общие замечания.</w:t>
      </w:r>
    </w:p>
    <w:p w14:paraId="3B6458E0" w14:textId="77777777" w:rsidR="002445BF" w:rsidRPr="004B670E" w:rsidRDefault="002445BF" w:rsidP="00BF1215">
      <w:pPr>
        <w:pStyle w:val="ListParagraph"/>
        <w:spacing w:after="0" w:line="360" w:lineRule="auto"/>
        <w:ind w:left="0"/>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Как и начальное образование, среднее образование в Российской Империи в конце </w:t>
      </w:r>
      <w:r w:rsidRPr="004B670E">
        <w:rPr>
          <w:rFonts w:ascii="Times New Roman" w:hAnsi="Times New Roman" w:cs="Times New Roman"/>
          <w:sz w:val="24"/>
          <w:szCs w:val="24"/>
          <w:lang w:val="en-US"/>
        </w:rPr>
        <w:t>XIX</w:t>
      </w:r>
      <w:r w:rsidRPr="004B670E">
        <w:rPr>
          <w:rFonts w:ascii="Times New Roman" w:hAnsi="Times New Roman" w:cs="Times New Roman"/>
          <w:sz w:val="24"/>
          <w:szCs w:val="24"/>
        </w:rPr>
        <w:t xml:space="preserve"> в. не было единообразным; заведения среднего образования имели разную ведомственную подчинённость. </w:t>
      </w:r>
    </w:p>
    <w:p w14:paraId="13B25A3A" w14:textId="77777777" w:rsidR="002445BF" w:rsidRPr="004B670E" w:rsidRDefault="002445BF" w:rsidP="00BF1215">
      <w:pPr>
        <w:pStyle w:val="ListParagraph"/>
        <w:spacing w:after="0" w:line="360" w:lineRule="auto"/>
        <w:ind w:left="0" w:firstLine="708"/>
        <w:contextualSpacing w:val="0"/>
        <w:jc w:val="both"/>
        <w:rPr>
          <w:rFonts w:ascii="Times New Roman" w:hAnsi="Times New Roman" w:cs="Times New Roman"/>
          <w:sz w:val="24"/>
          <w:szCs w:val="24"/>
        </w:rPr>
      </w:pPr>
      <w:r w:rsidRPr="004B670E">
        <w:rPr>
          <w:rFonts w:ascii="Times New Roman" w:hAnsi="Times New Roman" w:cs="Times New Roman"/>
          <w:sz w:val="24"/>
          <w:szCs w:val="24"/>
        </w:rPr>
        <w:lastRenderedPageBreak/>
        <w:t>К системе среднего образования относились следующие учебные заведения:  мужские гимназии и прогимназии</w:t>
      </w:r>
      <w:r w:rsidRPr="004B670E">
        <w:rPr>
          <w:rStyle w:val="FootnoteReference"/>
          <w:rFonts w:ascii="Times New Roman" w:hAnsi="Times New Roman" w:cs="Times New Roman"/>
          <w:sz w:val="24"/>
          <w:szCs w:val="24"/>
        </w:rPr>
        <w:footnoteReference w:id="93"/>
      </w:r>
      <w:r w:rsidRPr="004B670E">
        <w:rPr>
          <w:rFonts w:ascii="Times New Roman" w:hAnsi="Times New Roman" w:cs="Times New Roman"/>
          <w:sz w:val="24"/>
          <w:szCs w:val="24"/>
        </w:rPr>
        <w:t>, женские гимназии и прогимназии</w:t>
      </w:r>
      <w:r w:rsidRPr="004B670E">
        <w:rPr>
          <w:rStyle w:val="FootnoteReference"/>
          <w:rFonts w:ascii="Times New Roman" w:hAnsi="Times New Roman" w:cs="Times New Roman"/>
          <w:sz w:val="24"/>
          <w:szCs w:val="24"/>
        </w:rPr>
        <w:footnoteReference w:id="94"/>
      </w:r>
      <w:r w:rsidRPr="004B670E">
        <w:rPr>
          <w:rFonts w:ascii="Times New Roman" w:hAnsi="Times New Roman" w:cs="Times New Roman"/>
          <w:sz w:val="24"/>
          <w:szCs w:val="24"/>
        </w:rPr>
        <w:t>, Мариинские женские училища</w:t>
      </w:r>
      <w:r w:rsidRPr="004B670E">
        <w:rPr>
          <w:rStyle w:val="FootnoteReference"/>
          <w:rFonts w:ascii="Times New Roman" w:hAnsi="Times New Roman" w:cs="Times New Roman"/>
          <w:sz w:val="24"/>
          <w:szCs w:val="24"/>
        </w:rPr>
        <w:footnoteReference w:id="95"/>
      </w:r>
      <w:r w:rsidRPr="004B670E">
        <w:rPr>
          <w:rFonts w:ascii="Times New Roman" w:hAnsi="Times New Roman" w:cs="Times New Roman"/>
          <w:sz w:val="24"/>
          <w:szCs w:val="24"/>
        </w:rPr>
        <w:t>, учительские институты</w:t>
      </w:r>
      <w:r w:rsidRPr="004B670E">
        <w:rPr>
          <w:rStyle w:val="FootnoteReference"/>
          <w:rFonts w:ascii="Times New Roman" w:hAnsi="Times New Roman" w:cs="Times New Roman"/>
          <w:sz w:val="24"/>
          <w:szCs w:val="24"/>
        </w:rPr>
        <w:footnoteReference w:id="96"/>
      </w:r>
      <w:r w:rsidRPr="004B670E">
        <w:rPr>
          <w:rFonts w:ascii="Times New Roman" w:hAnsi="Times New Roman" w:cs="Times New Roman"/>
          <w:sz w:val="24"/>
          <w:szCs w:val="24"/>
        </w:rPr>
        <w:t>, учительские семинарии и школы</w:t>
      </w:r>
      <w:r w:rsidRPr="004B670E">
        <w:rPr>
          <w:rStyle w:val="FootnoteReference"/>
          <w:rFonts w:ascii="Times New Roman" w:hAnsi="Times New Roman" w:cs="Times New Roman"/>
          <w:sz w:val="24"/>
          <w:szCs w:val="24"/>
        </w:rPr>
        <w:footnoteReference w:id="97"/>
      </w:r>
      <w:r w:rsidRPr="004B670E">
        <w:rPr>
          <w:rFonts w:ascii="Times New Roman" w:hAnsi="Times New Roman" w:cs="Times New Roman"/>
          <w:sz w:val="24"/>
          <w:szCs w:val="24"/>
        </w:rPr>
        <w:t>, реальные училища</w:t>
      </w:r>
      <w:r w:rsidRPr="004B670E">
        <w:rPr>
          <w:rStyle w:val="FootnoteReference"/>
          <w:rFonts w:ascii="Times New Roman" w:hAnsi="Times New Roman" w:cs="Times New Roman"/>
          <w:sz w:val="24"/>
          <w:szCs w:val="24"/>
        </w:rPr>
        <w:footnoteReference w:id="98"/>
      </w:r>
      <w:r w:rsidRPr="004B670E">
        <w:rPr>
          <w:rFonts w:ascii="Times New Roman" w:hAnsi="Times New Roman" w:cs="Times New Roman"/>
          <w:sz w:val="24"/>
          <w:szCs w:val="24"/>
        </w:rPr>
        <w:t xml:space="preserve">, средние технические учебные заведения. Большинство гимназий и прогимназий подчинялись Министерству народного просвещения; реальные училища, как предлагавшие специальное образование, относились более чем к 10 различным ведомствам. </w:t>
      </w:r>
    </w:p>
    <w:p w14:paraId="3C3C162C" w14:textId="77777777" w:rsidR="002445BF" w:rsidRPr="004B670E" w:rsidRDefault="002445BF" w:rsidP="00BF1215">
      <w:pPr>
        <w:pStyle w:val="ListParagraph"/>
        <w:spacing w:after="0" w:line="360" w:lineRule="auto"/>
        <w:ind w:left="0" w:firstLine="708"/>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В силу сложной системы организации среднего образования какие-либо сводные статические сборники по среднему образованию в Российской империи в конце </w:t>
      </w:r>
      <w:r w:rsidRPr="004B670E">
        <w:rPr>
          <w:rFonts w:ascii="Times New Roman" w:hAnsi="Times New Roman" w:cs="Times New Roman"/>
          <w:sz w:val="24"/>
          <w:szCs w:val="24"/>
          <w:lang w:val="fr-FR"/>
        </w:rPr>
        <w:t>XIX</w:t>
      </w:r>
      <w:r w:rsidRPr="004B670E">
        <w:rPr>
          <w:rFonts w:ascii="Times New Roman" w:hAnsi="Times New Roman" w:cs="Times New Roman"/>
          <w:sz w:val="24"/>
          <w:szCs w:val="24"/>
        </w:rPr>
        <w:t xml:space="preserve"> в. отсутствовали. Первый сводный сборник был издан только в 1910 г. Министерством Торговли и Промышленности, считавшим необходимым как можно более широкое развитие сети профессиональных учебных. В предисловии к сборнику </w:t>
      </w:r>
      <w:proofErr w:type="spellStart"/>
      <w:r w:rsidRPr="004B670E">
        <w:rPr>
          <w:rFonts w:ascii="Times New Roman" w:hAnsi="Times New Roman" w:cs="Times New Roman"/>
          <w:sz w:val="24"/>
          <w:szCs w:val="24"/>
        </w:rPr>
        <w:t>МТиП</w:t>
      </w:r>
      <w:proofErr w:type="spellEnd"/>
      <w:r w:rsidRPr="004B670E">
        <w:rPr>
          <w:rFonts w:ascii="Times New Roman" w:hAnsi="Times New Roman" w:cs="Times New Roman"/>
          <w:sz w:val="24"/>
          <w:szCs w:val="24"/>
        </w:rPr>
        <w:t xml:space="preserve"> признавало, что «до настоящего времени не имелось и не существовало даже общего списка всех средних и низших профессиональных учебных заведений»</w:t>
      </w:r>
      <w:r w:rsidRPr="004B670E">
        <w:rPr>
          <w:rStyle w:val="FootnoteReference"/>
          <w:rFonts w:ascii="Times New Roman" w:hAnsi="Times New Roman" w:cs="Times New Roman"/>
          <w:sz w:val="24"/>
          <w:szCs w:val="24"/>
        </w:rPr>
        <w:footnoteReference w:id="99"/>
      </w:r>
      <w:r w:rsidRPr="004B670E">
        <w:rPr>
          <w:rFonts w:ascii="Times New Roman" w:hAnsi="Times New Roman" w:cs="Times New Roman"/>
          <w:sz w:val="24"/>
          <w:szCs w:val="24"/>
        </w:rPr>
        <w:t>.</w:t>
      </w:r>
    </w:p>
    <w:p w14:paraId="682B6B2D" w14:textId="636E65DC" w:rsidR="002445BF" w:rsidRPr="003D6ADC" w:rsidRDefault="002445BF" w:rsidP="008E7E93">
      <w:pPr>
        <w:pStyle w:val="ListParagraph"/>
        <w:numPr>
          <w:ilvl w:val="0"/>
          <w:numId w:val="20"/>
        </w:numPr>
        <w:spacing w:after="0" w:line="360" w:lineRule="auto"/>
        <w:contextualSpacing w:val="0"/>
        <w:jc w:val="both"/>
        <w:rPr>
          <w:rFonts w:ascii="Times New Roman" w:hAnsi="Times New Roman" w:cs="Times New Roman"/>
          <w:b/>
          <w:i/>
          <w:sz w:val="24"/>
          <w:szCs w:val="24"/>
        </w:rPr>
      </w:pPr>
      <w:r w:rsidRPr="003D6ADC">
        <w:rPr>
          <w:rFonts w:ascii="Times New Roman" w:hAnsi="Times New Roman" w:cs="Times New Roman"/>
          <w:b/>
          <w:i/>
          <w:sz w:val="24"/>
          <w:szCs w:val="24"/>
        </w:rPr>
        <w:lastRenderedPageBreak/>
        <w:t xml:space="preserve">Общий обзор источников по среднему образованию. </w:t>
      </w:r>
    </w:p>
    <w:p w14:paraId="64BB8B57" w14:textId="77777777" w:rsidR="002445BF" w:rsidRPr="004B670E" w:rsidRDefault="002445BF" w:rsidP="00BF1215">
      <w:pPr>
        <w:spacing w:after="0" w:line="360" w:lineRule="auto"/>
        <w:jc w:val="both"/>
        <w:rPr>
          <w:rFonts w:ascii="Times New Roman" w:hAnsi="Times New Roman" w:cs="Times New Roman"/>
          <w:sz w:val="24"/>
          <w:szCs w:val="24"/>
        </w:rPr>
      </w:pPr>
      <w:r w:rsidRPr="004B670E">
        <w:rPr>
          <w:rFonts w:ascii="Times New Roman" w:hAnsi="Times New Roman" w:cs="Times New Roman"/>
          <w:sz w:val="24"/>
          <w:szCs w:val="24"/>
        </w:rPr>
        <w:t>Сведения о среднем образовании Российской империи и в конце Х</w:t>
      </w:r>
      <w:r w:rsidRPr="004B670E">
        <w:rPr>
          <w:rFonts w:ascii="Times New Roman" w:hAnsi="Times New Roman" w:cs="Times New Roman"/>
          <w:sz w:val="24"/>
          <w:szCs w:val="24"/>
          <w:lang w:val="en-US"/>
        </w:rPr>
        <w:t>I</w:t>
      </w:r>
      <w:r w:rsidRPr="004B670E">
        <w:rPr>
          <w:rFonts w:ascii="Times New Roman" w:hAnsi="Times New Roman" w:cs="Times New Roman"/>
          <w:sz w:val="24"/>
          <w:szCs w:val="24"/>
        </w:rPr>
        <w:t>Х в. встречаются в нескольких источниках:</w:t>
      </w:r>
    </w:p>
    <w:p w14:paraId="09DD7B53" w14:textId="77777777" w:rsidR="002445BF" w:rsidRPr="004B670E" w:rsidRDefault="002445BF" w:rsidP="008E7E93">
      <w:pPr>
        <w:pStyle w:val="ListParagraph"/>
        <w:numPr>
          <w:ilvl w:val="0"/>
          <w:numId w:val="17"/>
        </w:numPr>
        <w:spacing w:after="0" w:line="360" w:lineRule="auto"/>
        <w:contextualSpacing w:val="0"/>
        <w:jc w:val="both"/>
        <w:rPr>
          <w:rFonts w:ascii="Times New Roman" w:hAnsi="Times New Roman" w:cs="Times New Roman"/>
          <w:sz w:val="24"/>
          <w:szCs w:val="24"/>
          <w:u w:val="single"/>
        </w:rPr>
      </w:pPr>
      <w:r w:rsidRPr="004B670E">
        <w:rPr>
          <w:rFonts w:ascii="Times New Roman" w:hAnsi="Times New Roman" w:cs="Times New Roman"/>
          <w:sz w:val="24"/>
          <w:szCs w:val="24"/>
          <w:u w:val="single"/>
        </w:rPr>
        <w:t>«Извлечение из всеподданнейшего отчета министра народного просвещения за 1897 год. (СПб., 1900).</w:t>
      </w:r>
    </w:p>
    <w:p w14:paraId="10D0D627" w14:textId="77777777" w:rsidR="002445BF" w:rsidRPr="004B670E" w:rsidRDefault="002445BF" w:rsidP="00BF1215">
      <w:pPr>
        <w:spacing w:after="0" w:line="360" w:lineRule="auto"/>
        <w:ind w:firstLine="708"/>
        <w:jc w:val="both"/>
        <w:rPr>
          <w:rFonts w:ascii="Times New Roman" w:hAnsi="Times New Roman" w:cs="Times New Roman"/>
          <w:sz w:val="24"/>
          <w:szCs w:val="24"/>
        </w:rPr>
      </w:pPr>
      <w:r w:rsidRPr="004B670E">
        <w:rPr>
          <w:rFonts w:ascii="Times New Roman" w:hAnsi="Times New Roman" w:cs="Times New Roman"/>
          <w:sz w:val="24"/>
          <w:szCs w:val="24"/>
        </w:rPr>
        <w:t>Извлечения из ежегодных отчетов Министра народного просвещения регулярно публиковались. В них подробно расписывалось состояние дел в учебных заведений МНП Отдельно для средних приводилась следующая статистика: количество действующих учебных заведений открытых и закрытых в течение года, количество учеников (но не количество учителей), финансовые показатели (расходы и доходы), а также сведения, касающиеся внутренней жизни учебных заведений. Сведения для отчетов предоставляли попечители учебных округов. Статистика публиковалась по 15 учебным округам, без разбивки по губерниям. По мнению Ганелина Ш.И. данный источник является «главнейшим источником статистических данных сводного характера»</w:t>
      </w:r>
      <w:r w:rsidRPr="004B670E">
        <w:rPr>
          <w:rStyle w:val="FootnoteReference"/>
          <w:rFonts w:ascii="Times New Roman" w:hAnsi="Times New Roman" w:cs="Times New Roman"/>
          <w:sz w:val="24"/>
          <w:szCs w:val="24"/>
        </w:rPr>
        <w:footnoteReference w:id="100"/>
      </w:r>
      <w:r w:rsidRPr="004B670E">
        <w:rPr>
          <w:rFonts w:ascii="Times New Roman" w:hAnsi="Times New Roman" w:cs="Times New Roman"/>
          <w:sz w:val="24"/>
          <w:szCs w:val="24"/>
        </w:rPr>
        <w:t>.</w:t>
      </w:r>
    </w:p>
    <w:p w14:paraId="36B45615" w14:textId="77777777" w:rsidR="002445BF" w:rsidRPr="004B670E" w:rsidRDefault="002445BF" w:rsidP="00BF1215">
      <w:pPr>
        <w:spacing w:after="0" w:line="360" w:lineRule="auto"/>
        <w:ind w:firstLine="708"/>
        <w:jc w:val="both"/>
        <w:rPr>
          <w:rFonts w:ascii="Times New Roman" w:hAnsi="Times New Roman" w:cs="Times New Roman"/>
          <w:sz w:val="24"/>
          <w:szCs w:val="24"/>
        </w:rPr>
      </w:pPr>
      <w:r w:rsidRPr="004B670E">
        <w:rPr>
          <w:rFonts w:ascii="Times New Roman" w:hAnsi="Times New Roman" w:cs="Times New Roman"/>
          <w:sz w:val="24"/>
          <w:szCs w:val="24"/>
        </w:rPr>
        <w:t>Статистика мужских гимназий и прогимназий приводится в Ведомостях № 7 (с. 68-71) и № 10 (с. 82-85) отчета. Ведомость №7 содержит сведения о числе гимназий и прогимназий и учащихся в них на 1 января 1897 и 1 января 1898 гг. по 15 учебным округам. Кроме того отдельно для Санкт-Петербургской и Московской губерний приводятся данные для учебных заведений МНП, частных учебных заведениях и заведениях, расположенных при церквах иностранных вероисповеданий. В Ведомости № 10 (с. 82-85) для правительственных учебных заведений приведена информация о «средствах содержания» (без разбивки по источникам средств содержания), т.е. средствах выделенных на среднее образование, (отдельно для гимназий, прогимназий и общий итог) с разбивкой по 15 учебным округам. Статистики реальных расходов нет.</w:t>
      </w:r>
    </w:p>
    <w:p w14:paraId="3F573B25" w14:textId="77777777" w:rsidR="002445BF" w:rsidRPr="004B670E" w:rsidRDefault="002445BF" w:rsidP="00BF1215">
      <w:pPr>
        <w:spacing w:after="0" w:line="360" w:lineRule="auto"/>
        <w:ind w:firstLine="708"/>
        <w:jc w:val="both"/>
        <w:rPr>
          <w:rFonts w:ascii="Times New Roman" w:hAnsi="Times New Roman" w:cs="Times New Roman"/>
          <w:sz w:val="24"/>
          <w:szCs w:val="24"/>
        </w:rPr>
      </w:pPr>
      <w:r w:rsidRPr="004B670E">
        <w:rPr>
          <w:rFonts w:ascii="Times New Roman" w:hAnsi="Times New Roman" w:cs="Times New Roman"/>
          <w:sz w:val="24"/>
          <w:szCs w:val="24"/>
        </w:rPr>
        <w:t xml:space="preserve">Статистика реальных училища приведена в Ведомостях  № 13 (с. 88-89) и № 16 (с. 98-101). В ведомости №13 указано число учебных заведений и учащихся в них по 13 учебным округам (т.е. по тем округам, где были реальные училища). Кроме того, для нескольких округов отдельно приведена статистика по правительственным реальным училищам и реальным училищам, состоявших при церквах иностранных вероисповеданий, и частных училищах. В Ведомости № 16 приведена информация о </w:t>
      </w:r>
      <w:r w:rsidRPr="004B670E">
        <w:rPr>
          <w:rFonts w:ascii="Times New Roman" w:hAnsi="Times New Roman" w:cs="Times New Roman"/>
          <w:sz w:val="24"/>
          <w:szCs w:val="24"/>
        </w:rPr>
        <w:lastRenderedPageBreak/>
        <w:t>источниках средств содержания (без разбивки по источникам средств содержания) правительственных реальных училищ, но не статистика реальных расходов.</w:t>
      </w:r>
    </w:p>
    <w:p w14:paraId="1084DA47" w14:textId="77777777" w:rsidR="002445BF" w:rsidRPr="004B670E" w:rsidRDefault="002445BF" w:rsidP="00BF1215">
      <w:pPr>
        <w:spacing w:after="0" w:line="360" w:lineRule="auto"/>
        <w:ind w:firstLine="708"/>
        <w:jc w:val="both"/>
        <w:rPr>
          <w:rFonts w:ascii="Times New Roman" w:hAnsi="Times New Roman" w:cs="Times New Roman"/>
          <w:sz w:val="24"/>
          <w:szCs w:val="24"/>
        </w:rPr>
      </w:pPr>
      <w:r w:rsidRPr="004B670E">
        <w:rPr>
          <w:rFonts w:ascii="Times New Roman" w:hAnsi="Times New Roman" w:cs="Times New Roman"/>
          <w:sz w:val="24"/>
          <w:szCs w:val="24"/>
        </w:rPr>
        <w:t>Статистика женских учебных заведений (гимназий, прогимназий и Мариинских женских училищ) приведена в Ведомости № 17 (с. 102-115): число учебных заведений и учащихся на 1 января 1897 и 1 января 1898 гг. по учебным округам (отдельно для гимназий, прогимназий и Мариинских высших училищ), сведения об источниках средств содержания (но не статистика реальных расходов), без разбивки по источникам средств содержания.</w:t>
      </w:r>
    </w:p>
    <w:p w14:paraId="53B6957B" w14:textId="77777777" w:rsidR="002445BF" w:rsidRPr="004B670E" w:rsidRDefault="002445BF" w:rsidP="00BF1215">
      <w:pPr>
        <w:spacing w:after="0" w:line="360" w:lineRule="auto"/>
        <w:ind w:firstLine="708"/>
        <w:jc w:val="both"/>
        <w:rPr>
          <w:rFonts w:ascii="Times New Roman" w:hAnsi="Times New Roman" w:cs="Times New Roman"/>
          <w:sz w:val="24"/>
          <w:szCs w:val="24"/>
        </w:rPr>
      </w:pPr>
      <w:r w:rsidRPr="004B670E">
        <w:rPr>
          <w:rFonts w:ascii="Times New Roman" w:hAnsi="Times New Roman" w:cs="Times New Roman"/>
          <w:sz w:val="24"/>
          <w:szCs w:val="24"/>
        </w:rPr>
        <w:t>Статистика учительских институтов приведена в Ведомости № 18 (с.114-117): число учебных заведений и число учащихся в них на 1 января 1897 и 1 января 1898 гг., источники содержания по 8 учебным округам (т.е. по тем округам, где были учительские институты), без разбивки по источникам средств содержания). Статистики реальных расходов на учительские институты нет.</w:t>
      </w:r>
    </w:p>
    <w:p w14:paraId="1E9178A9" w14:textId="77777777" w:rsidR="002445BF" w:rsidRPr="004B670E" w:rsidRDefault="002445BF" w:rsidP="00BF1215">
      <w:pPr>
        <w:spacing w:after="0" w:line="360" w:lineRule="auto"/>
        <w:ind w:firstLine="708"/>
        <w:jc w:val="both"/>
        <w:rPr>
          <w:rFonts w:ascii="Times New Roman" w:hAnsi="Times New Roman" w:cs="Times New Roman"/>
          <w:sz w:val="24"/>
          <w:szCs w:val="24"/>
        </w:rPr>
      </w:pPr>
      <w:r w:rsidRPr="004B670E">
        <w:rPr>
          <w:rFonts w:ascii="Times New Roman" w:hAnsi="Times New Roman" w:cs="Times New Roman"/>
          <w:sz w:val="24"/>
          <w:szCs w:val="24"/>
        </w:rPr>
        <w:t>Статистика учительских семинарий и школ приведена в ведомости №19 (с. 118-129): число учебных заведений (с разделением по типам и без общего итога), число учащихся на 1 января 1897 и 1 января 1898 гг., число служащих, источники содержания (постатейно и с приведением общего итога) по 14 учебным округам (т.е. по тем округам, где были учительские семинарии и школы), без разбивки по источникам средств содержания. Статистики реальных расходов на учительские семинарии и школы нет.</w:t>
      </w:r>
    </w:p>
    <w:p w14:paraId="4DCEB13A" w14:textId="40F7C7B5" w:rsidR="002445BF" w:rsidRPr="003D6ADC" w:rsidRDefault="002445BF" w:rsidP="008E7E93">
      <w:pPr>
        <w:pStyle w:val="ListParagraph"/>
        <w:numPr>
          <w:ilvl w:val="0"/>
          <w:numId w:val="17"/>
        </w:numPr>
        <w:spacing w:after="0" w:line="360" w:lineRule="auto"/>
        <w:jc w:val="both"/>
        <w:rPr>
          <w:rFonts w:ascii="Times New Roman" w:hAnsi="Times New Roman" w:cs="Times New Roman"/>
          <w:sz w:val="24"/>
          <w:szCs w:val="24"/>
          <w:u w:val="single"/>
        </w:rPr>
      </w:pPr>
      <w:r w:rsidRPr="003D6ADC">
        <w:rPr>
          <w:rFonts w:ascii="Times New Roman" w:hAnsi="Times New Roman" w:cs="Times New Roman"/>
          <w:sz w:val="24"/>
          <w:szCs w:val="24"/>
          <w:u w:val="single"/>
        </w:rPr>
        <w:t>Сборник статистических сведений о состоянии среднего и низшего профессионального образования в России. (СПб., 1910).</w:t>
      </w:r>
    </w:p>
    <w:p w14:paraId="0D71E301" w14:textId="77777777" w:rsidR="002445BF" w:rsidRPr="004B670E" w:rsidRDefault="002445BF" w:rsidP="00BF1215">
      <w:pPr>
        <w:pStyle w:val="ListParagraph"/>
        <w:spacing w:after="0" w:line="360" w:lineRule="auto"/>
        <w:ind w:left="0" w:firstLine="708"/>
        <w:contextualSpacing w:val="0"/>
        <w:jc w:val="both"/>
        <w:rPr>
          <w:rFonts w:ascii="Times New Roman" w:hAnsi="Times New Roman" w:cs="Times New Roman"/>
          <w:sz w:val="24"/>
          <w:szCs w:val="24"/>
        </w:rPr>
      </w:pPr>
      <w:r w:rsidRPr="004B670E">
        <w:rPr>
          <w:rFonts w:ascii="Times New Roman" w:hAnsi="Times New Roman" w:cs="Times New Roman"/>
          <w:sz w:val="24"/>
          <w:szCs w:val="24"/>
        </w:rPr>
        <w:t>В сборнике приводится информация о начальных и средних профессиональных учебных заведениях, а также профессиональных отделениях при общеобразовательных учебных заведениях на 1 января 1910 г. Данные даются в разбивке по 16 специальностям для 91 губернии империи.</w:t>
      </w:r>
    </w:p>
    <w:p w14:paraId="651E442D" w14:textId="77777777" w:rsidR="002445BF" w:rsidRPr="004B670E" w:rsidRDefault="002445BF" w:rsidP="008E7E93">
      <w:pPr>
        <w:pStyle w:val="ListParagraph"/>
        <w:numPr>
          <w:ilvl w:val="0"/>
          <w:numId w:val="17"/>
        </w:numPr>
        <w:spacing w:after="0" w:line="360" w:lineRule="auto"/>
        <w:contextualSpacing w:val="0"/>
        <w:jc w:val="both"/>
        <w:rPr>
          <w:rFonts w:ascii="Times New Roman" w:hAnsi="Times New Roman" w:cs="Times New Roman"/>
          <w:sz w:val="24"/>
          <w:szCs w:val="24"/>
          <w:u w:val="single"/>
        </w:rPr>
      </w:pPr>
      <w:r w:rsidRPr="004B670E">
        <w:rPr>
          <w:rFonts w:ascii="Times New Roman" w:hAnsi="Times New Roman" w:cs="Times New Roman"/>
          <w:sz w:val="24"/>
          <w:szCs w:val="24"/>
          <w:u w:val="single"/>
        </w:rPr>
        <w:t>Отчеты других министерств и ведомств, в заведывании которых находились средние учебные заведения, кроме МНП.</w:t>
      </w:r>
    </w:p>
    <w:p w14:paraId="552A4FA2" w14:textId="77777777" w:rsidR="002445BF" w:rsidRPr="004B670E" w:rsidRDefault="002445BF" w:rsidP="00BF1215">
      <w:pPr>
        <w:pStyle w:val="ListParagraph"/>
        <w:spacing w:after="0" w:line="360" w:lineRule="auto"/>
        <w:ind w:left="0"/>
        <w:contextualSpacing w:val="0"/>
        <w:jc w:val="both"/>
        <w:rPr>
          <w:rFonts w:ascii="Times New Roman" w:hAnsi="Times New Roman" w:cs="Times New Roman"/>
          <w:b/>
          <w:sz w:val="24"/>
          <w:szCs w:val="24"/>
        </w:rPr>
      </w:pPr>
      <w:r w:rsidRPr="004B670E">
        <w:rPr>
          <w:rFonts w:ascii="Times New Roman" w:hAnsi="Times New Roman" w:cs="Times New Roman"/>
          <w:sz w:val="24"/>
          <w:szCs w:val="24"/>
        </w:rPr>
        <w:t xml:space="preserve">Другие ведомства (кроме МНП), заведовавшие средним образованием также публиковали свои ежегодные отчеты, в которых встречается информация об общем количестве учебных заведений, числе учеников и расходах на образование. Географический уровень детализации таких отчетов различается значительно, в некоторых из них данные представлены только по империи в целом. </w:t>
      </w:r>
    </w:p>
    <w:p w14:paraId="533DD929" w14:textId="61C24615" w:rsidR="002445BF" w:rsidRPr="003D6ADC" w:rsidRDefault="002445BF" w:rsidP="008E7E93">
      <w:pPr>
        <w:pStyle w:val="ListParagraph"/>
        <w:numPr>
          <w:ilvl w:val="0"/>
          <w:numId w:val="20"/>
        </w:numPr>
        <w:spacing w:after="0" w:line="360" w:lineRule="auto"/>
        <w:jc w:val="both"/>
        <w:rPr>
          <w:rFonts w:ascii="Times New Roman" w:hAnsi="Times New Roman" w:cs="Times New Roman"/>
          <w:b/>
          <w:i/>
          <w:sz w:val="24"/>
          <w:szCs w:val="24"/>
        </w:rPr>
      </w:pPr>
      <w:r w:rsidRPr="003D6ADC">
        <w:rPr>
          <w:rFonts w:ascii="Times New Roman" w:hAnsi="Times New Roman" w:cs="Times New Roman"/>
          <w:b/>
          <w:i/>
          <w:sz w:val="24"/>
          <w:szCs w:val="24"/>
        </w:rPr>
        <w:t>Обоснование причин выбора источников.</w:t>
      </w:r>
    </w:p>
    <w:p w14:paraId="06C0D589" w14:textId="77777777" w:rsidR="002445BF" w:rsidRPr="004B670E" w:rsidRDefault="002445BF" w:rsidP="00BF1215">
      <w:pPr>
        <w:pStyle w:val="ListParagraph"/>
        <w:spacing w:after="0" w:line="360" w:lineRule="auto"/>
        <w:ind w:left="0"/>
        <w:contextualSpacing w:val="0"/>
        <w:jc w:val="both"/>
        <w:rPr>
          <w:rFonts w:ascii="Times New Roman" w:hAnsi="Times New Roman" w:cs="Times New Roman"/>
          <w:sz w:val="24"/>
          <w:szCs w:val="24"/>
        </w:rPr>
      </w:pPr>
      <w:r w:rsidRPr="004B670E">
        <w:rPr>
          <w:rFonts w:ascii="Times New Roman" w:hAnsi="Times New Roman" w:cs="Times New Roman"/>
          <w:sz w:val="24"/>
          <w:szCs w:val="24"/>
        </w:rPr>
        <w:lastRenderedPageBreak/>
        <w:t xml:space="preserve">В качестве основного источника было выбрано </w:t>
      </w:r>
      <w:r w:rsidRPr="004B670E">
        <w:rPr>
          <w:rFonts w:ascii="Times New Roman" w:hAnsi="Times New Roman" w:cs="Times New Roman"/>
          <w:sz w:val="24"/>
          <w:szCs w:val="24"/>
          <w:u w:val="single"/>
        </w:rPr>
        <w:t>«Извлечение из всеподданнейшего отчета министра народного просвещения за 1897 год»</w:t>
      </w:r>
      <w:r w:rsidRPr="004B670E">
        <w:rPr>
          <w:rFonts w:ascii="Times New Roman" w:hAnsi="Times New Roman" w:cs="Times New Roman"/>
          <w:sz w:val="24"/>
          <w:szCs w:val="24"/>
        </w:rPr>
        <w:t xml:space="preserve"> (СПб.,1900), как обладающее наибольшим охватом (включает информацию о средних учебных заведениях МНП, частных и находящихся при церквах иностранных исповеданий), и приводящее сведения на «нужный» год (1897). С отсутствием данных по средним учебным заведениям других ведомств приходится мириться. Реконструкция полной статистики средних учебных заведений на основе отчетов «других» ведомств – слишком </w:t>
      </w:r>
      <w:proofErr w:type="spellStart"/>
      <w:r w:rsidRPr="004B670E">
        <w:rPr>
          <w:rFonts w:ascii="Times New Roman" w:hAnsi="Times New Roman" w:cs="Times New Roman"/>
          <w:sz w:val="24"/>
          <w:szCs w:val="24"/>
        </w:rPr>
        <w:t>затратна</w:t>
      </w:r>
      <w:proofErr w:type="spellEnd"/>
      <w:r w:rsidRPr="004B670E">
        <w:rPr>
          <w:rFonts w:ascii="Times New Roman" w:hAnsi="Times New Roman" w:cs="Times New Roman"/>
          <w:sz w:val="24"/>
          <w:szCs w:val="24"/>
        </w:rPr>
        <w:t xml:space="preserve"> и требует отдельного исследования, выходящего за рамки данного проекта.</w:t>
      </w:r>
    </w:p>
    <w:p w14:paraId="2ECCA1DE" w14:textId="77777777" w:rsidR="002445BF" w:rsidRPr="004B670E" w:rsidRDefault="002445BF" w:rsidP="00BF1215">
      <w:pPr>
        <w:pStyle w:val="ListParagraph"/>
        <w:spacing w:after="0" w:line="360" w:lineRule="auto"/>
        <w:ind w:left="0" w:firstLine="708"/>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Сборник </w:t>
      </w:r>
      <w:proofErr w:type="spellStart"/>
      <w:r w:rsidRPr="004B670E">
        <w:rPr>
          <w:rFonts w:ascii="Times New Roman" w:hAnsi="Times New Roman" w:cs="Times New Roman"/>
          <w:sz w:val="24"/>
          <w:szCs w:val="24"/>
        </w:rPr>
        <w:t>МТиП</w:t>
      </w:r>
      <w:proofErr w:type="spellEnd"/>
      <w:r w:rsidRPr="004B670E">
        <w:rPr>
          <w:rFonts w:ascii="Times New Roman" w:hAnsi="Times New Roman" w:cs="Times New Roman"/>
          <w:sz w:val="24"/>
          <w:szCs w:val="24"/>
        </w:rPr>
        <w:t xml:space="preserve">, хотя и обладает большей полнотой данных с точки зрения покрытия средних учебных заведений разных ведомств приводит сведения на 1910 г. Разница в 13 лет от 1897 представляется, в условиях быстро развивающегося среднего образования, «большой», </w:t>
      </w:r>
      <w:proofErr w:type="spellStart"/>
      <w:r w:rsidRPr="004B670E">
        <w:rPr>
          <w:rFonts w:ascii="Times New Roman" w:hAnsi="Times New Roman" w:cs="Times New Roman"/>
          <w:sz w:val="24"/>
          <w:szCs w:val="24"/>
        </w:rPr>
        <w:t>непозволяющей</w:t>
      </w:r>
      <w:proofErr w:type="spellEnd"/>
      <w:r w:rsidRPr="004B670E">
        <w:rPr>
          <w:rFonts w:ascii="Times New Roman" w:hAnsi="Times New Roman" w:cs="Times New Roman"/>
          <w:sz w:val="24"/>
          <w:szCs w:val="24"/>
        </w:rPr>
        <w:t xml:space="preserve"> использовать его для аппроксимации данных о среднем образовании за 1897 г. Кроме того, недостатком этого источника, как заметил Куломзин А.Н., является то, что он недостаточно полно отразил количественные состав средних профессиональных учебных заведений «значительное число вечерних классов для взрослых по разным отраслям знаний … не помещены в сборнике»</w:t>
      </w:r>
      <w:r w:rsidRPr="004B670E">
        <w:rPr>
          <w:rStyle w:val="FootnoteReference"/>
          <w:rFonts w:ascii="Times New Roman" w:hAnsi="Times New Roman" w:cs="Times New Roman"/>
          <w:sz w:val="24"/>
          <w:szCs w:val="24"/>
        </w:rPr>
        <w:footnoteReference w:id="101"/>
      </w:r>
      <w:r w:rsidRPr="004B670E">
        <w:rPr>
          <w:rFonts w:ascii="Times New Roman" w:hAnsi="Times New Roman" w:cs="Times New Roman"/>
          <w:sz w:val="24"/>
          <w:szCs w:val="24"/>
        </w:rPr>
        <w:t>.</w:t>
      </w:r>
    </w:p>
    <w:p w14:paraId="7B6A84DB" w14:textId="305009FD" w:rsidR="002445BF" w:rsidRPr="003D6ADC" w:rsidRDefault="002445BF" w:rsidP="008E7E93">
      <w:pPr>
        <w:pStyle w:val="ListParagraph"/>
        <w:numPr>
          <w:ilvl w:val="0"/>
          <w:numId w:val="20"/>
        </w:numPr>
        <w:spacing w:after="0" w:line="360" w:lineRule="auto"/>
        <w:jc w:val="both"/>
        <w:rPr>
          <w:rFonts w:ascii="Times New Roman" w:hAnsi="Times New Roman" w:cs="Times New Roman"/>
          <w:b/>
          <w:i/>
          <w:sz w:val="24"/>
          <w:szCs w:val="24"/>
        </w:rPr>
      </w:pPr>
      <w:r w:rsidRPr="003D6ADC">
        <w:rPr>
          <w:rFonts w:ascii="Times New Roman" w:hAnsi="Times New Roman" w:cs="Times New Roman"/>
          <w:b/>
          <w:i/>
          <w:sz w:val="24"/>
          <w:szCs w:val="24"/>
        </w:rPr>
        <w:t>Методология реконструкции губернских данных.</w:t>
      </w:r>
    </w:p>
    <w:p w14:paraId="4077C324" w14:textId="77777777" w:rsidR="002445BF" w:rsidRPr="004B670E" w:rsidRDefault="002445BF" w:rsidP="00BF1215">
      <w:pPr>
        <w:pStyle w:val="ListParagraph"/>
        <w:spacing w:after="0" w:line="360" w:lineRule="auto"/>
        <w:ind w:left="0" w:firstLine="708"/>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В отчете МНП данные приведены по учебным округам и по типам заведений (гимназии, реальные училища и т.д.). Для реконструкции </w:t>
      </w:r>
      <w:proofErr w:type="spellStart"/>
      <w:r w:rsidRPr="004B670E">
        <w:rPr>
          <w:rFonts w:ascii="Times New Roman" w:hAnsi="Times New Roman" w:cs="Times New Roman"/>
          <w:sz w:val="24"/>
          <w:szCs w:val="24"/>
        </w:rPr>
        <w:t>погубернских</w:t>
      </w:r>
      <w:proofErr w:type="spellEnd"/>
      <w:r w:rsidRPr="004B670E">
        <w:rPr>
          <w:rFonts w:ascii="Times New Roman" w:hAnsi="Times New Roman" w:cs="Times New Roman"/>
          <w:sz w:val="24"/>
          <w:szCs w:val="24"/>
        </w:rPr>
        <w:t xml:space="preserve"> данных для каждой категории (число заведений, число учащихся и т.д.) мы рассчитываем сумму по всем типам заведения; после чего «</w:t>
      </w:r>
      <w:proofErr w:type="spellStart"/>
      <w:r w:rsidRPr="004B670E">
        <w:rPr>
          <w:rFonts w:ascii="Times New Roman" w:hAnsi="Times New Roman" w:cs="Times New Roman"/>
          <w:sz w:val="24"/>
          <w:szCs w:val="24"/>
        </w:rPr>
        <w:t>расстягиваем</w:t>
      </w:r>
      <w:proofErr w:type="spellEnd"/>
      <w:r w:rsidRPr="004B670E">
        <w:rPr>
          <w:rFonts w:ascii="Times New Roman" w:hAnsi="Times New Roman" w:cs="Times New Roman"/>
          <w:sz w:val="24"/>
          <w:szCs w:val="24"/>
        </w:rPr>
        <w:t xml:space="preserve">» ее по губерниям каждого округа, используя число учителей в губернии (рассчитанное как число учителей из таблицы 20 переписи населения 1897 г. минус число учителей в начальной школе, подведомственной МНП) в качестве весов. </w:t>
      </w:r>
    </w:p>
    <w:p w14:paraId="4D86000A" w14:textId="77777777" w:rsidR="002445BF" w:rsidRPr="004B670E" w:rsidRDefault="002445BF" w:rsidP="00BF1215">
      <w:pPr>
        <w:pStyle w:val="ListParagraph"/>
        <w:spacing w:after="0" w:line="360" w:lineRule="auto"/>
        <w:ind w:left="0" w:firstLine="708"/>
        <w:contextualSpacing w:val="0"/>
        <w:jc w:val="both"/>
        <w:rPr>
          <w:rFonts w:ascii="Times New Roman" w:hAnsi="Times New Roman" w:cs="Times New Roman"/>
          <w:sz w:val="24"/>
          <w:szCs w:val="24"/>
        </w:rPr>
      </w:pPr>
      <w:r w:rsidRPr="004B670E">
        <w:rPr>
          <w:rFonts w:ascii="Times New Roman" w:hAnsi="Times New Roman" w:cs="Times New Roman"/>
          <w:sz w:val="24"/>
          <w:szCs w:val="24"/>
        </w:rPr>
        <w:t>Для реконструкции расходов на среднее образование в губернии мы кроме того предполагаем, что «средства содержания» равны годовым расходам, и распределяем их на частные и государственные в той же пропорции, что и расходы на средние технические училища МНП (по другим заведения такой разбивки нет).</w:t>
      </w:r>
    </w:p>
    <w:p w14:paraId="28BC4FCF" w14:textId="77777777" w:rsidR="002445BF" w:rsidRPr="004B670E" w:rsidRDefault="002445BF" w:rsidP="00BF1215">
      <w:pPr>
        <w:pStyle w:val="ListParagraph"/>
        <w:spacing w:after="0" w:line="360" w:lineRule="auto"/>
        <w:ind w:left="0" w:firstLine="708"/>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Во отчете МНП отсутствуют данные по Выборгской губернии, как входившей в Великое княжество финляндское. Для закрытия этой лакуны мы привлеки губернаторский отчет по этой губернии за 1897 г., содержащий сведения о </w:t>
      </w:r>
      <w:r w:rsidRPr="004B670E">
        <w:rPr>
          <w:rFonts w:ascii="Times New Roman" w:hAnsi="Times New Roman" w:cs="Times New Roman"/>
          <w:sz w:val="24"/>
          <w:szCs w:val="24"/>
        </w:rPr>
        <w:lastRenderedPageBreak/>
        <w:t>численности средних учебных заведений, учителей и учащихся в них</w:t>
      </w:r>
      <w:r w:rsidRPr="004B670E">
        <w:rPr>
          <w:rStyle w:val="FootnoteReference"/>
          <w:rFonts w:ascii="Times New Roman" w:hAnsi="Times New Roman" w:cs="Times New Roman"/>
          <w:sz w:val="24"/>
          <w:szCs w:val="24"/>
        </w:rPr>
        <w:footnoteReference w:id="102"/>
      </w:r>
      <w:r w:rsidRPr="004B670E">
        <w:rPr>
          <w:rFonts w:ascii="Times New Roman" w:hAnsi="Times New Roman" w:cs="Times New Roman"/>
          <w:sz w:val="24"/>
          <w:szCs w:val="24"/>
        </w:rPr>
        <w:t xml:space="preserve">. Мы реконструировали данные о государственных и частных расходах на среднее образование в этой губернии, исходя из численности учащихся в губернии и предполагая что частные и государственные расходы на одного учащегося среднего образования в этой губернии были такие же как в </w:t>
      </w:r>
      <w:proofErr w:type="spellStart"/>
      <w:r w:rsidRPr="004B670E">
        <w:rPr>
          <w:rFonts w:ascii="Times New Roman" w:hAnsi="Times New Roman" w:cs="Times New Roman"/>
          <w:sz w:val="24"/>
          <w:szCs w:val="24"/>
        </w:rPr>
        <w:t>Эстляндской</w:t>
      </w:r>
      <w:proofErr w:type="spellEnd"/>
      <w:r w:rsidRPr="004B670E">
        <w:rPr>
          <w:rFonts w:ascii="Times New Roman" w:hAnsi="Times New Roman" w:cs="Times New Roman"/>
          <w:sz w:val="24"/>
          <w:szCs w:val="24"/>
        </w:rPr>
        <w:t xml:space="preserve"> губернии.</w:t>
      </w:r>
    </w:p>
    <w:p w14:paraId="5B4E7950" w14:textId="5077E6C0" w:rsidR="002445BF" w:rsidRPr="003D6ADC" w:rsidRDefault="002445BF" w:rsidP="008E7E93">
      <w:pPr>
        <w:pStyle w:val="ListParagraph"/>
        <w:numPr>
          <w:ilvl w:val="0"/>
          <w:numId w:val="17"/>
        </w:numPr>
        <w:spacing w:after="0" w:line="360" w:lineRule="auto"/>
        <w:jc w:val="both"/>
        <w:rPr>
          <w:rFonts w:ascii="Times New Roman" w:hAnsi="Times New Roman" w:cs="Times New Roman"/>
          <w:i/>
          <w:sz w:val="24"/>
          <w:szCs w:val="24"/>
        </w:rPr>
      </w:pPr>
      <w:r w:rsidRPr="003D6ADC">
        <w:rPr>
          <w:rFonts w:ascii="Times New Roman" w:hAnsi="Times New Roman" w:cs="Times New Roman"/>
          <w:i/>
          <w:sz w:val="24"/>
          <w:szCs w:val="24"/>
        </w:rPr>
        <w:t>Высшее образование.</w:t>
      </w:r>
    </w:p>
    <w:p w14:paraId="6C90C5FB" w14:textId="5C84B494" w:rsidR="002445BF" w:rsidRPr="003D6ADC" w:rsidRDefault="002445BF" w:rsidP="008E7E93">
      <w:pPr>
        <w:pStyle w:val="ListParagraph"/>
        <w:numPr>
          <w:ilvl w:val="0"/>
          <w:numId w:val="21"/>
        </w:numPr>
        <w:spacing w:after="0" w:line="360" w:lineRule="auto"/>
        <w:jc w:val="both"/>
        <w:rPr>
          <w:rFonts w:ascii="Times New Roman" w:hAnsi="Times New Roman" w:cs="Times New Roman"/>
          <w:b/>
          <w:i/>
          <w:sz w:val="24"/>
          <w:szCs w:val="24"/>
        </w:rPr>
      </w:pPr>
      <w:r w:rsidRPr="003D6ADC">
        <w:rPr>
          <w:rFonts w:ascii="Times New Roman" w:hAnsi="Times New Roman" w:cs="Times New Roman"/>
          <w:b/>
          <w:i/>
          <w:sz w:val="24"/>
          <w:szCs w:val="24"/>
        </w:rPr>
        <w:t>Общие замечания.</w:t>
      </w:r>
    </w:p>
    <w:p w14:paraId="090818CF" w14:textId="77777777" w:rsidR="002445BF" w:rsidRPr="004B670E" w:rsidRDefault="002445BF" w:rsidP="00BF1215">
      <w:pPr>
        <w:pStyle w:val="ListParagraph"/>
        <w:spacing w:after="0" w:line="360" w:lineRule="auto"/>
        <w:ind w:left="0"/>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Система высшего образования в Российской Империи в конце </w:t>
      </w:r>
      <w:r w:rsidRPr="004B670E">
        <w:rPr>
          <w:rFonts w:ascii="Times New Roman" w:hAnsi="Times New Roman" w:cs="Times New Roman"/>
          <w:sz w:val="24"/>
          <w:szCs w:val="24"/>
          <w:lang w:val="en-US"/>
        </w:rPr>
        <w:t>XIX</w:t>
      </w:r>
      <w:r w:rsidRPr="004B670E">
        <w:rPr>
          <w:rFonts w:ascii="Times New Roman" w:hAnsi="Times New Roman" w:cs="Times New Roman"/>
          <w:sz w:val="24"/>
          <w:szCs w:val="24"/>
        </w:rPr>
        <w:t xml:space="preserve"> века, точно также как среднего и низшего, не была единообразной: высшие учебные заведения имели разную ведомственную подчинённость. Хотя большинство из них подчинялись МНП, всего в руководство системой высшего образования было вовлечено 12 ведомств и министерств. Дело осложнялось тем, что отраслевой принцип подчиненности вузов нарушался</w:t>
      </w:r>
      <w:r w:rsidRPr="004B670E">
        <w:rPr>
          <w:rStyle w:val="FootnoteReference"/>
          <w:rFonts w:ascii="Times New Roman" w:hAnsi="Times New Roman" w:cs="Times New Roman"/>
          <w:sz w:val="24"/>
          <w:szCs w:val="24"/>
        </w:rPr>
        <w:footnoteReference w:id="103"/>
      </w:r>
      <w:r w:rsidRPr="004B670E">
        <w:rPr>
          <w:rFonts w:ascii="Times New Roman" w:hAnsi="Times New Roman" w:cs="Times New Roman"/>
          <w:sz w:val="24"/>
          <w:szCs w:val="24"/>
        </w:rPr>
        <w:t>. Среди высших учебных учреждений можно выделить следующие группы:</w:t>
      </w:r>
    </w:p>
    <w:p w14:paraId="16AC82F6" w14:textId="77777777" w:rsidR="002445BF" w:rsidRPr="004B670E" w:rsidRDefault="002445BF" w:rsidP="008E7E93">
      <w:pPr>
        <w:pStyle w:val="ListParagraph"/>
        <w:numPr>
          <w:ilvl w:val="0"/>
          <w:numId w:val="19"/>
        </w:numPr>
        <w:spacing w:after="0" w:line="360" w:lineRule="auto"/>
        <w:contextualSpacing w:val="0"/>
        <w:jc w:val="both"/>
        <w:rPr>
          <w:rFonts w:ascii="Times New Roman" w:hAnsi="Times New Roman" w:cs="Times New Roman"/>
          <w:sz w:val="24"/>
          <w:szCs w:val="24"/>
        </w:rPr>
      </w:pPr>
      <w:r w:rsidRPr="004B670E">
        <w:rPr>
          <w:rFonts w:ascii="Times New Roman" w:hAnsi="Times New Roman" w:cs="Times New Roman"/>
          <w:sz w:val="24"/>
          <w:szCs w:val="24"/>
        </w:rPr>
        <w:t>Университеты;</w:t>
      </w:r>
    </w:p>
    <w:p w14:paraId="7328CEF6" w14:textId="77777777" w:rsidR="002445BF" w:rsidRPr="004B670E" w:rsidRDefault="002445BF" w:rsidP="008E7E93">
      <w:pPr>
        <w:pStyle w:val="ListParagraph"/>
        <w:numPr>
          <w:ilvl w:val="0"/>
          <w:numId w:val="19"/>
        </w:numPr>
        <w:spacing w:after="0" w:line="360" w:lineRule="auto"/>
        <w:contextualSpacing w:val="0"/>
        <w:jc w:val="both"/>
        <w:rPr>
          <w:rFonts w:ascii="Times New Roman" w:hAnsi="Times New Roman" w:cs="Times New Roman"/>
          <w:sz w:val="24"/>
          <w:szCs w:val="24"/>
        </w:rPr>
      </w:pPr>
      <w:r w:rsidRPr="004B670E">
        <w:rPr>
          <w:rFonts w:ascii="Times New Roman" w:hAnsi="Times New Roman" w:cs="Times New Roman"/>
          <w:sz w:val="24"/>
          <w:szCs w:val="24"/>
        </w:rPr>
        <w:t>Учебные заведения университетского типа (чей диплом приравнивался к диплому Университета)</w:t>
      </w:r>
      <w:r w:rsidRPr="004B670E">
        <w:rPr>
          <w:rStyle w:val="FootnoteReference"/>
          <w:rFonts w:ascii="Times New Roman" w:hAnsi="Times New Roman" w:cs="Times New Roman"/>
          <w:sz w:val="24"/>
          <w:szCs w:val="24"/>
        </w:rPr>
        <w:footnoteReference w:id="104"/>
      </w:r>
      <w:r w:rsidRPr="004B670E">
        <w:rPr>
          <w:rFonts w:ascii="Times New Roman" w:hAnsi="Times New Roman" w:cs="Times New Roman"/>
          <w:sz w:val="24"/>
          <w:szCs w:val="24"/>
        </w:rPr>
        <w:t xml:space="preserve">; </w:t>
      </w:r>
    </w:p>
    <w:p w14:paraId="7F98AB06" w14:textId="77777777" w:rsidR="002445BF" w:rsidRPr="004B670E" w:rsidRDefault="002445BF" w:rsidP="008E7E93">
      <w:pPr>
        <w:pStyle w:val="ListParagraph"/>
        <w:numPr>
          <w:ilvl w:val="0"/>
          <w:numId w:val="19"/>
        </w:numPr>
        <w:spacing w:after="0" w:line="360" w:lineRule="auto"/>
        <w:contextualSpacing w:val="0"/>
        <w:jc w:val="both"/>
        <w:rPr>
          <w:rFonts w:ascii="Times New Roman" w:hAnsi="Times New Roman" w:cs="Times New Roman"/>
          <w:sz w:val="24"/>
          <w:szCs w:val="24"/>
        </w:rPr>
      </w:pPr>
      <w:r w:rsidRPr="004B670E">
        <w:rPr>
          <w:rFonts w:ascii="Times New Roman" w:hAnsi="Times New Roman" w:cs="Times New Roman"/>
          <w:sz w:val="24"/>
          <w:szCs w:val="24"/>
        </w:rPr>
        <w:t>Высшее художественное училище живописи, скульптуры и архитектуры Академии художеств;</w:t>
      </w:r>
    </w:p>
    <w:p w14:paraId="1EE60888" w14:textId="77777777" w:rsidR="002445BF" w:rsidRPr="004B670E" w:rsidRDefault="002445BF" w:rsidP="008E7E93">
      <w:pPr>
        <w:pStyle w:val="ListParagraph"/>
        <w:numPr>
          <w:ilvl w:val="0"/>
          <w:numId w:val="19"/>
        </w:numPr>
        <w:spacing w:after="0" w:line="360" w:lineRule="auto"/>
        <w:contextualSpacing w:val="0"/>
        <w:jc w:val="both"/>
        <w:rPr>
          <w:rFonts w:ascii="Times New Roman" w:hAnsi="Times New Roman" w:cs="Times New Roman"/>
          <w:sz w:val="24"/>
          <w:szCs w:val="24"/>
        </w:rPr>
      </w:pPr>
      <w:r w:rsidRPr="004B670E">
        <w:rPr>
          <w:rFonts w:ascii="Times New Roman" w:hAnsi="Times New Roman" w:cs="Times New Roman"/>
          <w:sz w:val="24"/>
          <w:szCs w:val="24"/>
        </w:rPr>
        <w:t>Военные и военно-морские высшие учебные заведения;</w:t>
      </w:r>
    </w:p>
    <w:p w14:paraId="79E20CEA" w14:textId="77777777" w:rsidR="002445BF" w:rsidRPr="004B670E" w:rsidRDefault="002445BF" w:rsidP="008E7E93">
      <w:pPr>
        <w:pStyle w:val="ListParagraph"/>
        <w:numPr>
          <w:ilvl w:val="0"/>
          <w:numId w:val="19"/>
        </w:numPr>
        <w:spacing w:after="0" w:line="360" w:lineRule="auto"/>
        <w:contextualSpacing w:val="0"/>
        <w:jc w:val="both"/>
        <w:rPr>
          <w:rFonts w:ascii="Times New Roman" w:hAnsi="Times New Roman" w:cs="Times New Roman"/>
          <w:sz w:val="24"/>
          <w:szCs w:val="24"/>
        </w:rPr>
      </w:pPr>
      <w:r w:rsidRPr="004B670E">
        <w:rPr>
          <w:rFonts w:ascii="Times New Roman" w:hAnsi="Times New Roman" w:cs="Times New Roman"/>
          <w:sz w:val="24"/>
          <w:szCs w:val="24"/>
        </w:rPr>
        <w:t>Богословские высшие учебные заведения;</w:t>
      </w:r>
    </w:p>
    <w:p w14:paraId="70166018" w14:textId="77777777" w:rsidR="002445BF" w:rsidRPr="004B670E" w:rsidRDefault="002445BF" w:rsidP="008E7E93">
      <w:pPr>
        <w:pStyle w:val="ListParagraph"/>
        <w:numPr>
          <w:ilvl w:val="0"/>
          <w:numId w:val="19"/>
        </w:numPr>
        <w:spacing w:after="0" w:line="360" w:lineRule="auto"/>
        <w:contextualSpacing w:val="0"/>
        <w:jc w:val="both"/>
        <w:rPr>
          <w:rFonts w:ascii="Times New Roman" w:hAnsi="Times New Roman" w:cs="Times New Roman"/>
          <w:sz w:val="24"/>
          <w:szCs w:val="24"/>
        </w:rPr>
      </w:pPr>
      <w:r w:rsidRPr="004B670E">
        <w:rPr>
          <w:rFonts w:ascii="Times New Roman" w:hAnsi="Times New Roman" w:cs="Times New Roman"/>
          <w:sz w:val="24"/>
          <w:szCs w:val="24"/>
        </w:rPr>
        <w:t>Инженерно-промышленные институты;</w:t>
      </w:r>
    </w:p>
    <w:p w14:paraId="257178EC" w14:textId="77777777" w:rsidR="002445BF" w:rsidRPr="004B670E" w:rsidRDefault="002445BF" w:rsidP="008E7E93">
      <w:pPr>
        <w:pStyle w:val="ListParagraph"/>
        <w:numPr>
          <w:ilvl w:val="0"/>
          <w:numId w:val="19"/>
        </w:numPr>
        <w:spacing w:after="0" w:line="360" w:lineRule="auto"/>
        <w:contextualSpacing w:val="0"/>
        <w:jc w:val="both"/>
        <w:rPr>
          <w:rFonts w:ascii="Times New Roman" w:hAnsi="Times New Roman" w:cs="Times New Roman"/>
          <w:sz w:val="24"/>
          <w:szCs w:val="24"/>
        </w:rPr>
      </w:pPr>
      <w:r w:rsidRPr="004B670E">
        <w:rPr>
          <w:rFonts w:ascii="Times New Roman" w:hAnsi="Times New Roman" w:cs="Times New Roman"/>
          <w:sz w:val="24"/>
          <w:szCs w:val="24"/>
        </w:rPr>
        <w:t>Высшие учебные заведения сельскохозяйственного профиля.</w:t>
      </w:r>
    </w:p>
    <w:p w14:paraId="0D38C77C" w14:textId="77777777" w:rsidR="002445BF" w:rsidRPr="004B670E" w:rsidRDefault="002445BF" w:rsidP="00BF1215">
      <w:pPr>
        <w:pStyle w:val="ListParagraph"/>
        <w:spacing w:after="0" w:line="360" w:lineRule="auto"/>
        <w:ind w:left="0" w:firstLine="708"/>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В силу сложной системы организации высшего образования какие-либо сводные статические сборники по высшему образованию в Российской империи  в конце </w:t>
      </w:r>
      <w:r w:rsidRPr="004B670E">
        <w:rPr>
          <w:rFonts w:ascii="Times New Roman" w:hAnsi="Times New Roman" w:cs="Times New Roman"/>
          <w:sz w:val="24"/>
          <w:szCs w:val="24"/>
          <w:lang w:val="fr-FR"/>
        </w:rPr>
        <w:t>XIX</w:t>
      </w:r>
      <w:r w:rsidRPr="004B670E">
        <w:rPr>
          <w:rFonts w:ascii="Times New Roman" w:hAnsi="Times New Roman" w:cs="Times New Roman"/>
          <w:sz w:val="24"/>
          <w:szCs w:val="24"/>
        </w:rPr>
        <w:t xml:space="preserve"> в. отсутствовали.</w:t>
      </w:r>
    </w:p>
    <w:p w14:paraId="56499A0A" w14:textId="0E43D3E8" w:rsidR="002445BF" w:rsidRPr="003D6ADC" w:rsidRDefault="002445BF" w:rsidP="008E7E93">
      <w:pPr>
        <w:pStyle w:val="ListParagraph"/>
        <w:numPr>
          <w:ilvl w:val="0"/>
          <w:numId w:val="21"/>
        </w:numPr>
        <w:spacing w:after="0" w:line="360" w:lineRule="auto"/>
        <w:contextualSpacing w:val="0"/>
        <w:jc w:val="both"/>
        <w:rPr>
          <w:rFonts w:ascii="Times New Roman" w:hAnsi="Times New Roman" w:cs="Times New Roman"/>
          <w:b/>
          <w:i/>
          <w:sz w:val="24"/>
          <w:szCs w:val="24"/>
        </w:rPr>
      </w:pPr>
      <w:r w:rsidRPr="003D6ADC">
        <w:rPr>
          <w:rFonts w:ascii="Times New Roman" w:hAnsi="Times New Roman" w:cs="Times New Roman"/>
          <w:b/>
          <w:i/>
          <w:sz w:val="24"/>
          <w:szCs w:val="24"/>
        </w:rPr>
        <w:lastRenderedPageBreak/>
        <w:t xml:space="preserve">Общий обзор источников по высшему образованию. </w:t>
      </w:r>
    </w:p>
    <w:p w14:paraId="60A76219" w14:textId="77777777" w:rsidR="002445BF" w:rsidRPr="004B670E" w:rsidRDefault="002445BF" w:rsidP="00BF1215">
      <w:pPr>
        <w:spacing w:after="0" w:line="360" w:lineRule="auto"/>
        <w:jc w:val="both"/>
        <w:rPr>
          <w:rFonts w:ascii="Times New Roman" w:hAnsi="Times New Roman" w:cs="Times New Roman"/>
          <w:sz w:val="24"/>
          <w:szCs w:val="24"/>
        </w:rPr>
      </w:pPr>
      <w:r w:rsidRPr="004B670E">
        <w:rPr>
          <w:rFonts w:ascii="Times New Roman" w:hAnsi="Times New Roman" w:cs="Times New Roman"/>
          <w:sz w:val="24"/>
          <w:szCs w:val="24"/>
        </w:rPr>
        <w:t>Сведения о высшем образовании Российской империи в конце Х</w:t>
      </w:r>
      <w:r w:rsidRPr="004B670E">
        <w:rPr>
          <w:rFonts w:ascii="Times New Roman" w:hAnsi="Times New Roman" w:cs="Times New Roman"/>
          <w:sz w:val="24"/>
          <w:szCs w:val="24"/>
          <w:lang w:val="en-US"/>
        </w:rPr>
        <w:t>I</w:t>
      </w:r>
      <w:r w:rsidRPr="004B670E">
        <w:rPr>
          <w:rFonts w:ascii="Times New Roman" w:hAnsi="Times New Roman" w:cs="Times New Roman"/>
          <w:sz w:val="24"/>
          <w:szCs w:val="24"/>
        </w:rPr>
        <w:t>Х в. встречаются в нескольких источниках:</w:t>
      </w:r>
    </w:p>
    <w:p w14:paraId="106B4B93" w14:textId="77777777" w:rsidR="002445BF" w:rsidRPr="004B670E" w:rsidRDefault="002445BF" w:rsidP="008E7E93">
      <w:pPr>
        <w:pStyle w:val="ListParagraph"/>
        <w:numPr>
          <w:ilvl w:val="0"/>
          <w:numId w:val="18"/>
        </w:numPr>
        <w:spacing w:after="0" w:line="360" w:lineRule="auto"/>
        <w:contextualSpacing w:val="0"/>
        <w:jc w:val="both"/>
        <w:rPr>
          <w:rFonts w:ascii="Times New Roman" w:hAnsi="Times New Roman" w:cs="Times New Roman"/>
          <w:sz w:val="24"/>
          <w:szCs w:val="24"/>
          <w:u w:val="single"/>
        </w:rPr>
      </w:pPr>
      <w:r w:rsidRPr="004B670E">
        <w:rPr>
          <w:rFonts w:ascii="Times New Roman" w:hAnsi="Times New Roman" w:cs="Times New Roman"/>
          <w:sz w:val="24"/>
          <w:szCs w:val="24"/>
          <w:u w:val="single"/>
        </w:rPr>
        <w:t>Извлечение из всеподданнейшего отчета министра народного просвещения за 1897год. СПб.,1900.</w:t>
      </w:r>
    </w:p>
    <w:p w14:paraId="7F3F0EDB" w14:textId="77777777" w:rsidR="002445BF" w:rsidRPr="004B670E" w:rsidRDefault="002445BF" w:rsidP="00BF1215">
      <w:pPr>
        <w:spacing w:after="0" w:line="360" w:lineRule="auto"/>
        <w:ind w:firstLine="708"/>
        <w:jc w:val="both"/>
        <w:rPr>
          <w:rFonts w:ascii="Times New Roman" w:hAnsi="Times New Roman" w:cs="Times New Roman"/>
          <w:sz w:val="24"/>
          <w:szCs w:val="24"/>
        </w:rPr>
      </w:pPr>
      <w:r w:rsidRPr="004B670E">
        <w:rPr>
          <w:rFonts w:ascii="Times New Roman" w:hAnsi="Times New Roman" w:cs="Times New Roman"/>
          <w:sz w:val="24"/>
          <w:szCs w:val="24"/>
        </w:rPr>
        <w:t>В ежегодно публикуемых извлечениях из отчетов Министра народного просвещения публиковались подробно рассматривалось состояние дел в высших учебных заведений МНП: девяти университетов, Историко-филологических институтов, Лазаревского института восточных языков, Демидовского юридического лицея в Ярославле, и Ветеринарного института.</w:t>
      </w:r>
    </w:p>
    <w:p w14:paraId="3129DA33" w14:textId="77777777" w:rsidR="002445BF" w:rsidRPr="004B670E" w:rsidRDefault="002445BF" w:rsidP="00BF1215">
      <w:pPr>
        <w:spacing w:after="0" w:line="360" w:lineRule="auto"/>
        <w:ind w:firstLine="708"/>
        <w:jc w:val="both"/>
        <w:rPr>
          <w:rFonts w:ascii="Times New Roman" w:hAnsi="Times New Roman" w:cs="Times New Roman"/>
          <w:sz w:val="24"/>
          <w:szCs w:val="24"/>
        </w:rPr>
      </w:pPr>
      <w:r w:rsidRPr="004B670E">
        <w:rPr>
          <w:rFonts w:ascii="Times New Roman" w:hAnsi="Times New Roman" w:cs="Times New Roman"/>
          <w:sz w:val="24"/>
          <w:szCs w:val="24"/>
        </w:rPr>
        <w:t xml:space="preserve">Самый полный перечень статистической информации приведен для девяти Университетов. По каждому из университетов дана следующая информация: о числе утвержденных в ученых и медицинских степенях (Ведомость № 1, С. 60), количество студентов и вольнослушателей (Ведомость № 2, С. 62), преподавателей (Ведомость № 4, С. 64), выданных стипендий и пособий (С. 166), распределение студентов по вероисповеданиям и сословиям (С. 166), суммы наиболее значительных пожертвований в ВУЗы (С. 167), а также данные о расходах на содержание университетов. </w:t>
      </w:r>
    </w:p>
    <w:p w14:paraId="2DA4AD12" w14:textId="77777777" w:rsidR="002445BF" w:rsidRPr="004B670E" w:rsidRDefault="002445BF" w:rsidP="00BF1215">
      <w:pPr>
        <w:spacing w:after="0" w:line="360" w:lineRule="auto"/>
        <w:ind w:firstLine="708"/>
        <w:jc w:val="both"/>
        <w:rPr>
          <w:rFonts w:ascii="Times New Roman" w:hAnsi="Times New Roman" w:cs="Times New Roman"/>
          <w:sz w:val="24"/>
          <w:szCs w:val="24"/>
        </w:rPr>
      </w:pPr>
      <w:r w:rsidRPr="004B670E">
        <w:rPr>
          <w:rFonts w:ascii="Times New Roman" w:hAnsi="Times New Roman" w:cs="Times New Roman"/>
          <w:sz w:val="24"/>
          <w:szCs w:val="24"/>
        </w:rPr>
        <w:t xml:space="preserve">Для других ВУЗов, подчиненных МНП, в тексте отчета представлена информация (для каждого в отдельности) о количестве студентов, преподавателей и административного персонала. </w:t>
      </w:r>
    </w:p>
    <w:p w14:paraId="21905D83" w14:textId="77777777" w:rsidR="002445BF" w:rsidRPr="004B670E" w:rsidRDefault="002445BF" w:rsidP="00BF1215">
      <w:pPr>
        <w:spacing w:after="0" w:line="360" w:lineRule="auto"/>
        <w:ind w:firstLine="708"/>
        <w:jc w:val="both"/>
        <w:rPr>
          <w:rFonts w:ascii="Times New Roman" w:hAnsi="Times New Roman" w:cs="Times New Roman"/>
          <w:sz w:val="24"/>
          <w:szCs w:val="24"/>
        </w:rPr>
      </w:pPr>
      <w:r w:rsidRPr="004B670E">
        <w:rPr>
          <w:rFonts w:ascii="Times New Roman" w:hAnsi="Times New Roman" w:cs="Times New Roman"/>
          <w:sz w:val="24"/>
          <w:szCs w:val="24"/>
        </w:rPr>
        <w:t>С некоторой долей осторожности следует относиться к данным о преподавательском составе учебных заведений, поскольку один и тот же преподаватель мог служить в разных учебных заведениях как одного ведомства, так и разных ведомств. Поэтому может возникнуть опасность двойного счета.</w:t>
      </w:r>
    </w:p>
    <w:p w14:paraId="3A60397D" w14:textId="77777777" w:rsidR="002445BF" w:rsidRPr="004B670E" w:rsidRDefault="002445BF" w:rsidP="00BF1215">
      <w:pPr>
        <w:spacing w:after="0" w:line="360" w:lineRule="auto"/>
        <w:ind w:firstLine="708"/>
        <w:jc w:val="both"/>
        <w:rPr>
          <w:rFonts w:ascii="Times New Roman" w:hAnsi="Times New Roman" w:cs="Times New Roman"/>
          <w:sz w:val="24"/>
          <w:szCs w:val="24"/>
        </w:rPr>
      </w:pPr>
      <w:r w:rsidRPr="004B670E">
        <w:rPr>
          <w:rFonts w:ascii="Times New Roman" w:hAnsi="Times New Roman" w:cs="Times New Roman"/>
          <w:sz w:val="24"/>
          <w:szCs w:val="24"/>
        </w:rPr>
        <w:t>Таким образом, отчеты МНП предоставляют широкий спектр важной информации, но, к сожалению, умалчивают об источниках финансирования и расходах учебных заведений.</w:t>
      </w:r>
    </w:p>
    <w:p w14:paraId="188A5484" w14:textId="77777777" w:rsidR="002445BF" w:rsidRPr="004B670E" w:rsidRDefault="002445BF" w:rsidP="008E7E93">
      <w:pPr>
        <w:pStyle w:val="Heading1"/>
        <w:numPr>
          <w:ilvl w:val="0"/>
          <w:numId w:val="18"/>
        </w:numPr>
        <w:spacing w:before="0" w:line="360" w:lineRule="auto"/>
        <w:jc w:val="both"/>
        <w:rPr>
          <w:rFonts w:ascii="Times New Roman" w:hAnsi="Times New Roman"/>
          <w:b w:val="0"/>
          <w:color w:val="auto"/>
          <w:sz w:val="24"/>
          <w:szCs w:val="24"/>
          <w:u w:val="single"/>
        </w:rPr>
      </w:pPr>
      <w:bookmarkStart w:id="9" w:name="_Toc332295455"/>
      <w:r w:rsidRPr="004B670E">
        <w:rPr>
          <w:rFonts w:ascii="Times New Roman" w:hAnsi="Times New Roman"/>
          <w:b w:val="0"/>
          <w:color w:val="auto"/>
          <w:sz w:val="24"/>
          <w:szCs w:val="24"/>
          <w:u w:val="single"/>
        </w:rPr>
        <w:t>Списки  лиц, служащих по ведомству Министерства народного просвещения. СПб., Пг.,1</w:t>
      </w:r>
      <w:bookmarkEnd w:id="9"/>
      <w:r w:rsidRPr="004B670E">
        <w:rPr>
          <w:rFonts w:ascii="Times New Roman" w:hAnsi="Times New Roman"/>
          <w:b w:val="0"/>
          <w:color w:val="auto"/>
          <w:sz w:val="24"/>
          <w:szCs w:val="24"/>
          <w:u w:val="single"/>
        </w:rPr>
        <w:t>897</w:t>
      </w:r>
    </w:p>
    <w:p w14:paraId="0DD91935" w14:textId="77777777" w:rsidR="002445BF" w:rsidRPr="004B670E" w:rsidRDefault="002445BF" w:rsidP="00BF1215">
      <w:pPr>
        <w:spacing w:after="0" w:line="360" w:lineRule="auto"/>
        <w:jc w:val="both"/>
        <w:rPr>
          <w:rFonts w:ascii="Times New Roman" w:hAnsi="Times New Roman" w:cs="Times New Roman"/>
          <w:sz w:val="24"/>
          <w:szCs w:val="24"/>
        </w:rPr>
      </w:pPr>
      <w:r w:rsidRPr="004B670E">
        <w:rPr>
          <w:rFonts w:ascii="Times New Roman" w:hAnsi="Times New Roman" w:cs="Times New Roman"/>
          <w:sz w:val="24"/>
          <w:szCs w:val="24"/>
        </w:rPr>
        <w:t xml:space="preserve">Данный источник содержит сведения  о преподавателях, служащих в учебных заведениях МНП по округам и учебным заведениям. Данный источник ценен тем, что для каждого преподавателя даются сведения о всех местах его службы (если он одновременно служит в нескольких учебных заведениях - прописываются места </w:t>
      </w:r>
      <w:r w:rsidRPr="004B670E">
        <w:rPr>
          <w:rFonts w:ascii="Times New Roman" w:hAnsi="Times New Roman" w:cs="Times New Roman"/>
          <w:sz w:val="24"/>
          <w:szCs w:val="24"/>
        </w:rPr>
        <w:lastRenderedPageBreak/>
        <w:t xml:space="preserve">службы и должность), размере жалования и вознаграждения, наградах. Недостатком источника можно признать то, что данные не структурированы (представлены </w:t>
      </w:r>
      <w:proofErr w:type="spellStart"/>
      <w:r w:rsidRPr="004B670E">
        <w:rPr>
          <w:rFonts w:ascii="Times New Roman" w:hAnsi="Times New Roman" w:cs="Times New Roman"/>
          <w:sz w:val="24"/>
          <w:szCs w:val="24"/>
        </w:rPr>
        <w:t>пофамильным</w:t>
      </w:r>
      <w:proofErr w:type="spellEnd"/>
      <w:r w:rsidRPr="004B670E">
        <w:rPr>
          <w:rFonts w:ascii="Times New Roman" w:hAnsi="Times New Roman" w:cs="Times New Roman"/>
          <w:sz w:val="24"/>
          <w:szCs w:val="24"/>
        </w:rPr>
        <w:t xml:space="preserve"> списком без систематизации по различным тематикам), что значительно осложняет сбор и обработку информации.</w:t>
      </w:r>
    </w:p>
    <w:p w14:paraId="5CA8C425" w14:textId="77777777" w:rsidR="002445BF" w:rsidRPr="004B670E" w:rsidRDefault="002445BF" w:rsidP="008E7E93">
      <w:pPr>
        <w:pStyle w:val="ListParagraph"/>
        <w:numPr>
          <w:ilvl w:val="0"/>
          <w:numId w:val="18"/>
        </w:numPr>
        <w:spacing w:after="0" w:line="360" w:lineRule="auto"/>
        <w:ind w:left="0" w:firstLine="567"/>
        <w:contextualSpacing w:val="0"/>
        <w:jc w:val="both"/>
        <w:rPr>
          <w:rFonts w:ascii="Times New Roman" w:hAnsi="Times New Roman" w:cs="Times New Roman"/>
          <w:sz w:val="24"/>
          <w:szCs w:val="24"/>
          <w:u w:val="single"/>
        </w:rPr>
      </w:pPr>
      <w:r w:rsidRPr="004B670E">
        <w:rPr>
          <w:rFonts w:ascii="Times New Roman" w:hAnsi="Times New Roman" w:cs="Times New Roman"/>
          <w:sz w:val="24"/>
          <w:szCs w:val="24"/>
          <w:u w:val="single"/>
        </w:rPr>
        <w:t xml:space="preserve">Иванов А.Е. Высшая школа России в конце </w:t>
      </w:r>
      <w:r w:rsidRPr="004B670E">
        <w:rPr>
          <w:rFonts w:ascii="Times New Roman" w:hAnsi="Times New Roman" w:cs="Times New Roman"/>
          <w:sz w:val="24"/>
          <w:szCs w:val="24"/>
          <w:u w:val="single"/>
          <w:lang w:val="en-US"/>
        </w:rPr>
        <w:t>XIX</w:t>
      </w:r>
      <w:r w:rsidRPr="004B670E">
        <w:rPr>
          <w:rFonts w:ascii="Times New Roman" w:hAnsi="Times New Roman" w:cs="Times New Roman"/>
          <w:sz w:val="24"/>
          <w:szCs w:val="24"/>
          <w:u w:val="single"/>
        </w:rPr>
        <w:t xml:space="preserve">- начале </w:t>
      </w:r>
      <w:r w:rsidRPr="004B670E">
        <w:rPr>
          <w:rFonts w:ascii="Times New Roman" w:hAnsi="Times New Roman" w:cs="Times New Roman"/>
          <w:sz w:val="24"/>
          <w:szCs w:val="24"/>
          <w:u w:val="single"/>
          <w:lang w:val="en-US"/>
        </w:rPr>
        <w:t>XX</w:t>
      </w:r>
      <w:r w:rsidRPr="004B670E">
        <w:rPr>
          <w:rFonts w:ascii="Times New Roman" w:hAnsi="Times New Roman" w:cs="Times New Roman"/>
          <w:sz w:val="24"/>
          <w:szCs w:val="24"/>
          <w:u w:val="single"/>
        </w:rPr>
        <w:t xml:space="preserve"> века. М., 1991.</w:t>
      </w:r>
    </w:p>
    <w:p w14:paraId="51799AA1" w14:textId="77777777" w:rsidR="002445BF" w:rsidRPr="004B670E" w:rsidRDefault="002445BF" w:rsidP="00BF1215">
      <w:pPr>
        <w:pStyle w:val="ListParagraph"/>
        <w:spacing w:after="0" w:line="360" w:lineRule="auto"/>
        <w:ind w:left="0" w:firstLine="567"/>
        <w:contextualSpacing w:val="0"/>
        <w:jc w:val="both"/>
        <w:rPr>
          <w:rFonts w:ascii="Times New Roman" w:hAnsi="Times New Roman" w:cs="Times New Roman"/>
          <w:sz w:val="24"/>
          <w:szCs w:val="24"/>
        </w:rPr>
      </w:pPr>
      <w:r w:rsidRPr="004B670E">
        <w:rPr>
          <w:rFonts w:ascii="Times New Roman" w:hAnsi="Times New Roman" w:cs="Times New Roman"/>
          <w:sz w:val="24"/>
          <w:szCs w:val="24"/>
        </w:rPr>
        <w:t>Данную монографию можно рассматривать как уникальный источник, поскольку исследователем были собраны и систематизированы данные различных источников о высших учебных заведениях разной ведомственной подчиненности. А.Е. Иванов рассматривает все аспекты системы высшего образования Российской империи: количество студентов, преподавателей, финансирование. К сожалению, из-за большой сложности работы с несистематизированными источниками он зачастую приводит лишь общие данные. Например, по финансированию высшего образования (Таблица № 21, С. 195.) Иванов приводит лишь сумму затрат различных министерств на ВУЗы (по типам) для 1907-1915 гг., а также затраты государственного казначейства на одного студента в 1912 г. Численность профессорско-преподавательского состава так же приводится по типам ВУЗ (1898-1914гг.). Исходя из этого, можно сказать, что подсчеты Иванова А.Е.  могут быть нами использованы только для выявления действительного количества ВУЗ в 1897, а так же количества обучавшихся в них студентов.</w:t>
      </w:r>
    </w:p>
    <w:p w14:paraId="412DEE80" w14:textId="77777777" w:rsidR="002445BF" w:rsidRPr="004B670E" w:rsidRDefault="002445BF" w:rsidP="008E7E93">
      <w:pPr>
        <w:pStyle w:val="ListParagraph"/>
        <w:numPr>
          <w:ilvl w:val="0"/>
          <w:numId w:val="18"/>
        </w:numPr>
        <w:spacing w:after="0" w:line="360" w:lineRule="auto"/>
        <w:contextualSpacing w:val="0"/>
        <w:jc w:val="both"/>
        <w:rPr>
          <w:rFonts w:ascii="Times New Roman" w:hAnsi="Times New Roman" w:cs="Times New Roman"/>
          <w:sz w:val="24"/>
          <w:szCs w:val="24"/>
        </w:rPr>
      </w:pPr>
      <w:r w:rsidRPr="004B670E">
        <w:rPr>
          <w:rFonts w:ascii="Times New Roman" w:hAnsi="Times New Roman" w:cs="Times New Roman"/>
          <w:sz w:val="24"/>
          <w:szCs w:val="24"/>
          <w:u w:val="single"/>
        </w:rPr>
        <w:t>Смета доходов и расходов МНП на 1897 г. СПб., 1896.</w:t>
      </w:r>
    </w:p>
    <w:p w14:paraId="1A238071" w14:textId="77777777" w:rsidR="002445BF" w:rsidRPr="004B670E" w:rsidRDefault="002445BF" w:rsidP="00BF1215">
      <w:pPr>
        <w:spacing w:after="0" w:line="360" w:lineRule="auto"/>
        <w:ind w:firstLine="708"/>
        <w:jc w:val="both"/>
        <w:rPr>
          <w:rFonts w:ascii="Times New Roman" w:hAnsi="Times New Roman" w:cs="Times New Roman"/>
          <w:sz w:val="24"/>
          <w:szCs w:val="24"/>
        </w:rPr>
      </w:pPr>
      <w:r w:rsidRPr="004B670E">
        <w:rPr>
          <w:rFonts w:ascii="Times New Roman" w:hAnsi="Times New Roman" w:cs="Times New Roman"/>
          <w:sz w:val="24"/>
          <w:szCs w:val="24"/>
        </w:rPr>
        <w:t>Данный источник содержит сметы доходов и расходов для разных типов учебных заведений МНП. Непосредственно для Высших учебных заведений смета расходов приводится в Приложении 3 «Содержание Университетов». По трем основным статьям расходов: (1) содержание личного состава (по учебной части, по хоз. части, управлению делопроизводством на содержание инспекции и т.д.); (2) учебно-вспомогательные установления и хозяйственные расходы (на музеи, обсерватории, кабинеты …; сверх штата (на содержание клиник, ремонт …) (3) на стипендии и пособия студентам. Также для каждого из университетов приводится количество преподавателей и сумма различных выплат на одного: жалование, столовые, квартирные.</w:t>
      </w:r>
    </w:p>
    <w:p w14:paraId="5F031DA8" w14:textId="77777777" w:rsidR="002445BF" w:rsidRPr="003D6ADC" w:rsidRDefault="002445BF" w:rsidP="008E7E93">
      <w:pPr>
        <w:pStyle w:val="ListParagraph"/>
        <w:numPr>
          <w:ilvl w:val="0"/>
          <w:numId w:val="21"/>
        </w:numPr>
        <w:spacing w:after="0" w:line="360" w:lineRule="auto"/>
        <w:contextualSpacing w:val="0"/>
        <w:jc w:val="both"/>
        <w:rPr>
          <w:rFonts w:ascii="Times New Roman" w:hAnsi="Times New Roman" w:cs="Times New Roman"/>
          <w:b/>
          <w:i/>
          <w:sz w:val="24"/>
          <w:szCs w:val="24"/>
        </w:rPr>
      </w:pPr>
      <w:r w:rsidRPr="003D6ADC">
        <w:rPr>
          <w:rFonts w:ascii="Times New Roman" w:hAnsi="Times New Roman" w:cs="Times New Roman"/>
          <w:b/>
          <w:i/>
          <w:sz w:val="24"/>
          <w:szCs w:val="24"/>
        </w:rPr>
        <w:t>Обоснование причин выбора источников</w:t>
      </w:r>
    </w:p>
    <w:p w14:paraId="15958F20" w14:textId="77777777" w:rsidR="002445BF" w:rsidRPr="004B670E" w:rsidRDefault="002445BF" w:rsidP="00BF1215">
      <w:pPr>
        <w:pStyle w:val="ListParagraph"/>
        <w:spacing w:after="0" w:line="360" w:lineRule="auto"/>
        <w:ind w:left="0"/>
        <w:contextualSpacing w:val="0"/>
        <w:jc w:val="both"/>
        <w:rPr>
          <w:rFonts w:ascii="Times New Roman" w:hAnsi="Times New Roman" w:cs="Times New Roman"/>
          <w:sz w:val="24"/>
          <w:szCs w:val="24"/>
        </w:rPr>
      </w:pPr>
      <w:r w:rsidRPr="004B670E">
        <w:rPr>
          <w:rFonts w:ascii="Times New Roman" w:hAnsi="Times New Roman" w:cs="Times New Roman"/>
          <w:sz w:val="24"/>
          <w:szCs w:val="24"/>
        </w:rPr>
        <w:t>В силу отсутствия единого источника мы были вынуждены использовать несколько:</w:t>
      </w:r>
    </w:p>
    <w:p w14:paraId="25A070FB" w14:textId="77777777" w:rsidR="002445BF" w:rsidRPr="004B670E" w:rsidRDefault="002445BF" w:rsidP="00BF1215">
      <w:pPr>
        <w:pStyle w:val="ListParagraph"/>
        <w:spacing w:after="0" w:line="360" w:lineRule="auto"/>
        <w:ind w:left="0"/>
        <w:contextualSpacing w:val="0"/>
        <w:jc w:val="both"/>
        <w:rPr>
          <w:rFonts w:ascii="Times New Roman" w:hAnsi="Times New Roman" w:cs="Times New Roman"/>
          <w:sz w:val="24"/>
          <w:szCs w:val="24"/>
        </w:rPr>
      </w:pPr>
      <w:r w:rsidRPr="004B670E">
        <w:rPr>
          <w:rFonts w:ascii="Times New Roman" w:hAnsi="Times New Roman" w:cs="Times New Roman"/>
          <w:sz w:val="24"/>
          <w:szCs w:val="24"/>
        </w:rPr>
        <w:lastRenderedPageBreak/>
        <w:t xml:space="preserve">Иванов А.Е. Высшая школа России в конце </w:t>
      </w:r>
      <w:r w:rsidRPr="004B670E">
        <w:rPr>
          <w:rFonts w:ascii="Times New Roman" w:hAnsi="Times New Roman" w:cs="Times New Roman"/>
          <w:sz w:val="24"/>
          <w:szCs w:val="24"/>
          <w:lang w:val="en-US"/>
        </w:rPr>
        <w:t>XIX</w:t>
      </w:r>
      <w:r w:rsidRPr="004B670E">
        <w:rPr>
          <w:rFonts w:ascii="Times New Roman" w:hAnsi="Times New Roman" w:cs="Times New Roman"/>
          <w:sz w:val="24"/>
          <w:szCs w:val="24"/>
        </w:rPr>
        <w:t xml:space="preserve">- начале </w:t>
      </w:r>
      <w:r w:rsidRPr="004B670E">
        <w:rPr>
          <w:rFonts w:ascii="Times New Roman" w:hAnsi="Times New Roman" w:cs="Times New Roman"/>
          <w:sz w:val="24"/>
          <w:szCs w:val="24"/>
          <w:lang w:val="en-US"/>
        </w:rPr>
        <w:t>XX</w:t>
      </w:r>
      <w:r w:rsidRPr="004B670E">
        <w:rPr>
          <w:rFonts w:ascii="Times New Roman" w:hAnsi="Times New Roman" w:cs="Times New Roman"/>
          <w:sz w:val="24"/>
          <w:szCs w:val="24"/>
        </w:rPr>
        <w:t xml:space="preserve"> века. М., 1991. С. 23-93 для </w:t>
      </w:r>
      <w:r w:rsidRPr="004B670E">
        <w:rPr>
          <w:rFonts w:ascii="Times New Roman" w:hAnsi="Times New Roman" w:cs="Times New Roman"/>
          <w:sz w:val="24"/>
          <w:szCs w:val="24"/>
          <w:u w:val="single"/>
        </w:rPr>
        <w:t>численности учебных заведений и студентов в них</w:t>
      </w:r>
      <w:r w:rsidRPr="004B670E">
        <w:rPr>
          <w:rFonts w:ascii="Times New Roman" w:hAnsi="Times New Roman" w:cs="Times New Roman"/>
          <w:sz w:val="24"/>
          <w:szCs w:val="24"/>
        </w:rPr>
        <w:t>.</w:t>
      </w:r>
    </w:p>
    <w:p w14:paraId="171B030F" w14:textId="77777777" w:rsidR="002445BF" w:rsidRPr="004B670E" w:rsidRDefault="002445BF" w:rsidP="00BF1215">
      <w:pPr>
        <w:pStyle w:val="ListParagraph"/>
        <w:spacing w:after="0" w:line="360" w:lineRule="auto"/>
        <w:ind w:left="0" w:firstLine="708"/>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Извлечение из всеподданнейшего отчета министра народного просвещения за 1897 год. СПб., 1900. для </w:t>
      </w:r>
      <w:r w:rsidRPr="004B670E">
        <w:rPr>
          <w:rFonts w:ascii="Times New Roman" w:hAnsi="Times New Roman" w:cs="Times New Roman"/>
          <w:sz w:val="24"/>
          <w:szCs w:val="24"/>
          <w:u w:val="single"/>
        </w:rPr>
        <w:t>численности преподавателей высших учебных заведений подведомственных МНП (</w:t>
      </w:r>
      <w:r w:rsidRPr="004B670E">
        <w:rPr>
          <w:rFonts w:ascii="Times New Roman" w:hAnsi="Times New Roman" w:cs="Times New Roman"/>
          <w:sz w:val="24"/>
          <w:szCs w:val="24"/>
        </w:rPr>
        <w:t xml:space="preserve">С. 173 учебные заведения МНП, кроме университетов; ведомость № 4 С. 64-65 для университетов). Расчет численности </w:t>
      </w:r>
      <w:proofErr w:type="spellStart"/>
      <w:r w:rsidRPr="004B670E">
        <w:rPr>
          <w:rFonts w:ascii="Times New Roman" w:hAnsi="Times New Roman" w:cs="Times New Roman"/>
          <w:sz w:val="24"/>
          <w:szCs w:val="24"/>
        </w:rPr>
        <w:t>предподавателей</w:t>
      </w:r>
      <w:proofErr w:type="spellEnd"/>
      <w:r w:rsidRPr="004B670E">
        <w:rPr>
          <w:rFonts w:ascii="Times New Roman" w:hAnsi="Times New Roman" w:cs="Times New Roman"/>
          <w:sz w:val="24"/>
          <w:szCs w:val="24"/>
        </w:rPr>
        <w:t xml:space="preserve"> на основе «Списка лиц …» - чрезвычайная по трудозатратам задача, которую мы были вынуждены отклонить. Также мы ничего не можем поделать с отсутствием части данных для заведений, неподчиненных МНП</w:t>
      </w:r>
    </w:p>
    <w:p w14:paraId="025120EF" w14:textId="77777777" w:rsidR="002445BF" w:rsidRPr="004B670E" w:rsidRDefault="002445BF" w:rsidP="00BF1215">
      <w:pPr>
        <w:pStyle w:val="ListParagraph"/>
        <w:spacing w:after="0" w:line="360" w:lineRule="auto"/>
        <w:ind w:left="0" w:firstLine="708"/>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Смету доходов и расходов МНП на 1897 г. СПб., 1896. для данных </w:t>
      </w:r>
      <w:r w:rsidRPr="004B670E">
        <w:rPr>
          <w:rFonts w:ascii="Times New Roman" w:hAnsi="Times New Roman" w:cs="Times New Roman"/>
          <w:sz w:val="24"/>
          <w:szCs w:val="24"/>
          <w:u w:val="single"/>
        </w:rPr>
        <w:t>о финансировании</w:t>
      </w:r>
      <w:r w:rsidRPr="004B670E">
        <w:rPr>
          <w:rFonts w:ascii="Times New Roman" w:hAnsi="Times New Roman" w:cs="Times New Roman"/>
          <w:sz w:val="24"/>
          <w:szCs w:val="24"/>
        </w:rPr>
        <w:t xml:space="preserve"> учреждений МНП: статьи расходов на университеты МНП. К сожалению, мы ничего не можем поделать с отсутствием части данных для заведений, неподчиненных МНП. Для реконструкции расходов на студентов высших учебных заведений </w:t>
      </w:r>
      <w:proofErr w:type="spellStart"/>
      <w:r w:rsidRPr="004B670E">
        <w:rPr>
          <w:rFonts w:ascii="Times New Roman" w:hAnsi="Times New Roman" w:cs="Times New Roman"/>
          <w:sz w:val="24"/>
          <w:szCs w:val="24"/>
        </w:rPr>
        <w:t>неуниверситетов</w:t>
      </w:r>
      <w:proofErr w:type="spellEnd"/>
      <w:r w:rsidRPr="004B670E">
        <w:rPr>
          <w:rFonts w:ascii="Times New Roman" w:hAnsi="Times New Roman" w:cs="Times New Roman"/>
          <w:sz w:val="24"/>
          <w:szCs w:val="24"/>
        </w:rPr>
        <w:t xml:space="preserve"> мы рассчитываем расход на одного студента университета после чего умножаем  на число студентов </w:t>
      </w:r>
      <w:proofErr w:type="spellStart"/>
      <w:r w:rsidRPr="004B670E">
        <w:rPr>
          <w:rFonts w:ascii="Times New Roman" w:hAnsi="Times New Roman" w:cs="Times New Roman"/>
          <w:sz w:val="24"/>
          <w:szCs w:val="24"/>
        </w:rPr>
        <w:t>неуниверситетов</w:t>
      </w:r>
      <w:proofErr w:type="spellEnd"/>
      <w:r w:rsidRPr="004B670E">
        <w:rPr>
          <w:rFonts w:ascii="Times New Roman" w:hAnsi="Times New Roman" w:cs="Times New Roman"/>
          <w:sz w:val="24"/>
          <w:szCs w:val="24"/>
        </w:rPr>
        <w:t xml:space="preserve">. Мы также предполагаем, что частные расходы – это «сбор за лекции», а государственные – все остальные (рассчитаны как </w:t>
      </w:r>
      <w:proofErr w:type="spellStart"/>
      <w:r w:rsidRPr="004B670E">
        <w:rPr>
          <w:rFonts w:ascii="Times New Roman" w:hAnsi="Times New Roman" w:cs="Times New Roman"/>
          <w:sz w:val="24"/>
          <w:szCs w:val="24"/>
        </w:rPr>
        <w:t>сумарные</w:t>
      </w:r>
      <w:proofErr w:type="spellEnd"/>
      <w:r w:rsidRPr="004B670E">
        <w:rPr>
          <w:rFonts w:ascii="Times New Roman" w:hAnsi="Times New Roman" w:cs="Times New Roman"/>
          <w:sz w:val="24"/>
          <w:szCs w:val="24"/>
        </w:rPr>
        <w:t xml:space="preserve"> расходы минус сбор за лекции).</w:t>
      </w:r>
    </w:p>
    <w:p w14:paraId="7D691310" w14:textId="70F7F582" w:rsidR="002445BF" w:rsidRPr="00DB7559" w:rsidRDefault="002445BF" w:rsidP="008E7E93">
      <w:pPr>
        <w:pStyle w:val="ListParagraph"/>
        <w:numPr>
          <w:ilvl w:val="0"/>
          <w:numId w:val="18"/>
        </w:numPr>
        <w:spacing w:after="0" w:line="360" w:lineRule="auto"/>
        <w:jc w:val="both"/>
        <w:rPr>
          <w:rFonts w:ascii="Times New Roman" w:hAnsi="Times New Roman" w:cs="Times New Roman"/>
          <w:i/>
          <w:sz w:val="24"/>
          <w:szCs w:val="24"/>
        </w:rPr>
      </w:pPr>
      <w:r w:rsidRPr="00DB7559">
        <w:rPr>
          <w:rFonts w:ascii="Times New Roman" w:hAnsi="Times New Roman" w:cs="Times New Roman"/>
          <w:i/>
          <w:sz w:val="24"/>
          <w:szCs w:val="24"/>
        </w:rPr>
        <w:t xml:space="preserve">Расчет </w:t>
      </w:r>
      <w:r w:rsidR="00662685">
        <w:rPr>
          <w:rFonts w:ascii="Times New Roman" w:hAnsi="Times New Roman" w:cs="Times New Roman"/>
          <w:i/>
          <w:sz w:val="24"/>
          <w:szCs w:val="24"/>
        </w:rPr>
        <w:t>ст</w:t>
      </w:r>
      <w:r w:rsidR="00BF1215">
        <w:rPr>
          <w:rFonts w:ascii="Times New Roman" w:hAnsi="Times New Roman" w:cs="Times New Roman"/>
          <w:i/>
          <w:sz w:val="24"/>
          <w:szCs w:val="24"/>
        </w:rPr>
        <w:t>оимос</w:t>
      </w:r>
      <w:r w:rsidRPr="00DB7559">
        <w:rPr>
          <w:rFonts w:ascii="Times New Roman" w:hAnsi="Times New Roman" w:cs="Times New Roman"/>
          <w:i/>
          <w:sz w:val="24"/>
          <w:szCs w:val="24"/>
        </w:rPr>
        <w:t>ти услуг, произведенных в области образования;</w:t>
      </w:r>
    </w:p>
    <w:p w14:paraId="430D4D64" w14:textId="37AA8BC4" w:rsidR="002445BF" w:rsidRPr="00DB7559" w:rsidRDefault="002445BF" w:rsidP="008E7E93">
      <w:pPr>
        <w:pStyle w:val="ListParagraph"/>
        <w:numPr>
          <w:ilvl w:val="1"/>
          <w:numId w:val="18"/>
        </w:numPr>
        <w:spacing w:after="0" w:line="360" w:lineRule="auto"/>
        <w:ind w:left="1134"/>
        <w:contextualSpacing w:val="0"/>
        <w:jc w:val="both"/>
        <w:rPr>
          <w:rFonts w:ascii="Times New Roman" w:hAnsi="Times New Roman" w:cs="Times New Roman"/>
          <w:b/>
          <w:i/>
          <w:sz w:val="24"/>
          <w:szCs w:val="24"/>
        </w:rPr>
      </w:pPr>
      <w:r w:rsidRPr="00DB7559">
        <w:rPr>
          <w:rFonts w:ascii="Times New Roman" w:hAnsi="Times New Roman" w:cs="Times New Roman"/>
          <w:b/>
          <w:i/>
          <w:sz w:val="24"/>
          <w:szCs w:val="24"/>
        </w:rPr>
        <w:t>Государственные расходы на образование;</w:t>
      </w:r>
    </w:p>
    <w:p w14:paraId="705EDA8E" w14:textId="07497345" w:rsidR="002445BF" w:rsidRDefault="002445BF" w:rsidP="00BF1215">
      <w:pPr>
        <w:pStyle w:val="ListParagraph"/>
        <w:spacing w:after="0" w:line="360" w:lineRule="auto"/>
        <w:ind w:left="0"/>
        <w:contextualSpacing w:val="0"/>
        <w:jc w:val="both"/>
        <w:rPr>
          <w:rFonts w:ascii="Times New Roman" w:hAnsi="Times New Roman" w:cs="Times New Roman"/>
          <w:sz w:val="24"/>
          <w:szCs w:val="24"/>
        </w:rPr>
      </w:pPr>
      <w:r w:rsidRPr="004B670E">
        <w:rPr>
          <w:rFonts w:ascii="Times New Roman" w:hAnsi="Times New Roman" w:cs="Times New Roman"/>
          <w:sz w:val="24"/>
          <w:szCs w:val="24"/>
        </w:rPr>
        <w:t>Мы можем рассчитать общие государственные расходы на образование как сумму государственных расходов на начальное, среднее и высшее образование. Однако в силу отмеченной неполноты данных о расходах на среднее и высшее образование, мы используем альтернативную методику</w:t>
      </w:r>
      <w:r w:rsidR="00192A44">
        <w:rPr>
          <w:rFonts w:ascii="Times New Roman" w:hAnsi="Times New Roman" w:cs="Times New Roman"/>
          <w:sz w:val="24"/>
          <w:szCs w:val="24"/>
        </w:rPr>
        <w:t xml:space="preserve"> (см. раздел </w:t>
      </w:r>
      <w:r w:rsidR="00181C3E">
        <w:rPr>
          <w:rFonts w:ascii="Times New Roman" w:hAnsi="Times New Roman" w:cs="Times New Roman"/>
          <w:sz w:val="24"/>
          <w:szCs w:val="24"/>
          <w:lang w:val="en-US"/>
        </w:rPr>
        <w:t>X</w:t>
      </w:r>
      <w:r w:rsidR="00192A44">
        <w:rPr>
          <w:rFonts w:ascii="Times New Roman" w:hAnsi="Times New Roman" w:cs="Times New Roman"/>
          <w:sz w:val="24"/>
          <w:szCs w:val="24"/>
          <w:lang w:val="en-US"/>
        </w:rPr>
        <w:t xml:space="preserve"> </w:t>
      </w:r>
      <w:r w:rsidR="00192A44">
        <w:rPr>
          <w:rFonts w:ascii="Times New Roman" w:hAnsi="Times New Roman" w:cs="Times New Roman"/>
          <w:sz w:val="24"/>
          <w:szCs w:val="24"/>
        </w:rPr>
        <w:t>«Государственные расходы бюджетов всех уровней на общественные блага – образование, здравоохранение, армию, полицию и управление, другие государственные расходы»)</w:t>
      </w:r>
      <w:r w:rsidRPr="004B670E">
        <w:rPr>
          <w:rFonts w:ascii="Times New Roman" w:hAnsi="Times New Roman" w:cs="Times New Roman"/>
          <w:sz w:val="24"/>
          <w:szCs w:val="24"/>
        </w:rPr>
        <w:t xml:space="preserve">, основанную на данных о государственных расходов центрального правительства, губернских и уездных земств, губерний без земств, городов (бюджеты городов), сельских волостей и миров. Сложив расходы бюджетов всех уровней мы получаем общие расходы на </w:t>
      </w:r>
      <w:r w:rsidR="00662685">
        <w:rPr>
          <w:rFonts w:ascii="Times New Roman" w:hAnsi="Times New Roman" w:cs="Times New Roman"/>
          <w:sz w:val="24"/>
          <w:szCs w:val="24"/>
        </w:rPr>
        <w:t xml:space="preserve">образование </w:t>
      </w:r>
      <w:r w:rsidRPr="004B670E">
        <w:rPr>
          <w:rFonts w:ascii="Times New Roman" w:hAnsi="Times New Roman" w:cs="Times New Roman"/>
          <w:sz w:val="24"/>
          <w:szCs w:val="24"/>
        </w:rPr>
        <w:t>в губерниях.</w:t>
      </w:r>
    </w:p>
    <w:p w14:paraId="0084351F" w14:textId="77777777" w:rsidR="00192A44" w:rsidRPr="004B670E" w:rsidRDefault="00192A44" w:rsidP="00BF1215">
      <w:pPr>
        <w:pStyle w:val="ListParagraph"/>
        <w:spacing w:after="0" w:line="360" w:lineRule="auto"/>
        <w:ind w:left="0"/>
        <w:contextualSpacing w:val="0"/>
        <w:jc w:val="both"/>
        <w:rPr>
          <w:rFonts w:ascii="Times New Roman" w:hAnsi="Times New Roman" w:cs="Times New Roman"/>
          <w:sz w:val="24"/>
          <w:szCs w:val="24"/>
        </w:rPr>
      </w:pPr>
    </w:p>
    <w:p w14:paraId="61E07CCC" w14:textId="348C9BCD" w:rsidR="002445BF" w:rsidRPr="00DB7559" w:rsidRDefault="002445BF" w:rsidP="008E7E93">
      <w:pPr>
        <w:pStyle w:val="ListParagraph"/>
        <w:numPr>
          <w:ilvl w:val="1"/>
          <w:numId w:val="18"/>
        </w:numPr>
        <w:spacing w:after="0" w:line="360" w:lineRule="auto"/>
        <w:ind w:left="1276"/>
        <w:jc w:val="both"/>
        <w:rPr>
          <w:rFonts w:ascii="Times New Roman" w:hAnsi="Times New Roman" w:cs="Times New Roman"/>
          <w:b/>
          <w:i/>
          <w:sz w:val="24"/>
          <w:szCs w:val="24"/>
        </w:rPr>
      </w:pPr>
      <w:r w:rsidRPr="00DB7559">
        <w:rPr>
          <w:rFonts w:ascii="Times New Roman" w:hAnsi="Times New Roman" w:cs="Times New Roman"/>
          <w:b/>
          <w:i/>
          <w:sz w:val="24"/>
          <w:szCs w:val="24"/>
        </w:rPr>
        <w:t>Частные расходы на образование.</w:t>
      </w:r>
    </w:p>
    <w:p w14:paraId="7C209A90" w14:textId="77777777" w:rsidR="002445BF" w:rsidRPr="004B670E" w:rsidRDefault="002445BF" w:rsidP="00BF1215">
      <w:pPr>
        <w:pStyle w:val="ListParagraph"/>
        <w:spacing w:after="0" w:line="360" w:lineRule="auto"/>
        <w:ind w:left="0"/>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Мы рассчитываем общие государственные расходы на образование как сумму частных расходов на начальное (пожертвование частных лиц, плата за учение), среднее (четверть всех расходов на содержание средних учебных заведений) и высшее </w:t>
      </w:r>
      <w:r w:rsidRPr="004B670E">
        <w:rPr>
          <w:rFonts w:ascii="Times New Roman" w:hAnsi="Times New Roman" w:cs="Times New Roman"/>
          <w:sz w:val="24"/>
          <w:szCs w:val="24"/>
        </w:rPr>
        <w:lastRenderedPageBreak/>
        <w:t xml:space="preserve">образование (сбор за слушание лекций) плюс расходы на частных репетиторов и гувернеров. Мы вынуждены мириться с неполнотой данных о частных расходах на среднее и высшее образование. </w:t>
      </w:r>
    </w:p>
    <w:p w14:paraId="620AB00D" w14:textId="10574BD6" w:rsidR="002445BF" w:rsidRPr="004B670E" w:rsidRDefault="002445BF" w:rsidP="00BF1215">
      <w:pPr>
        <w:pStyle w:val="ListParagraph"/>
        <w:spacing w:after="0" w:line="360" w:lineRule="auto"/>
        <w:ind w:left="0"/>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Расходы на репетиторов и гувернеров мы рассчитываем, исходя из их численности (таблица 20 переписи населения 1897 г.) и расходов  на одного репетитора. Мы оцениваем расходы на одного репетитора как половину всех расходов на одного учителя в заведениях начального, среднего и высшего образования в соответствующей губернии. </w:t>
      </w:r>
    </w:p>
    <w:p w14:paraId="0BED76B4" w14:textId="77777777" w:rsidR="002445BF" w:rsidRPr="004B670E" w:rsidRDefault="002445BF" w:rsidP="00BF1215">
      <w:pPr>
        <w:spacing w:after="0" w:line="360" w:lineRule="auto"/>
        <w:jc w:val="both"/>
        <w:rPr>
          <w:rFonts w:ascii="Times New Roman" w:hAnsi="Times New Roman" w:cs="Times New Roman"/>
          <w:b/>
          <w:sz w:val="24"/>
          <w:szCs w:val="24"/>
          <w:lang w:val="en-US"/>
        </w:rPr>
      </w:pPr>
    </w:p>
    <w:p w14:paraId="698EC7F0" w14:textId="089FB61F" w:rsidR="002540BE" w:rsidRPr="004B670E" w:rsidRDefault="002540BE" w:rsidP="008E7E93">
      <w:pPr>
        <w:pStyle w:val="ListParagraph"/>
        <w:numPr>
          <w:ilvl w:val="0"/>
          <w:numId w:val="8"/>
        </w:numPr>
        <w:spacing w:after="0" w:line="360" w:lineRule="auto"/>
        <w:ind w:left="1560"/>
        <w:jc w:val="both"/>
        <w:rPr>
          <w:rFonts w:ascii="Times New Roman" w:hAnsi="Times New Roman" w:cs="Times New Roman"/>
          <w:b/>
          <w:sz w:val="24"/>
          <w:szCs w:val="24"/>
        </w:rPr>
      </w:pPr>
      <w:r w:rsidRPr="004B670E">
        <w:rPr>
          <w:rFonts w:ascii="Times New Roman" w:hAnsi="Times New Roman" w:cs="Times New Roman"/>
          <w:b/>
          <w:sz w:val="24"/>
          <w:szCs w:val="24"/>
        </w:rPr>
        <w:t>Статистика здравоохранения.</w:t>
      </w:r>
    </w:p>
    <w:p w14:paraId="0108F815" w14:textId="08771165" w:rsidR="002540BE" w:rsidRPr="00DB7559" w:rsidRDefault="002540BE" w:rsidP="008E7E93">
      <w:pPr>
        <w:pStyle w:val="ListParagraph"/>
        <w:numPr>
          <w:ilvl w:val="0"/>
          <w:numId w:val="23"/>
        </w:numPr>
        <w:spacing w:after="0" w:line="360" w:lineRule="auto"/>
        <w:contextualSpacing w:val="0"/>
        <w:jc w:val="both"/>
        <w:rPr>
          <w:rFonts w:ascii="Times New Roman" w:hAnsi="Times New Roman" w:cs="Times New Roman"/>
          <w:i/>
          <w:sz w:val="24"/>
          <w:szCs w:val="24"/>
          <w:u w:val="single"/>
        </w:rPr>
      </w:pPr>
      <w:r w:rsidRPr="00DB7559">
        <w:rPr>
          <w:rFonts w:ascii="Times New Roman" w:hAnsi="Times New Roman" w:cs="Times New Roman"/>
          <w:i/>
          <w:sz w:val="24"/>
          <w:szCs w:val="24"/>
        </w:rPr>
        <w:t>Программа сбора данных.</w:t>
      </w:r>
    </w:p>
    <w:p w14:paraId="5021E723" w14:textId="77777777" w:rsidR="002540BE" w:rsidRPr="004B670E" w:rsidRDefault="002540BE" w:rsidP="00BF1215">
      <w:pPr>
        <w:spacing w:after="0" w:line="360" w:lineRule="auto"/>
        <w:ind w:firstLine="708"/>
        <w:jc w:val="both"/>
        <w:rPr>
          <w:rFonts w:ascii="Times New Roman" w:hAnsi="Times New Roman" w:cs="Times New Roman"/>
          <w:sz w:val="24"/>
          <w:szCs w:val="24"/>
        </w:rPr>
      </w:pPr>
      <w:r w:rsidRPr="004B670E">
        <w:rPr>
          <w:rFonts w:ascii="Times New Roman" w:hAnsi="Times New Roman" w:cs="Times New Roman"/>
          <w:sz w:val="24"/>
          <w:szCs w:val="24"/>
        </w:rPr>
        <w:t>Программа сбора данных по статистике образования для 1897 г. включает следующие показатели:</w:t>
      </w:r>
    </w:p>
    <w:p w14:paraId="3FAD1BAF" w14:textId="77777777" w:rsidR="002540BE" w:rsidRPr="004B670E" w:rsidRDefault="002540BE" w:rsidP="00BF1215">
      <w:pPr>
        <w:pStyle w:val="ListParagraph"/>
        <w:spacing w:after="0" w:line="360" w:lineRule="auto"/>
        <w:ind w:left="1004"/>
        <w:contextualSpacing w:val="0"/>
        <w:jc w:val="both"/>
        <w:rPr>
          <w:rFonts w:ascii="Times New Roman" w:hAnsi="Times New Roman" w:cs="Times New Roman"/>
          <w:sz w:val="24"/>
          <w:szCs w:val="24"/>
        </w:rPr>
      </w:pPr>
      <w:r w:rsidRPr="004B670E">
        <w:rPr>
          <w:rFonts w:ascii="Times New Roman" w:hAnsi="Times New Roman" w:cs="Times New Roman"/>
          <w:sz w:val="24"/>
          <w:szCs w:val="24"/>
        </w:rPr>
        <w:t>Число больниц и других лечебных учреждений;</w:t>
      </w:r>
    </w:p>
    <w:p w14:paraId="6F0BD214" w14:textId="77777777" w:rsidR="002540BE" w:rsidRPr="004B670E" w:rsidRDefault="002540BE" w:rsidP="00BF1215">
      <w:pPr>
        <w:pStyle w:val="ListParagraph"/>
        <w:spacing w:after="0" w:line="360" w:lineRule="auto"/>
        <w:ind w:left="1004"/>
        <w:contextualSpacing w:val="0"/>
        <w:jc w:val="both"/>
        <w:rPr>
          <w:rFonts w:ascii="Times New Roman" w:hAnsi="Times New Roman" w:cs="Times New Roman"/>
          <w:sz w:val="24"/>
          <w:szCs w:val="24"/>
        </w:rPr>
      </w:pPr>
      <w:r w:rsidRPr="004B670E">
        <w:rPr>
          <w:rFonts w:ascii="Times New Roman" w:hAnsi="Times New Roman" w:cs="Times New Roman"/>
          <w:sz w:val="24"/>
          <w:szCs w:val="24"/>
        </w:rPr>
        <w:t>Число докторов;</w:t>
      </w:r>
    </w:p>
    <w:p w14:paraId="33872A60" w14:textId="07A7A628" w:rsidR="002540BE" w:rsidRPr="004B670E" w:rsidRDefault="00A8684C" w:rsidP="00BF1215">
      <w:pPr>
        <w:pStyle w:val="ListParagraph"/>
        <w:spacing w:after="0" w:line="360" w:lineRule="auto"/>
        <w:ind w:left="1004"/>
        <w:contextualSpacing w:val="0"/>
        <w:jc w:val="both"/>
        <w:rPr>
          <w:rFonts w:ascii="Times New Roman" w:hAnsi="Times New Roman" w:cs="Times New Roman"/>
          <w:sz w:val="24"/>
          <w:szCs w:val="24"/>
        </w:rPr>
      </w:pPr>
      <w:r>
        <w:rPr>
          <w:rFonts w:ascii="Times New Roman" w:hAnsi="Times New Roman" w:cs="Times New Roman"/>
          <w:sz w:val="24"/>
          <w:szCs w:val="24"/>
        </w:rPr>
        <w:t>Государственные р</w:t>
      </w:r>
      <w:r w:rsidR="002540BE" w:rsidRPr="004B670E">
        <w:rPr>
          <w:rFonts w:ascii="Times New Roman" w:hAnsi="Times New Roman" w:cs="Times New Roman"/>
          <w:sz w:val="24"/>
          <w:szCs w:val="24"/>
        </w:rPr>
        <w:t>асход</w:t>
      </w:r>
      <w:r>
        <w:rPr>
          <w:rFonts w:ascii="Times New Roman" w:hAnsi="Times New Roman" w:cs="Times New Roman"/>
          <w:sz w:val="24"/>
          <w:szCs w:val="24"/>
        </w:rPr>
        <w:t>ы</w:t>
      </w:r>
      <w:r w:rsidR="002540BE" w:rsidRPr="004B670E">
        <w:rPr>
          <w:rFonts w:ascii="Times New Roman" w:hAnsi="Times New Roman" w:cs="Times New Roman"/>
          <w:sz w:val="24"/>
          <w:szCs w:val="24"/>
        </w:rPr>
        <w:t xml:space="preserve"> на здравоохранения.</w:t>
      </w:r>
    </w:p>
    <w:p w14:paraId="637167EF" w14:textId="55FE5D4F" w:rsidR="002540BE" w:rsidRPr="00DB7559" w:rsidRDefault="002540BE" w:rsidP="008E7E93">
      <w:pPr>
        <w:pStyle w:val="ListParagraph"/>
        <w:numPr>
          <w:ilvl w:val="0"/>
          <w:numId w:val="23"/>
        </w:numPr>
        <w:spacing w:after="0" w:line="360" w:lineRule="auto"/>
        <w:contextualSpacing w:val="0"/>
        <w:jc w:val="both"/>
        <w:rPr>
          <w:rFonts w:ascii="Times New Roman" w:hAnsi="Times New Roman" w:cs="Times New Roman"/>
          <w:i/>
          <w:sz w:val="24"/>
          <w:szCs w:val="24"/>
          <w:u w:val="single"/>
        </w:rPr>
      </w:pPr>
      <w:r w:rsidRPr="00DB7559">
        <w:rPr>
          <w:rFonts w:ascii="Times New Roman" w:hAnsi="Times New Roman" w:cs="Times New Roman"/>
          <w:i/>
          <w:sz w:val="24"/>
          <w:szCs w:val="24"/>
        </w:rPr>
        <w:t>Введение.</w:t>
      </w:r>
    </w:p>
    <w:p w14:paraId="10AD2B78" w14:textId="77777777" w:rsidR="002540BE" w:rsidRPr="004B670E" w:rsidRDefault="002540BE" w:rsidP="00BF1215">
      <w:pPr>
        <w:spacing w:after="0" w:line="360" w:lineRule="auto"/>
        <w:ind w:firstLine="708"/>
        <w:jc w:val="both"/>
        <w:rPr>
          <w:rFonts w:ascii="Times New Roman" w:hAnsi="Times New Roman" w:cs="Times New Roman"/>
          <w:sz w:val="24"/>
          <w:szCs w:val="24"/>
        </w:rPr>
      </w:pPr>
      <w:r w:rsidRPr="004B670E">
        <w:rPr>
          <w:rFonts w:ascii="Times New Roman" w:hAnsi="Times New Roman" w:cs="Times New Roman"/>
          <w:sz w:val="24"/>
          <w:szCs w:val="24"/>
        </w:rPr>
        <w:t xml:space="preserve">В конце </w:t>
      </w:r>
      <w:r w:rsidRPr="004B670E">
        <w:rPr>
          <w:rFonts w:ascii="Times New Roman" w:hAnsi="Times New Roman" w:cs="Times New Roman"/>
          <w:sz w:val="24"/>
          <w:szCs w:val="24"/>
          <w:lang w:val="fr-FR"/>
        </w:rPr>
        <w:t>XIX</w:t>
      </w:r>
      <w:r w:rsidRPr="004B670E">
        <w:rPr>
          <w:rFonts w:ascii="Times New Roman" w:hAnsi="Times New Roman" w:cs="Times New Roman"/>
          <w:sz w:val="24"/>
          <w:szCs w:val="24"/>
        </w:rPr>
        <w:t xml:space="preserve"> века вопросы здравоохранения находились в ведении различных ведомств и «каждое министерство и ведомство имело свою медицинскую часть …»</w:t>
      </w:r>
      <w:r w:rsidRPr="004B670E">
        <w:rPr>
          <w:rStyle w:val="FootnoteReference"/>
          <w:rFonts w:ascii="Times New Roman" w:hAnsi="Times New Roman" w:cs="Times New Roman"/>
          <w:sz w:val="24"/>
          <w:szCs w:val="24"/>
        </w:rPr>
        <w:footnoteReference w:id="105"/>
      </w:r>
      <w:r w:rsidRPr="004B670E">
        <w:rPr>
          <w:rFonts w:ascii="Times New Roman" w:hAnsi="Times New Roman" w:cs="Times New Roman"/>
          <w:sz w:val="24"/>
          <w:szCs w:val="24"/>
        </w:rPr>
        <w:t>. Например, «существовал отдельно корпус пограничной стражи, ... заведывание &lt;которым&gt;, в том числе и медициной, находилось в руках министра финансов. Министерство народного просвещения имело сеть &lt;врачебных&gt; учреждений, которые обслуживали школы высшие, средние и специальные. Врачи их обслуживавшие, считались на службе МНП»</w:t>
      </w:r>
      <w:r w:rsidRPr="004B670E">
        <w:rPr>
          <w:rStyle w:val="FootnoteReference"/>
          <w:rFonts w:ascii="Times New Roman" w:hAnsi="Times New Roman" w:cs="Times New Roman"/>
          <w:sz w:val="24"/>
          <w:szCs w:val="24"/>
        </w:rPr>
        <w:footnoteReference w:id="106"/>
      </w:r>
      <w:r w:rsidRPr="004B670E">
        <w:rPr>
          <w:rFonts w:ascii="Times New Roman" w:hAnsi="Times New Roman" w:cs="Times New Roman"/>
          <w:sz w:val="24"/>
          <w:szCs w:val="24"/>
        </w:rPr>
        <w:t>.</w:t>
      </w:r>
    </w:p>
    <w:p w14:paraId="5E6966CB" w14:textId="77777777" w:rsidR="002540BE" w:rsidRPr="004B670E" w:rsidRDefault="002540BE" w:rsidP="00BF1215">
      <w:pPr>
        <w:spacing w:after="0" w:line="360" w:lineRule="auto"/>
        <w:ind w:firstLine="708"/>
        <w:jc w:val="both"/>
        <w:rPr>
          <w:rFonts w:ascii="Times New Roman" w:hAnsi="Times New Roman" w:cs="Times New Roman"/>
          <w:sz w:val="24"/>
          <w:szCs w:val="24"/>
        </w:rPr>
      </w:pPr>
      <w:r w:rsidRPr="004B670E">
        <w:rPr>
          <w:rFonts w:ascii="Times New Roman" w:hAnsi="Times New Roman" w:cs="Times New Roman"/>
          <w:sz w:val="24"/>
          <w:szCs w:val="24"/>
        </w:rPr>
        <w:t>Общий статистический учет в области здравоохранения находился в ведении Управлении Главного врачебного инспектора МВД (создано в 1904 г. на основе медицинского департамента МВД), за исключением отдельных территорий «на которые власть МВД не распространялась»</w:t>
      </w:r>
      <w:r w:rsidRPr="004B670E">
        <w:rPr>
          <w:rStyle w:val="FootnoteReference"/>
          <w:rFonts w:ascii="Times New Roman" w:hAnsi="Times New Roman" w:cs="Times New Roman"/>
          <w:sz w:val="24"/>
          <w:szCs w:val="24"/>
        </w:rPr>
        <w:footnoteReference w:id="107"/>
      </w:r>
      <w:r w:rsidRPr="004B670E">
        <w:rPr>
          <w:rFonts w:ascii="Times New Roman" w:hAnsi="Times New Roman" w:cs="Times New Roman"/>
          <w:sz w:val="24"/>
          <w:szCs w:val="24"/>
        </w:rPr>
        <w:t xml:space="preserve"> (казачьи области и т.д.). Сведения в </w:t>
      </w:r>
      <w:r w:rsidRPr="004B670E">
        <w:rPr>
          <w:rFonts w:ascii="Times New Roman" w:hAnsi="Times New Roman" w:cs="Times New Roman"/>
          <w:sz w:val="24"/>
          <w:szCs w:val="24"/>
        </w:rPr>
        <w:lastRenderedPageBreak/>
        <w:t>Управление Главного врачебного инспектора поступали «… непосредственно от местных статистических комитетов всей империи»</w:t>
      </w:r>
      <w:r w:rsidRPr="004B670E">
        <w:rPr>
          <w:rStyle w:val="FootnoteReference"/>
          <w:rFonts w:ascii="Times New Roman" w:hAnsi="Times New Roman" w:cs="Times New Roman"/>
          <w:sz w:val="24"/>
          <w:szCs w:val="24"/>
        </w:rPr>
        <w:footnoteReference w:id="108"/>
      </w:r>
      <w:r w:rsidRPr="004B670E">
        <w:rPr>
          <w:rFonts w:ascii="Times New Roman" w:hAnsi="Times New Roman" w:cs="Times New Roman"/>
          <w:sz w:val="24"/>
          <w:szCs w:val="24"/>
        </w:rPr>
        <w:t xml:space="preserve">.  </w:t>
      </w:r>
    </w:p>
    <w:p w14:paraId="0C996F89" w14:textId="77777777" w:rsidR="002540BE" w:rsidRPr="00DB7559" w:rsidRDefault="002540BE" w:rsidP="008E7E93">
      <w:pPr>
        <w:pStyle w:val="ListParagraph"/>
        <w:numPr>
          <w:ilvl w:val="0"/>
          <w:numId w:val="23"/>
        </w:numPr>
        <w:spacing w:after="0" w:line="360" w:lineRule="auto"/>
        <w:contextualSpacing w:val="0"/>
        <w:jc w:val="both"/>
        <w:rPr>
          <w:rFonts w:ascii="Times New Roman" w:hAnsi="Times New Roman" w:cs="Times New Roman"/>
          <w:i/>
          <w:sz w:val="24"/>
          <w:szCs w:val="24"/>
        </w:rPr>
      </w:pPr>
      <w:r w:rsidRPr="00DB7559">
        <w:rPr>
          <w:rFonts w:ascii="Times New Roman" w:hAnsi="Times New Roman" w:cs="Times New Roman"/>
          <w:i/>
          <w:sz w:val="24"/>
          <w:szCs w:val="24"/>
        </w:rPr>
        <w:t>Обоснование выбора источника.</w:t>
      </w:r>
    </w:p>
    <w:p w14:paraId="7558A2EC" w14:textId="77777777" w:rsidR="002540BE" w:rsidRPr="004B670E" w:rsidRDefault="002540BE" w:rsidP="00BF1215">
      <w:pPr>
        <w:pStyle w:val="ListParagraph"/>
        <w:spacing w:after="0" w:line="360" w:lineRule="auto"/>
        <w:ind w:left="0" w:firstLine="708"/>
        <w:contextualSpacing w:val="0"/>
        <w:jc w:val="both"/>
        <w:rPr>
          <w:rFonts w:ascii="Times New Roman" w:hAnsi="Times New Roman" w:cs="Times New Roman"/>
          <w:sz w:val="24"/>
          <w:szCs w:val="24"/>
        </w:rPr>
      </w:pPr>
      <w:r w:rsidRPr="004B670E">
        <w:rPr>
          <w:rFonts w:ascii="Times New Roman" w:hAnsi="Times New Roman" w:cs="Times New Roman"/>
          <w:sz w:val="24"/>
          <w:szCs w:val="24"/>
        </w:rPr>
        <w:t>Так как медицинский департамент (с 1904 г. управление главного врачебного инспектора) заведовал всей статистикой здравоохранения и публиковал сведения не только для заведений подчиненных ему непосредственно, а по всем гражданским заведениям отрасли</w:t>
      </w:r>
      <w:r w:rsidRPr="004B670E">
        <w:rPr>
          <w:rStyle w:val="FootnoteReference"/>
          <w:rFonts w:ascii="Times New Roman" w:hAnsi="Times New Roman" w:cs="Times New Roman"/>
          <w:sz w:val="24"/>
          <w:szCs w:val="24"/>
        </w:rPr>
        <w:footnoteReference w:id="109"/>
      </w:r>
      <w:r w:rsidRPr="004B670E">
        <w:rPr>
          <w:rFonts w:ascii="Times New Roman" w:hAnsi="Times New Roman" w:cs="Times New Roman"/>
          <w:sz w:val="24"/>
          <w:szCs w:val="24"/>
        </w:rPr>
        <w:t>, мы выбрали в качестве основного источника статистики здравоохранения его отчеты. Отчет за 1897 г. опубликован в сводном</w:t>
      </w:r>
      <w:r w:rsidRPr="004B670E">
        <w:rPr>
          <w:rStyle w:val="FootnoteReference"/>
          <w:rFonts w:ascii="Times New Roman" w:hAnsi="Times New Roman" w:cs="Times New Roman"/>
          <w:sz w:val="24"/>
          <w:szCs w:val="24"/>
        </w:rPr>
        <w:footnoteReference w:id="110"/>
      </w:r>
      <w:r w:rsidRPr="004B670E">
        <w:rPr>
          <w:rFonts w:ascii="Times New Roman" w:hAnsi="Times New Roman" w:cs="Times New Roman"/>
          <w:sz w:val="24"/>
          <w:szCs w:val="24"/>
        </w:rPr>
        <w:t xml:space="preserve"> сборнике «</w:t>
      </w:r>
      <w:r w:rsidRPr="004B670E">
        <w:rPr>
          <w:rFonts w:ascii="Times New Roman" w:hAnsi="Times New Roman" w:cs="Times New Roman"/>
          <w:sz w:val="24"/>
          <w:szCs w:val="24"/>
          <w:u w:val="single"/>
        </w:rPr>
        <w:t xml:space="preserve">Отчеты о состоянии народного здравия и организации врачебной помощи в России за 1896-1901 гг.» (СПб., 1905) </w:t>
      </w:r>
      <w:r w:rsidRPr="004B670E">
        <w:rPr>
          <w:rFonts w:ascii="Times New Roman" w:hAnsi="Times New Roman" w:cs="Times New Roman"/>
          <w:sz w:val="24"/>
          <w:szCs w:val="24"/>
        </w:rPr>
        <w:t>и содержит данные о 92 губерниях империи (без Финляндии). Для каждой губернии указано количество больниц, домов для умалишенных, родильных домов и число кроватей в них, число врачей, фельдшеров, повивальных бабок, аптек.</w:t>
      </w:r>
    </w:p>
    <w:p w14:paraId="646F34DD" w14:textId="77777777" w:rsidR="002540BE" w:rsidRPr="004B670E" w:rsidRDefault="002540BE" w:rsidP="00BF1215">
      <w:pPr>
        <w:pStyle w:val="ListParagraph"/>
        <w:spacing w:after="0" w:line="360" w:lineRule="auto"/>
        <w:ind w:left="0" w:firstLine="708"/>
        <w:contextualSpacing w:val="0"/>
        <w:jc w:val="both"/>
        <w:rPr>
          <w:rFonts w:ascii="Times New Roman" w:hAnsi="Times New Roman" w:cs="Times New Roman"/>
          <w:sz w:val="24"/>
          <w:szCs w:val="24"/>
        </w:rPr>
      </w:pPr>
      <w:r w:rsidRPr="004B670E">
        <w:rPr>
          <w:rFonts w:ascii="Times New Roman" w:hAnsi="Times New Roman" w:cs="Times New Roman"/>
          <w:sz w:val="24"/>
          <w:szCs w:val="24"/>
        </w:rPr>
        <w:t>Данные для Выборгской губернии мы берем из статистического ежегодника Финляндии за 1900 (</w:t>
      </w:r>
      <w:proofErr w:type="spellStart"/>
      <w:r w:rsidRPr="004B670E">
        <w:rPr>
          <w:rFonts w:ascii="Times New Roman" w:hAnsi="Times New Roman" w:cs="Times New Roman"/>
          <w:sz w:val="24"/>
          <w:szCs w:val="24"/>
        </w:rPr>
        <w:t>Гельсингфорс</w:t>
      </w:r>
      <w:proofErr w:type="spellEnd"/>
      <w:r w:rsidRPr="004B670E">
        <w:rPr>
          <w:rFonts w:ascii="Times New Roman" w:hAnsi="Times New Roman" w:cs="Times New Roman"/>
          <w:sz w:val="24"/>
          <w:szCs w:val="24"/>
        </w:rPr>
        <w:t>, 1900) и губернаторского отчета за 1897 г.</w:t>
      </w:r>
    </w:p>
    <w:p w14:paraId="194BE950" w14:textId="125FCBC8" w:rsidR="002540BE" w:rsidRPr="00DB7559" w:rsidRDefault="00A8684C" w:rsidP="008E7E93">
      <w:pPr>
        <w:pStyle w:val="ListParagraph"/>
        <w:numPr>
          <w:ilvl w:val="0"/>
          <w:numId w:val="23"/>
        </w:numPr>
        <w:spacing w:after="0" w:line="360" w:lineRule="auto"/>
        <w:ind w:left="0" w:firstLine="862"/>
        <w:contextualSpacing w:val="0"/>
        <w:jc w:val="both"/>
        <w:rPr>
          <w:rFonts w:ascii="Times New Roman" w:hAnsi="Times New Roman" w:cs="Times New Roman"/>
          <w:i/>
          <w:sz w:val="24"/>
          <w:szCs w:val="24"/>
        </w:rPr>
      </w:pPr>
      <w:r>
        <w:rPr>
          <w:rFonts w:ascii="Times New Roman" w:hAnsi="Times New Roman" w:cs="Times New Roman"/>
          <w:i/>
          <w:sz w:val="24"/>
          <w:szCs w:val="24"/>
        </w:rPr>
        <w:t>Г</w:t>
      </w:r>
      <w:r w:rsidRPr="00A8684C">
        <w:rPr>
          <w:rFonts w:ascii="Times New Roman" w:hAnsi="Times New Roman" w:cs="Times New Roman"/>
          <w:i/>
          <w:sz w:val="24"/>
          <w:szCs w:val="24"/>
        </w:rPr>
        <w:t>осударственные расходы на здравоохранения</w:t>
      </w:r>
      <w:r w:rsidR="002540BE" w:rsidRPr="00DB7559">
        <w:rPr>
          <w:rFonts w:ascii="Times New Roman" w:hAnsi="Times New Roman" w:cs="Times New Roman"/>
          <w:i/>
          <w:sz w:val="24"/>
          <w:szCs w:val="24"/>
        </w:rPr>
        <w:t>;</w:t>
      </w:r>
    </w:p>
    <w:p w14:paraId="1042728A" w14:textId="61E2FDBF" w:rsidR="002540BE" w:rsidRPr="004B670E" w:rsidRDefault="002540BE" w:rsidP="00BF1215">
      <w:pPr>
        <w:pStyle w:val="ListParagraph"/>
        <w:spacing w:after="0" w:line="360" w:lineRule="auto"/>
        <w:ind w:left="0"/>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Мы рассчитываем </w:t>
      </w:r>
      <w:r w:rsidR="00A8684C">
        <w:rPr>
          <w:rFonts w:ascii="Times New Roman" w:hAnsi="Times New Roman" w:cs="Times New Roman"/>
          <w:sz w:val="24"/>
          <w:szCs w:val="24"/>
        </w:rPr>
        <w:t xml:space="preserve">государственные расходы на здравоохранение бюджетов по специальной методике (см. раздел </w:t>
      </w:r>
      <w:r w:rsidR="00A8684C">
        <w:rPr>
          <w:rFonts w:ascii="Times New Roman" w:hAnsi="Times New Roman" w:cs="Times New Roman"/>
          <w:sz w:val="24"/>
          <w:szCs w:val="24"/>
          <w:lang w:val="en-US"/>
        </w:rPr>
        <w:t xml:space="preserve">X </w:t>
      </w:r>
      <w:r w:rsidR="00A8684C">
        <w:rPr>
          <w:rFonts w:ascii="Times New Roman" w:hAnsi="Times New Roman" w:cs="Times New Roman"/>
          <w:sz w:val="24"/>
          <w:szCs w:val="24"/>
        </w:rPr>
        <w:t>«Государственные расходы бюджетов всех уровней на общественные блага – образование, здравоохранение, армию, полицию и управление, другие государственные расходы»)</w:t>
      </w:r>
      <w:r w:rsidR="00A8684C" w:rsidRPr="004B670E">
        <w:rPr>
          <w:rFonts w:ascii="Times New Roman" w:hAnsi="Times New Roman" w:cs="Times New Roman"/>
          <w:sz w:val="24"/>
          <w:szCs w:val="24"/>
        </w:rPr>
        <w:t xml:space="preserve">, основанную на данных о государственных расходов центрального правительства, губернских и уездных земств, губерний без земств, городов (бюджеты городов), сельских волостей и миров. Сложив расходы бюджетов всех уровней мы получаем общие расходы на </w:t>
      </w:r>
      <w:r w:rsidR="00A8684C">
        <w:rPr>
          <w:rFonts w:ascii="Times New Roman" w:hAnsi="Times New Roman" w:cs="Times New Roman"/>
          <w:sz w:val="24"/>
          <w:szCs w:val="24"/>
        </w:rPr>
        <w:t xml:space="preserve">здравоохранение в </w:t>
      </w:r>
      <w:r w:rsidR="00A8684C">
        <w:rPr>
          <w:rFonts w:ascii="Times New Roman" w:hAnsi="Times New Roman" w:cs="Times New Roman"/>
          <w:sz w:val="24"/>
          <w:szCs w:val="24"/>
        </w:rPr>
        <w:lastRenderedPageBreak/>
        <w:t>губерниях</w:t>
      </w:r>
      <w:r w:rsidRPr="004B670E">
        <w:rPr>
          <w:rFonts w:ascii="Times New Roman" w:hAnsi="Times New Roman" w:cs="Times New Roman"/>
          <w:sz w:val="24"/>
          <w:szCs w:val="24"/>
        </w:rPr>
        <w:t>. К сожалению, мы не можем рассчитать частные расходы на здравоохранение, однако последние вряд ли были большими.</w:t>
      </w:r>
    </w:p>
    <w:p w14:paraId="11FBAB75" w14:textId="4427FB4B" w:rsidR="00221B1A" w:rsidRPr="004B670E" w:rsidRDefault="00221B1A" w:rsidP="008E7E93">
      <w:pPr>
        <w:pStyle w:val="ListParagraph"/>
        <w:numPr>
          <w:ilvl w:val="0"/>
          <w:numId w:val="8"/>
        </w:numPr>
        <w:spacing w:after="0" w:line="360" w:lineRule="auto"/>
        <w:jc w:val="both"/>
        <w:rPr>
          <w:rFonts w:ascii="Times New Roman" w:hAnsi="Times New Roman" w:cs="Times New Roman"/>
          <w:b/>
          <w:sz w:val="24"/>
          <w:szCs w:val="24"/>
        </w:rPr>
      </w:pPr>
      <w:r w:rsidRPr="004B670E">
        <w:rPr>
          <w:rFonts w:ascii="Times New Roman" w:hAnsi="Times New Roman" w:cs="Times New Roman"/>
          <w:b/>
          <w:sz w:val="24"/>
          <w:szCs w:val="24"/>
        </w:rPr>
        <w:t>Статистика расходов на армию.</w:t>
      </w:r>
    </w:p>
    <w:p w14:paraId="7EA81859" w14:textId="62C0A593" w:rsidR="00612B3A" w:rsidRPr="004B670E" w:rsidRDefault="00221B1A" w:rsidP="00BF1215">
      <w:pPr>
        <w:spacing w:after="0" w:line="360" w:lineRule="auto"/>
        <w:ind w:firstLine="720"/>
        <w:jc w:val="both"/>
        <w:rPr>
          <w:rFonts w:ascii="Times New Roman" w:hAnsi="Times New Roman" w:cs="Times New Roman"/>
          <w:sz w:val="24"/>
          <w:szCs w:val="24"/>
        </w:rPr>
      </w:pPr>
      <w:r w:rsidRPr="004B670E">
        <w:rPr>
          <w:rFonts w:ascii="Times New Roman" w:hAnsi="Times New Roman" w:cs="Times New Roman"/>
          <w:sz w:val="24"/>
          <w:szCs w:val="24"/>
        </w:rPr>
        <w:t xml:space="preserve">В Российской империи конца </w:t>
      </w:r>
      <w:r w:rsidRPr="004B670E">
        <w:rPr>
          <w:rFonts w:ascii="Times New Roman" w:hAnsi="Times New Roman" w:cs="Times New Roman"/>
          <w:sz w:val="24"/>
          <w:szCs w:val="24"/>
          <w:lang w:val="en-GB"/>
        </w:rPr>
        <w:t>XIX</w:t>
      </w:r>
      <w:r w:rsidRPr="004B670E">
        <w:rPr>
          <w:rFonts w:ascii="Times New Roman" w:hAnsi="Times New Roman" w:cs="Times New Roman"/>
          <w:sz w:val="24"/>
          <w:szCs w:val="24"/>
        </w:rPr>
        <w:t xml:space="preserve"> в. оборона находилась в введении центральных властей и финансировалась исключительно за счет государственного бюджет, через Военное министерство и Морское министерство. Однако, бюджеты этих министерств не равны расходам на оборону, т.к. помимо расходов на оборону включали также расходы на другие статьи, например, на финансирование учебных учреждений, подведомственных Военному и морскому министерствам, или как в 1897 г., расходы на сооружение Закаспийской железной дороги и т.д. Таким образом, чтобы получить чистые расходы на оборону надо из расходов военного и морского министерства вычесть необоронные статьи их расходов.</w:t>
      </w:r>
      <w:r w:rsidR="00612B3A">
        <w:rPr>
          <w:rFonts w:ascii="Times New Roman" w:hAnsi="Times New Roman" w:cs="Times New Roman"/>
          <w:sz w:val="24"/>
          <w:szCs w:val="24"/>
        </w:rPr>
        <w:t xml:space="preserve"> Мы рассчитали расходы центральных властей на оборону по единой методике реконструкции центральных государственных расходов на общественные блага (см. раздел </w:t>
      </w:r>
      <w:r w:rsidR="00612B3A">
        <w:rPr>
          <w:rFonts w:ascii="Times New Roman" w:hAnsi="Times New Roman" w:cs="Times New Roman"/>
          <w:sz w:val="24"/>
          <w:szCs w:val="24"/>
          <w:lang w:val="en-US"/>
        </w:rPr>
        <w:t xml:space="preserve">X </w:t>
      </w:r>
      <w:r w:rsidR="00612B3A">
        <w:rPr>
          <w:rFonts w:ascii="Times New Roman" w:hAnsi="Times New Roman" w:cs="Times New Roman"/>
          <w:sz w:val="24"/>
          <w:szCs w:val="24"/>
        </w:rPr>
        <w:t>«Государственные расходы бюджетов всех уровней на общественные блага – образование, здравоохранение, армию, полицию и управление, другие государственные расходы», подраздел «</w:t>
      </w:r>
      <w:r w:rsidR="00612B3A" w:rsidRPr="00612B3A">
        <w:rPr>
          <w:rFonts w:ascii="Times New Roman" w:hAnsi="Times New Roman" w:cs="Times New Roman"/>
          <w:sz w:val="24"/>
          <w:szCs w:val="24"/>
        </w:rPr>
        <w:t>Расходы центрального бюджета. Методология реконструкции данных»), основан</w:t>
      </w:r>
      <w:r w:rsidR="00612B3A">
        <w:rPr>
          <w:rFonts w:ascii="Times New Roman" w:hAnsi="Times New Roman" w:cs="Times New Roman"/>
          <w:sz w:val="24"/>
          <w:szCs w:val="24"/>
        </w:rPr>
        <w:t>ной</w:t>
      </w:r>
      <w:r w:rsidR="00612B3A" w:rsidRPr="004B670E">
        <w:rPr>
          <w:rFonts w:ascii="Times New Roman" w:hAnsi="Times New Roman" w:cs="Times New Roman"/>
          <w:sz w:val="24"/>
          <w:szCs w:val="24"/>
        </w:rPr>
        <w:t xml:space="preserve"> на данных о государственных расходов центрально</w:t>
      </w:r>
      <w:r w:rsidR="00612B3A">
        <w:rPr>
          <w:rFonts w:ascii="Times New Roman" w:hAnsi="Times New Roman" w:cs="Times New Roman"/>
          <w:sz w:val="24"/>
          <w:szCs w:val="24"/>
        </w:rPr>
        <w:t>го правительства.</w:t>
      </w:r>
    </w:p>
    <w:p w14:paraId="67EC492A" w14:textId="77777777" w:rsidR="00221B1A" w:rsidRPr="004B670E" w:rsidRDefault="00221B1A" w:rsidP="00BF1215">
      <w:pPr>
        <w:spacing w:after="0" w:line="360" w:lineRule="auto"/>
        <w:jc w:val="both"/>
        <w:rPr>
          <w:rFonts w:ascii="Times New Roman" w:hAnsi="Times New Roman" w:cs="Times New Roman"/>
          <w:b/>
          <w:sz w:val="24"/>
          <w:szCs w:val="24"/>
        </w:rPr>
      </w:pPr>
    </w:p>
    <w:p w14:paraId="21A1B706" w14:textId="7EED7341" w:rsidR="00A66ECF" w:rsidRPr="004B670E" w:rsidRDefault="00E62A8B" w:rsidP="00BF1215">
      <w:pPr>
        <w:spacing w:after="0" w:line="360" w:lineRule="auto"/>
        <w:ind w:left="993" w:hanging="426"/>
        <w:jc w:val="both"/>
        <w:rPr>
          <w:rFonts w:ascii="Times New Roman" w:hAnsi="Times New Roman" w:cs="Times New Roman"/>
          <w:b/>
          <w:sz w:val="24"/>
          <w:szCs w:val="24"/>
          <w:lang w:val="en-US"/>
        </w:rPr>
      </w:pPr>
      <w:r w:rsidRPr="004B670E">
        <w:rPr>
          <w:rFonts w:ascii="Times New Roman" w:hAnsi="Times New Roman" w:cs="Times New Roman"/>
          <w:b/>
          <w:sz w:val="24"/>
          <w:szCs w:val="24"/>
          <w:lang w:val="en-US"/>
        </w:rPr>
        <w:t>VIII</w:t>
      </w:r>
      <w:r w:rsidR="00A66ECF" w:rsidRPr="004B670E">
        <w:rPr>
          <w:rFonts w:ascii="Times New Roman" w:hAnsi="Times New Roman" w:cs="Times New Roman"/>
          <w:b/>
          <w:sz w:val="24"/>
          <w:szCs w:val="24"/>
          <w:lang w:val="en-US"/>
        </w:rPr>
        <w:t xml:space="preserve">. </w:t>
      </w:r>
      <w:r w:rsidR="00A66ECF" w:rsidRPr="004B670E">
        <w:rPr>
          <w:rFonts w:ascii="Times New Roman" w:hAnsi="Times New Roman" w:cs="Times New Roman"/>
          <w:b/>
          <w:sz w:val="24"/>
          <w:szCs w:val="24"/>
        </w:rPr>
        <w:t>Статистика расходов на управление и полицию в 1897 г.</w:t>
      </w:r>
    </w:p>
    <w:p w14:paraId="333168D3" w14:textId="77777777" w:rsidR="00104BBC" w:rsidRDefault="001A5A1D" w:rsidP="00BF1215">
      <w:pPr>
        <w:spacing w:after="0" w:line="360" w:lineRule="auto"/>
        <w:ind w:firstLine="720"/>
        <w:jc w:val="both"/>
        <w:rPr>
          <w:rFonts w:ascii="Times New Roman" w:hAnsi="Times New Roman" w:cs="Times New Roman"/>
          <w:sz w:val="24"/>
          <w:szCs w:val="24"/>
        </w:rPr>
      </w:pPr>
      <w:r w:rsidRPr="004B670E">
        <w:rPr>
          <w:rFonts w:ascii="Times New Roman" w:hAnsi="Times New Roman" w:cs="Times New Roman"/>
          <w:sz w:val="24"/>
          <w:szCs w:val="24"/>
        </w:rPr>
        <w:t xml:space="preserve">В Российской империи конца </w:t>
      </w:r>
      <w:r w:rsidRPr="004B670E">
        <w:rPr>
          <w:rFonts w:ascii="Times New Roman" w:hAnsi="Times New Roman" w:cs="Times New Roman"/>
          <w:sz w:val="24"/>
          <w:szCs w:val="24"/>
          <w:lang w:val="en-GB"/>
        </w:rPr>
        <w:t>XIX</w:t>
      </w:r>
      <w:r w:rsidRPr="004B670E">
        <w:rPr>
          <w:rFonts w:ascii="Times New Roman" w:hAnsi="Times New Roman" w:cs="Times New Roman"/>
          <w:sz w:val="24"/>
          <w:szCs w:val="24"/>
        </w:rPr>
        <w:t xml:space="preserve"> в. </w:t>
      </w:r>
      <w:r w:rsidR="00104BBC" w:rsidRPr="004B670E">
        <w:rPr>
          <w:rFonts w:ascii="Times New Roman" w:hAnsi="Times New Roman" w:cs="Times New Roman"/>
          <w:sz w:val="24"/>
          <w:szCs w:val="24"/>
        </w:rPr>
        <w:t xml:space="preserve">расходы на государственное управление (включая суды, систему мест заключения и т.д.) и полицию осуществлялись бюджетам разных уровней: центральными властями (государственный бюджет), губернскими и уездными земствами, в губерниях, где были земства, губернаторами (земские расходы в губерниях, где нет земств), городами (бюджеты городов), расходы волостей и миров. </w:t>
      </w:r>
      <w:r w:rsidR="00887525" w:rsidRPr="004B670E">
        <w:rPr>
          <w:rFonts w:ascii="Times New Roman" w:hAnsi="Times New Roman" w:cs="Times New Roman"/>
          <w:sz w:val="24"/>
          <w:szCs w:val="24"/>
        </w:rPr>
        <w:t>Сложив расходы бюджетов всех уровней мы получаем общие расходы на управление и полицию в губерниях.</w:t>
      </w:r>
    </w:p>
    <w:p w14:paraId="485EBFBE" w14:textId="09656E33" w:rsidR="00612B3A" w:rsidRPr="004B670E" w:rsidRDefault="00612B3A" w:rsidP="00BF121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Мы рассчитали расходы центральных властей на оборону по единой методике реконструкции расходов бюджетов всех уровней на общественные блага (см. раздел </w:t>
      </w:r>
      <w:r>
        <w:rPr>
          <w:rFonts w:ascii="Times New Roman" w:hAnsi="Times New Roman" w:cs="Times New Roman"/>
          <w:sz w:val="24"/>
          <w:szCs w:val="24"/>
          <w:lang w:val="en-US"/>
        </w:rPr>
        <w:t xml:space="preserve">X </w:t>
      </w:r>
      <w:r>
        <w:rPr>
          <w:rFonts w:ascii="Times New Roman" w:hAnsi="Times New Roman" w:cs="Times New Roman"/>
          <w:sz w:val="24"/>
          <w:szCs w:val="24"/>
        </w:rPr>
        <w:t xml:space="preserve">«Государственные расходы бюджетов всех уровней на общественные блага – образование, здравоохранение, армию, полицию и управление, другие государственные расходы»), </w:t>
      </w:r>
      <w:r w:rsidRPr="004B670E">
        <w:rPr>
          <w:rFonts w:ascii="Times New Roman" w:hAnsi="Times New Roman" w:cs="Times New Roman"/>
          <w:sz w:val="24"/>
          <w:szCs w:val="24"/>
        </w:rPr>
        <w:t xml:space="preserve">основанную на данных о государственных расходов центрального правительства, губернских и уездных земств, губерний без земств, </w:t>
      </w:r>
      <w:r w:rsidRPr="004B670E">
        <w:rPr>
          <w:rFonts w:ascii="Times New Roman" w:hAnsi="Times New Roman" w:cs="Times New Roman"/>
          <w:sz w:val="24"/>
          <w:szCs w:val="24"/>
        </w:rPr>
        <w:lastRenderedPageBreak/>
        <w:t xml:space="preserve">городов (бюджеты городов), сельских волостей и миров. Сложив расходы бюджетов всех уровней мы получаем общие расходы на </w:t>
      </w:r>
      <w:r>
        <w:rPr>
          <w:rFonts w:ascii="Times New Roman" w:hAnsi="Times New Roman" w:cs="Times New Roman"/>
          <w:sz w:val="24"/>
          <w:szCs w:val="24"/>
        </w:rPr>
        <w:t>управление и полицию</w:t>
      </w:r>
      <w:r w:rsidRPr="004B670E">
        <w:rPr>
          <w:rFonts w:ascii="Times New Roman" w:hAnsi="Times New Roman" w:cs="Times New Roman"/>
          <w:sz w:val="24"/>
          <w:szCs w:val="24"/>
        </w:rPr>
        <w:t>.</w:t>
      </w:r>
    </w:p>
    <w:p w14:paraId="64F311B9" w14:textId="4A075644" w:rsidR="00F31DB3" w:rsidRPr="004B670E" w:rsidRDefault="00F31DB3" w:rsidP="00BF1215">
      <w:pPr>
        <w:spacing w:after="0" w:line="360" w:lineRule="auto"/>
        <w:jc w:val="both"/>
        <w:rPr>
          <w:rFonts w:ascii="Times New Roman" w:hAnsi="Times New Roman" w:cs="Times New Roman"/>
          <w:b/>
          <w:sz w:val="24"/>
          <w:szCs w:val="24"/>
        </w:rPr>
      </w:pPr>
      <w:r w:rsidRPr="004B670E">
        <w:rPr>
          <w:rFonts w:ascii="Times New Roman" w:hAnsi="Times New Roman" w:cs="Times New Roman"/>
          <w:b/>
          <w:sz w:val="24"/>
          <w:szCs w:val="24"/>
        </w:rPr>
        <w:t>IX. Статистика других государственных расходов.</w:t>
      </w:r>
    </w:p>
    <w:p w14:paraId="324703D1" w14:textId="2354C9D5" w:rsidR="00612B3A" w:rsidRPr="004B670E" w:rsidRDefault="00F31DB3" w:rsidP="00BF1215">
      <w:pPr>
        <w:spacing w:after="0" w:line="360" w:lineRule="auto"/>
        <w:ind w:firstLine="720"/>
        <w:jc w:val="both"/>
        <w:rPr>
          <w:rFonts w:ascii="Times New Roman" w:hAnsi="Times New Roman" w:cs="Times New Roman"/>
          <w:sz w:val="24"/>
          <w:szCs w:val="24"/>
        </w:rPr>
      </w:pPr>
      <w:r w:rsidRPr="004B670E">
        <w:rPr>
          <w:rFonts w:ascii="Times New Roman" w:hAnsi="Times New Roman" w:cs="Times New Roman"/>
          <w:sz w:val="24"/>
          <w:szCs w:val="24"/>
        </w:rPr>
        <w:t xml:space="preserve">Для того чтобы учесть расходы бюджетов разных уровней на услуги по содержанию пожарных частей, на </w:t>
      </w:r>
      <w:r w:rsidR="00612B3A" w:rsidRPr="004B670E">
        <w:rPr>
          <w:rFonts w:ascii="Times New Roman" w:hAnsi="Times New Roman" w:cs="Times New Roman"/>
          <w:sz w:val="24"/>
          <w:szCs w:val="24"/>
        </w:rPr>
        <w:t>агрономическую</w:t>
      </w:r>
      <w:r w:rsidRPr="004B670E">
        <w:rPr>
          <w:rFonts w:ascii="Times New Roman" w:hAnsi="Times New Roman" w:cs="Times New Roman"/>
          <w:sz w:val="24"/>
          <w:szCs w:val="24"/>
        </w:rPr>
        <w:t xml:space="preserve"> помощь и другие экономические мероприятия, общественное призрение и т.д. в Российской империи конца </w:t>
      </w:r>
      <w:r w:rsidRPr="004B670E">
        <w:rPr>
          <w:rFonts w:ascii="Times New Roman" w:hAnsi="Times New Roman" w:cs="Times New Roman"/>
          <w:sz w:val="24"/>
          <w:szCs w:val="24"/>
          <w:lang w:val="en-GB"/>
        </w:rPr>
        <w:t>XIX</w:t>
      </w:r>
      <w:r w:rsidRPr="004B670E">
        <w:rPr>
          <w:rFonts w:ascii="Times New Roman" w:hAnsi="Times New Roman" w:cs="Times New Roman"/>
          <w:sz w:val="24"/>
          <w:szCs w:val="24"/>
        </w:rPr>
        <w:t xml:space="preserve"> в. мы создали специальную категорию «другие государственные расходы», сложив расходы бюджетов разных уровней: центральных властей (государственный бюджет), расходы губернских и уездных земствам, в губерниях, где были земства, земские расходы в губерниях, где не было земств, расходы городов (бюджеты городов), расходы волостей и миров.</w:t>
      </w:r>
      <w:r w:rsidR="00612B3A">
        <w:rPr>
          <w:rFonts w:ascii="Times New Roman" w:hAnsi="Times New Roman" w:cs="Times New Roman"/>
          <w:sz w:val="24"/>
          <w:szCs w:val="24"/>
        </w:rPr>
        <w:t xml:space="preserve"> Как и в случае других расходов бюджетов на общественные блага, мы использовали специальную методику реконструкции данных (см. раздел </w:t>
      </w:r>
      <w:r w:rsidR="00612B3A">
        <w:rPr>
          <w:rFonts w:ascii="Times New Roman" w:hAnsi="Times New Roman" w:cs="Times New Roman"/>
          <w:sz w:val="24"/>
          <w:szCs w:val="24"/>
          <w:lang w:val="en-US"/>
        </w:rPr>
        <w:t xml:space="preserve">X </w:t>
      </w:r>
      <w:r w:rsidR="00612B3A">
        <w:rPr>
          <w:rFonts w:ascii="Times New Roman" w:hAnsi="Times New Roman" w:cs="Times New Roman"/>
          <w:sz w:val="24"/>
          <w:szCs w:val="24"/>
        </w:rPr>
        <w:t xml:space="preserve">«Государственные расходы бюджетов всех уровней на общественные блага – образование, здравоохранение, армию, полицию и управление, другие государственные расходы»), </w:t>
      </w:r>
      <w:r w:rsidR="00612B3A" w:rsidRPr="004B670E">
        <w:rPr>
          <w:rFonts w:ascii="Times New Roman" w:hAnsi="Times New Roman" w:cs="Times New Roman"/>
          <w:sz w:val="24"/>
          <w:szCs w:val="24"/>
        </w:rPr>
        <w:t>основанную на данных о государственных расходов центрального правительства, губернских и уездных земств, губерний без земств, городов (бюджеты горо</w:t>
      </w:r>
      <w:r w:rsidR="00612B3A">
        <w:rPr>
          <w:rFonts w:ascii="Times New Roman" w:hAnsi="Times New Roman" w:cs="Times New Roman"/>
          <w:sz w:val="24"/>
          <w:szCs w:val="24"/>
        </w:rPr>
        <w:t>дов), сельских волостей и миров</w:t>
      </w:r>
      <w:r w:rsidR="00612B3A" w:rsidRPr="004B670E">
        <w:rPr>
          <w:rFonts w:ascii="Times New Roman" w:hAnsi="Times New Roman" w:cs="Times New Roman"/>
          <w:sz w:val="24"/>
          <w:szCs w:val="24"/>
        </w:rPr>
        <w:t>.</w:t>
      </w:r>
    </w:p>
    <w:p w14:paraId="68BD8795" w14:textId="77777777" w:rsidR="00F31DB3" w:rsidRPr="004B670E" w:rsidRDefault="00F31DB3" w:rsidP="00BF1215">
      <w:pPr>
        <w:spacing w:after="0" w:line="360" w:lineRule="auto"/>
        <w:jc w:val="both"/>
        <w:rPr>
          <w:rFonts w:ascii="Times New Roman" w:hAnsi="Times New Roman" w:cs="Times New Roman"/>
          <w:b/>
          <w:sz w:val="24"/>
          <w:szCs w:val="24"/>
        </w:rPr>
      </w:pPr>
    </w:p>
    <w:p w14:paraId="383F0BFA" w14:textId="0AE05F57" w:rsidR="00A8684C" w:rsidRPr="00A8684C" w:rsidRDefault="00A47548" w:rsidP="00BF1215">
      <w:pPr>
        <w:spacing w:after="0" w:line="360" w:lineRule="auto"/>
        <w:jc w:val="both"/>
        <w:rPr>
          <w:rFonts w:ascii="Times New Roman" w:hAnsi="Times New Roman" w:cs="Times New Roman"/>
          <w:b/>
          <w:sz w:val="24"/>
          <w:szCs w:val="24"/>
        </w:rPr>
      </w:pPr>
      <w:r w:rsidRPr="004B670E">
        <w:rPr>
          <w:rFonts w:ascii="Times New Roman" w:hAnsi="Times New Roman" w:cs="Times New Roman"/>
          <w:b/>
          <w:sz w:val="24"/>
          <w:szCs w:val="24"/>
        </w:rPr>
        <w:t xml:space="preserve">X. </w:t>
      </w:r>
      <w:r w:rsidR="00A8684C">
        <w:rPr>
          <w:rFonts w:ascii="Times New Roman" w:hAnsi="Times New Roman" w:cs="Times New Roman"/>
          <w:b/>
          <w:sz w:val="24"/>
          <w:szCs w:val="24"/>
        </w:rPr>
        <w:t xml:space="preserve"> </w:t>
      </w:r>
      <w:r w:rsidR="00A8684C" w:rsidRPr="00A8684C">
        <w:rPr>
          <w:rFonts w:ascii="Times New Roman" w:hAnsi="Times New Roman" w:cs="Times New Roman"/>
          <w:b/>
          <w:sz w:val="24"/>
          <w:szCs w:val="24"/>
        </w:rPr>
        <w:t>Государственные расходы бюджетов всех уровней на общественные блага – образование, здравоохранение, армию, полицию и управление, другие государственные расходы.</w:t>
      </w:r>
    </w:p>
    <w:p w14:paraId="7177C146" w14:textId="58B7AC72" w:rsidR="00A8684C" w:rsidRDefault="00A8684C" w:rsidP="00BF1215">
      <w:pPr>
        <w:pStyle w:val="ListParagraph"/>
        <w:spacing w:line="360" w:lineRule="auto"/>
        <w:ind w:left="0"/>
        <w:contextualSpacing w:val="0"/>
        <w:jc w:val="both"/>
        <w:rPr>
          <w:rFonts w:ascii="Times New Roman" w:hAnsi="Times New Roman"/>
          <w:sz w:val="24"/>
          <w:szCs w:val="24"/>
        </w:rPr>
      </w:pPr>
      <w:r>
        <w:rPr>
          <w:rFonts w:ascii="Times New Roman" w:hAnsi="Times New Roman"/>
          <w:sz w:val="24"/>
          <w:szCs w:val="24"/>
        </w:rPr>
        <w:t xml:space="preserve">В рамках Электронного архива мы реконструировали расходы бюджетов всех уровней (имперского, земств и губерний без земств, городов, волостей и сельских обществ) на </w:t>
      </w:r>
      <w:r w:rsidRPr="00A8684C">
        <w:rPr>
          <w:rFonts w:ascii="Times New Roman" w:hAnsi="Times New Roman" w:cs="Times New Roman"/>
          <w:sz w:val="24"/>
          <w:szCs w:val="24"/>
        </w:rPr>
        <w:t>образование, здравоохранение, армию, полицию и управление, другие государственные расходы</w:t>
      </w:r>
      <w:r w:rsidR="00270BF5">
        <w:rPr>
          <w:rFonts w:ascii="Times New Roman" w:hAnsi="Times New Roman" w:cs="Times New Roman"/>
          <w:sz w:val="24"/>
          <w:szCs w:val="24"/>
        </w:rPr>
        <w:t xml:space="preserve"> (</w:t>
      </w:r>
      <w:r w:rsidR="00270BF5" w:rsidRPr="004B670E">
        <w:rPr>
          <w:rFonts w:ascii="Times New Roman" w:hAnsi="Times New Roman" w:cs="Times New Roman"/>
          <w:sz w:val="24"/>
          <w:szCs w:val="24"/>
        </w:rPr>
        <w:t>содержанию пожарных частей, на агрономическую помощь и другие экономические мероприятия, общественное призрение</w:t>
      </w:r>
      <w:r w:rsidR="00270BF5">
        <w:rPr>
          <w:rFonts w:ascii="Times New Roman" w:hAnsi="Times New Roman" w:cs="Times New Roman"/>
          <w:sz w:val="24"/>
          <w:szCs w:val="24"/>
        </w:rPr>
        <w:t>)</w:t>
      </w:r>
      <w:r>
        <w:rPr>
          <w:rFonts w:ascii="Times New Roman" w:hAnsi="Times New Roman" w:cs="Times New Roman"/>
          <w:sz w:val="24"/>
          <w:szCs w:val="24"/>
        </w:rPr>
        <w:t>.</w:t>
      </w:r>
    </w:p>
    <w:p w14:paraId="75D3E2A6" w14:textId="12A5F542" w:rsidR="00A8684C" w:rsidRPr="001C3F84" w:rsidRDefault="001C3F84" w:rsidP="00BF1215">
      <w:pPr>
        <w:pStyle w:val="ListParagraph"/>
        <w:spacing w:line="360" w:lineRule="auto"/>
        <w:ind w:left="0" w:firstLine="708"/>
        <w:contextualSpacing w:val="0"/>
        <w:jc w:val="both"/>
        <w:rPr>
          <w:rFonts w:ascii="Times New Roman" w:hAnsi="Times New Roman"/>
          <w:i/>
          <w:sz w:val="24"/>
          <w:szCs w:val="24"/>
        </w:rPr>
      </w:pPr>
      <w:r w:rsidRPr="001C3F84">
        <w:rPr>
          <w:rFonts w:ascii="Times New Roman" w:hAnsi="Times New Roman"/>
          <w:i/>
          <w:sz w:val="24"/>
          <w:szCs w:val="24"/>
        </w:rPr>
        <w:t>1</w:t>
      </w:r>
      <w:r w:rsidR="00A8684C" w:rsidRPr="001C3F84">
        <w:rPr>
          <w:rFonts w:ascii="Times New Roman" w:hAnsi="Times New Roman"/>
          <w:i/>
          <w:sz w:val="24"/>
          <w:szCs w:val="24"/>
        </w:rPr>
        <w:t>. Расходы центрального бюджета. Методология реконструкции данных.</w:t>
      </w:r>
    </w:p>
    <w:p w14:paraId="5CAAF7CF" w14:textId="0A30DF73" w:rsidR="00A8684C" w:rsidRPr="007B0393" w:rsidRDefault="00A8684C" w:rsidP="00BF1215">
      <w:pPr>
        <w:spacing w:line="360" w:lineRule="auto"/>
        <w:ind w:firstLine="720"/>
        <w:jc w:val="both"/>
        <w:rPr>
          <w:rFonts w:ascii="Times New Roman" w:hAnsi="Times New Roman"/>
          <w:b/>
          <w:sz w:val="24"/>
          <w:szCs w:val="24"/>
        </w:rPr>
      </w:pPr>
      <w:r>
        <w:rPr>
          <w:rFonts w:ascii="Times New Roman" w:hAnsi="Times New Roman"/>
          <w:sz w:val="24"/>
          <w:szCs w:val="24"/>
        </w:rPr>
        <w:t xml:space="preserve">Расходы на </w:t>
      </w:r>
      <w:r w:rsidR="003028C7" w:rsidRPr="00A8684C">
        <w:rPr>
          <w:rFonts w:ascii="Times New Roman" w:hAnsi="Times New Roman" w:cs="Times New Roman"/>
          <w:sz w:val="24"/>
          <w:szCs w:val="24"/>
        </w:rPr>
        <w:t>образование, здравоохранение, армию, полицию и управление</w:t>
      </w:r>
      <w:r w:rsidR="00270BF5">
        <w:rPr>
          <w:rFonts w:ascii="Times New Roman" w:hAnsi="Times New Roman" w:cs="Times New Roman"/>
          <w:sz w:val="24"/>
          <w:szCs w:val="24"/>
        </w:rPr>
        <w:t xml:space="preserve"> и </w:t>
      </w:r>
      <w:r w:rsidR="00270BF5" w:rsidRPr="00270BF5">
        <w:rPr>
          <w:rFonts w:ascii="Times New Roman" w:hAnsi="Times New Roman" w:cs="Times New Roman"/>
          <w:sz w:val="24"/>
          <w:szCs w:val="24"/>
        </w:rPr>
        <w:t>другие государственные расходы</w:t>
      </w:r>
      <w:r w:rsidRPr="00270BF5">
        <w:rPr>
          <w:rFonts w:ascii="Times New Roman" w:hAnsi="Times New Roman"/>
          <w:sz w:val="24"/>
          <w:szCs w:val="24"/>
        </w:rPr>
        <w:t xml:space="preserve"> в государственном бюджете финансировалась за</w:t>
      </w:r>
      <w:r>
        <w:rPr>
          <w:rFonts w:ascii="Times New Roman" w:hAnsi="Times New Roman"/>
          <w:sz w:val="24"/>
          <w:szCs w:val="24"/>
        </w:rPr>
        <w:t xml:space="preserve"> счет бюджетов множества министерств и ведомств. Например, </w:t>
      </w:r>
      <w:r w:rsidR="00270BF5">
        <w:rPr>
          <w:rFonts w:ascii="Times New Roman" w:hAnsi="Times New Roman"/>
          <w:sz w:val="24"/>
          <w:szCs w:val="24"/>
        </w:rPr>
        <w:t xml:space="preserve">часть расходов на образование шла через бюджет Военного министерства, в котором </w:t>
      </w:r>
      <w:r>
        <w:rPr>
          <w:rFonts w:ascii="Times New Roman" w:hAnsi="Times New Roman"/>
          <w:sz w:val="24"/>
          <w:szCs w:val="24"/>
        </w:rPr>
        <w:t xml:space="preserve">были образовательные учреждение, </w:t>
      </w:r>
      <w:proofErr w:type="spellStart"/>
      <w:r>
        <w:rPr>
          <w:rFonts w:ascii="Times New Roman" w:hAnsi="Times New Roman"/>
          <w:sz w:val="24"/>
          <w:szCs w:val="24"/>
        </w:rPr>
        <w:t>финансировавшиеся</w:t>
      </w:r>
      <w:proofErr w:type="spellEnd"/>
      <w:r>
        <w:rPr>
          <w:rFonts w:ascii="Times New Roman" w:hAnsi="Times New Roman"/>
          <w:sz w:val="24"/>
          <w:szCs w:val="24"/>
        </w:rPr>
        <w:t xml:space="preserve"> через его бюджет. Соответственно, </w:t>
      </w:r>
      <w:r>
        <w:rPr>
          <w:rFonts w:ascii="Times New Roman" w:hAnsi="Times New Roman"/>
          <w:sz w:val="24"/>
          <w:szCs w:val="24"/>
        </w:rPr>
        <w:lastRenderedPageBreak/>
        <w:t xml:space="preserve">чтобы получить государственные расходы на образование необходимо сложить соответствующие статьи из бюджетов разных министерств и ведомств. </w:t>
      </w:r>
    </w:p>
    <w:p w14:paraId="25F1A3A2" w14:textId="219C0ABE" w:rsidR="00A8684C" w:rsidRDefault="00A8684C" w:rsidP="00BF1215">
      <w:pPr>
        <w:spacing w:line="360" w:lineRule="auto"/>
        <w:ind w:firstLine="709"/>
        <w:jc w:val="both"/>
        <w:rPr>
          <w:rFonts w:ascii="Times New Roman" w:hAnsi="Times New Roman"/>
          <w:sz w:val="24"/>
          <w:szCs w:val="24"/>
        </w:rPr>
      </w:pPr>
      <w:r w:rsidRPr="00173C91">
        <w:rPr>
          <w:rFonts w:ascii="Times New Roman" w:hAnsi="Times New Roman"/>
          <w:sz w:val="24"/>
          <w:szCs w:val="24"/>
        </w:rPr>
        <w:t>Бюд</w:t>
      </w:r>
      <w:r>
        <w:rPr>
          <w:rFonts w:ascii="Times New Roman" w:hAnsi="Times New Roman"/>
          <w:sz w:val="24"/>
          <w:szCs w:val="24"/>
        </w:rPr>
        <w:t>жеты министерств и их исполнение</w:t>
      </w:r>
      <w:r w:rsidRPr="00173C91">
        <w:rPr>
          <w:rFonts w:ascii="Times New Roman" w:hAnsi="Times New Roman"/>
          <w:sz w:val="24"/>
          <w:szCs w:val="24"/>
        </w:rPr>
        <w:t xml:space="preserve"> публиковались в официальных правительственных изданиях</w:t>
      </w:r>
      <w:r>
        <w:rPr>
          <w:rFonts w:ascii="Times New Roman" w:hAnsi="Times New Roman"/>
          <w:sz w:val="24"/>
          <w:szCs w:val="24"/>
        </w:rPr>
        <w:t>, например, Ежегоднике министерства финансов и т.д.</w:t>
      </w:r>
      <w:r w:rsidRPr="00173C91">
        <w:rPr>
          <w:rFonts w:ascii="Times New Roman" w:hAnsi="Times New Roman"/>
          <w:sz w:val="24"/>
          <w:szCs w:val="24"/>
        </w:rPr>
        <w:t xml:space="preserve"> </w:t>
      </w:r>
      <w:r>
        <w:rPr>
          <w:rFonts w:ascii="Times New Roman" w:hAnsi="Times New Roman"/>
          <w:sz w:val="24"/>
          <w:szCs w:val="24"/>
        </w:rPr>
        <w:t xml:space="preserve">В наиболее детальном виде сведения по государственным расходам на образование, </w:t>
      </w:r>
      <w:r w:rsidR="00C11061" w:rsidRPr="00A8684C">
        <w:rPr>
          <w:rFonts w:ascii="Times New Roman" w:hAnsi="Times New Roman" w:cs="Times New Roman"/>
          <w:sz w:val="24"/>
          <w:szCs w:val="24"/>
        </w:rPr>
        <w:t>здравоохранение, армию, полицию и управление</w:t>
      </w:r>
      <w:r w:rsidR="00C11061">
        <w:rPr>
          <w:rFonts w:ascii="Times New Roman" w:hAnsi="Times New Roman" w:cs="Times New Roman"/>
          <w:sz w:val="24"/>
          <w:szCs w:val="24"/>
        </w:rPr>
        <w:t xml:space="preserve"> и </w:t>
      </w:r>
      <w:r w:rsidR="00C11061" w:rsidRPr="00270BF5">
        <w:rPr>
          <w:rFonts w:ascii="Times New Roman" w:hAnsi="Times New Roman" w:cs="Times New Roman"/>
          <w:sz w:val="24"/>
          <w:szCs w:val="24"/>
        </w:rPr>
        <w:t>другие государственные расходы</w:t>
      </w:r>
      <w:r w:rsidR="00C11061" w:rsidRPr="00270BF5">
        <w:rPr>
          <w:rFonts w:ascii="Times New Roman" w:hAnsi="Times New Roman"/>
          <w:sz w:val="24"/>
          <w:szCs w:val="24"/>
        </w:rPr>
        <w:t xml:space="preserve"> </w:t>
      </w:r>
      <w:r>
        <w:rPr>
          <w:rFonts w:ascii="Times New Roman" w:hAnsi="Times New Roman"/>
          <w:sz w:val="24"/>
          <w:szCs w:val="24"/>
        </w:rPr>
        <w:t>представлены в «</w:t>
      </w:r>
      <w:r w:rsidRPr="00822FB6">
        <w:rPr>
          <w:rFonts w:ascii="Times New Roman" w:hAnsi="Times New Roman"/>
          <w:sz w:val="24"/>
          <w:szCs w:val="24"/>
        </w:rPr>
        <w:t>Отчет</w:t>
      </w:r>
      <w:r>
        <w:rPr>
          <w:rFonts w:ascii="Times New Roman" w:hAnsi="Times New Roman"/>
          <w:sz w:val="24"/>
          <w:szCs w:val="24"/>
        </w:rPr>
        <w:t>е</w:t>
      </w:r>
      <w:r w:rsidRPr="00822FB6">
        <w:rPr>
          <w:rFonts w:ascii="Times New Roman" w:hAnsi="Times New Roman"/>
          <w:sz w:val="24"/>
          <w:szCs w:val="24"/>
        </w:rPr>
        <w:t xml:space="preserve"> государственного контроля по исполнению</w:t>
      </w:r>
      <w:r>
        <w:rPr>
          <w:rFonts w:ascii="Times New Roman" w:hAnsi="Times New Roman"/>
          <w:sz w:val="24"/>
          <w:szCs w:val="24"/>
        </w:rPr>
        <w:t xml:space="preserve"> г</w:t>
      </w:r>
      <w:r w:rsidRPr="00822FB6">
        <w:rPr>
          <w:rFonts w:ascii="Times New Roman" w:hAnsi="Times New Roman"/>
          <w:sz w:val="24"/>
          <w:szCs w:val="24"/>
        </w:rPr>
        <w:t>осударственной росписи и финансо</w:t>
      </w:r>
      <w:r>
        <w:rPr>
          <w:rFonts w:ascii="Times New Roman" w:hAnsi="Times New Roman"/>
          <w:sz w:val="24"/>
          <w:szCs w:val="24"/>
        </w:rPr>
        <w:t xml:space="preserve">вых смет за 1897 год.» </w:t>
      </w:r>
      <w:r w:rsidRPr="00F17515">
        <w:rPr>
          <w:rFonts w:ascii="Times New Roman" w:hAnsi="Times New Roman"/>
          <w:sz w:val="24"/>
          <w:szCs w:val="24"/>
        </w:rPr>
        <w:t>[</w:t>
      </w:r>
      <w:proofErr w:type="spellStart"/>
      <w:r>
        <w:rPr>
          <w:rFonts w:ascii="Times New Roman" w:hAnsi="Times New Roman"/>
          <w:sz w:val="24"/>
          <w:szCs w:val="24"/>
        </w:rPr>
        <w:t>Спб</w:t>
      </w:r>
      <w:proofErr w:type="spellEnd"/>
      <w:r>
        <w:rPr>
          <w:rFonts w:ascii="Times New Roman" w:hAnsi="Times New Roman"/>
          <w:sz w:val="24"/>
          <w:szCs w:val="24"/>
        </w:rPr>
        <w:t>., 1898</w:t>
      </w:r>
      <w:r w:rsidRPr="00F17515">
        <w:rPr>
          <w:rFonts w:ascii="Times New Roman" w:hAnsi="Times New Roman"/>
          <w:sz w:val="24"/>
          <w:szCs w:val="24"/>
        </w:rPr>
        <w:t>].</w:t>
      </w:r>
      <w:r>
        <w:rPr>
          <w:rFonts w:ascii="Times New Roman" w:hAnsi="Times New Roman"/>
          <w:sz w:val="24"/>
          <w:szCs w:val="24"/>
        </w:rPr>
        <w:t xml:space="preserve"> В первой части данного издания дается общий обзор состояния бюджета в 1897 г; вторая часть содержит разбивку государственных доходов и расходов по губерниям и по министерствам в целом; третья – по статьям в рамках смет каждого из имперских министерств и ведомств. Третья часть позволяет исчисл</w:t>
      </w:r>
      <w:r w:rsidR="00C11061">
        <w:rPr>
          <w:rFonts w:ascii="Times New Roman" w:hAnsi="Times New Roman"/>
          <w:sz w:val="24"/>
          <w:szCs w:val="24"/>
        </w:rPr>
        <w:t xml:space="preserve">ить государственные расходы на образование, </w:t>
      </w:r>
      <w:r w:rsidR="00C11061" w:rsidRPr="00A8684C">
        <w:rPr>
          <w:rFonts w:ascii="Times New Roman" w:hAnsi="Times New Roman" w:cs="Times New Roman"/>
          <w:sz w:val="24"/>
          <w:szCs w:val="24"/>
        </w:rPr>
        <w:t>здравоохранение, армию, полицию и управление</w:t>
      </w:r>
      <w:r w:rsidR="00C11061">
        <w:rPr>
          <w:rFonts w:ascii="Times New Roman" w:hAnsi="Times New Roman" w:cs="Times New Roman"/>
          <w:sz w:val="24"/>
          <w:szCs w:val="24"/>
        </w:rPr>
        <w:t xml:space="preserve"> и </w:t>
      </w:r>
      <w:r w:rsidR="00C11061" w:rsidRPr="00270BF5">
        <w:rPr>
          <w:rFonts w:ascii="Times New Roman" w:hAnsi="Times New Roman" w:cs="Times New Roman"/>
          <w:sz w:val="24"/>
          <w:szCs w:val="24"/>
        </w:rPr>
        <w:t>другие государственные расходы</w:t>
      </w:r>
      <w:r>
        <w:rPr>
          <w:rFonts w:ascii="Times New Roman" w:hAnsi="Times New Roman"/>
          <w:sz w:val="24"/>
          <w:szCs w:val="24"/>
        </w:rPr>
        <w:t xml:space="preserve"> в целом для империи, сложив соответствующие статьи. Однако на ее основе невозможно рассчитать распределение этих расходов по губерниям. Не помогает в этом и вторая часть отчета, в которой приводятся государственные расходы по губерниям и областям, но только в целом по министерствам без разбивки по статьям сметы. Иными словами, издание не содержит необходимых данных для расчета </w:t>
      </w:r>
      <w:proofErr w:type="spellStart"/>
      <w:r>
        <w:rPr>
          <w:rFonts w:ascii="Times New Roman" w:hAnsi="Times New Roman"/>
          <w:sz w:val="24"/>
          <w:szCs w:val="24"/>
        </w:rPr>
        <w:t>погубернских</w:t>
      </w:r>
      <w:proofErr w:type="spellEnd"/>
      <w:r>
        <w:rPr>
          <w:rFonts w:ascii="Times New Roman" w:hAnsi="Times New Roman"/>
          <w:sz w:val="24"/>
          <w:szCs w:val="24"/>
        </w:rPr>
        <w:t xml:space="preserve"> расходов на образование за 1897 г. в явном виде. В связи с этим мы разработали специальную методологию таких расчетов, основанную на исследовании Н.П. </w:t>
      </w:r>
      <w:proofErr w:type="spellStart"/>
      <w:r>
        <w:rPr>
          <w:rFonts w:ascii="Times New Roman" w:hAnsi="Times New Roman"/>
          <w:sz w:val="24"/>
          <w:szCs w:val="24"/>
        </w:rPr>
        <w:t>Яснополььского</w:t>
      </w:r>
      <w:proofErr w:type="spellEnd"/>
      <w:r>
        <w:rPr>
          <w:rFonts w:ascii="Times New Roman" w:hAnsi="Times New Roman"/>
          <w:sz w:val="24"/>
          <w:szCs w:val="24"/>
        </w:rPr>
        <w:t xml:space="preserve"> о географии государственных доходов и расходов в России.</w:t>
      </w:r>
      <w:r>
        <w:rPr>
          <w:rStyle w:val="FootnoteReference"/>
          <w:rFonts w:ascii="Times New Roman" w:hAnsi="Times New Roman"/>
          <w:sz w:val="24"/>
          <w:szCs w:val="24"/>
        </w:rPr>
        <w:footnoteReference w:id="111"/>
      </w:r>
    </w:p>
    <w:p w14:paraId="421F32C0" w14:textId="77777777" w:rsidR="00A8684C" w:rsidRDefault="00A8684C" w:rsidP="00BF1215">
      <w:pPr>
        <w:spacing w:line="360" w:lineRule="auto"/>
        <w:ind w:firstLine="709"/>
        <w:jc w:val="both"/>
        <w:rPr>
          <w:rFonts w:ascii="Times New Roman" w:hAnsi="Times New Roman"/>
          <w:sz w:val="24"/>
          <w:szCs w:val="24"/>
        </w:rPr>
      </w:pPr>
      <w:proofErr w:type="spellStart"/>
      <w:r>
        <w:rPr>
          <w:rFonts w:ascii="Times New Roman" w:hAnsi="Times New Roman"/>
          <w:sz w:val="24"/>
          <w:szCs w:val="24"/>
        </w:rPr>
        <w:t>Яснопольский</w:t>
      </w:r>
      <w:proofErr w:type="spellEnd"/>
      <w:r>
        <w:rPr>
          <w:rFonts w:ascii="Times New Roman" w:hAnsi="Times New Roman"/>
          <w:sz w:val="24"/>
          <w:szCs w:val="24"/>
        </w:rPr>
        <w:t xml:space="preserve"> поставил перед собой задачу рассчитать географию государственных расходов не по министерствам, а по типам расходов. Имея доступ к текущему архиву центральной бухгалтерии Министерства госконтроля, он рассчитал </w:t>
      </w:r>
      <w:proofErr w:type="spellStart"/>
      <w:r>
        <w:rPr>
          <w:rFonts w:ascii="Times New Roman" w:hAnsi="Times New Roman"/>
          <w:sz w:val="24"/>
          <w:szCs w:val="24"/>
        </w:rPr>
        <w:t>погубернские</w:t>
      </w:r>
      <w:proofErr w:type="spellEnd"/>
      <w:r>
        <w:rPr>
          <w:rFonts w:ascii="Times New Roman" w:hAnsi="Times New Roman"/>
          <w:sz w:val="24"/>
          <w:szCs w:val="24"/>
        </w:rPr>
        <w:t xml:space="preserve"> расходы по «предметам их назначения». В силу трудоемкости процедуры он рассчитал эти расходы только для одного </w:t>
      </w:r>
      <w:r w:rsidRPr="00084A74">
        <w:rPr>
          <w:rFonts w:ascii="Times New Roman" w:hAnsi="Times New Roman"/>
          <w:sz w:val="24"/>
          <w:szCs w:val="24"/>
        </w:rPr>
        <w:t xml:space="preserve">года - 1887. </w:t>
      </w:r>
      <w:proofErr w:type="spellStart"/>
      <w:r w:rsidRPr="00084A74">
        <w:rPr>
          <w:rFonts w:ascii="Times New Roman" w:hAnsi="Times New Roman"/>
          <w:sz w:val="24"/>
          <w:szCs w:val="24"/>
        </w:rPr>
        <w:t>Яснопольский</w:t>
      </w:r>
      <w:proofErr w:type="spellEnd"/>
      <w:r w:rsidRPr="00084A74">
        <w:rPr>
          <w:rFonts w:ascii="Times New Roman" w:hAnsi="Times New Roman"/>
          <w:sz w:val="24"/>
          <w:szCs w:val="24"/>
        </w:rPr>
        <w:t xml:space="preserve"> утверждает структура расходов в губерниях по годам менялась слабо «если иметь в виду не частности … а сущность дела и более общие черты, характеризующие географической распределение расходов по предметам их назначения … данные </w:t>
      </w:r>
      <w:r w:rsidRPr="00084A74">
        <w:rPr>
          <w:rFonts w:ascii="Times New Roman" w:hAnsi="Times New Roman"/>
          <w:sz w:val="24"/>
          <w:szCs w:val="24"/>
        </w:rPr>
        <w:lastRenderedPageBreak/>
        <w:t>одного 1887 г. допускают возможность составить себе хотя и общее, но верное представление о картине интересующей нас ныне распределение и в другие годы, так как причины, обусловившие это распределение, по крайне мере, в течение период наших наблюдений, действовали с достаточным постоянством»</w:t>
      </w:r>
      <w:r w:rsidRPr="00084A74">
        <w:rPr>
          <w:rStyle w:val="FootnoteReference"/>
          <w:rFonts w:ascii="Times New Roman" w:hAnsi="Times New Roman"/>
          <w:sz w:val="24"/>
          <w:szCs w:val="24"/>
        </w:rPr>
        <w:footnoteReference w:id="112"/>
      </w:r>
      <w:r w:rsidRPr="00084A74">
        <w:rPr>
          <w:rFonts w:ascii="Times New Roman" w:hAnsi="Times New Roman"/>
          <w:sz w:val="24"/>
          <w:szCs w:val="24"/>
        </w:rPr>
        <w:t>. В частности, по его мнению, данные о расходах по министерствам и по губерниям за 1887, 1892 и 1893 очень статичны.</w:t>
      </w:r>
    </w:p>
    <w:p w14:paraId="047B30DA" w14:textId="1735ABF0" w:rsidR="00DC4808" w:rsidRDefault="00A8684C" w:rsidP="00BF1215">
      <w:pPr>
        <w:spacing w:line="360" w:lineRule="auto"/>
        <w:ind w:firstLine="709"/>
        <w:jc w:val="both"/>
        <w:rPr>
          <w:rFonts w:ascii="Times New Roman" w:hAnsi="Times New Roman"/>
          <w:sz w:val="24"/>
          <w:szCs w:val="24"/>
        </w:rPr>
      </w:pPr>
      <w:r>
        <w:rPr>
          <w:rFonts w:ascii="Times New Roman" w:hAnsi="Times New Roman"/>
          <w:sz w:val="24"/>
          <w:szCs w:val="24"/>
        </w:rPr>
        <w:t xml:space="preserve">Для 1887 г. для всех губерний империи </w:t>
      </w:r>
      <w:proofErr w:type="spellStart"/>
      <w:r>
        <w:rPr>
          <w:rFonts w:ascii="Times New Roman" w:hAnsi="Times New Roman"/>
          <w:sz w:val="24"/>
          <w:szCs w:val="24"/>
        </w:rPr>
        <w:t>Яснопольский</w:t>
      </w:r>
      <w:proofErr w:type="spellEnd"/>
      <w:r>
        <w:rPr>
          <w:rFonts w:ascii="Times New Roman" w:hAnsi="Times New Roman"/>
          <w:sz w:val="24"/>
          <w:szCs w:val="24"/>
        </w:rPr>
        <w:t xml:space="preserve"> приводит данные о расходах по министерствам и ведомствам и по «предметам их назначения»</w:t>
      </w:r>
      <w:r w:rsidR="00C11061">
        <w:rPr>
          <w:rFonts w:ascii="Times New Roman" w:hAnsi="Times New Roman"/>
          <w:sz w:val="24"/>
          <w:szCs w:val="24"/>
        </w:rPr>
        <w:t xml:space="preserve"> -  образование, здравоохранение и т.д</w:t>
      </w:r>
      <w:r>
        <w:rPr>
          <w:rFonts w:ascii="Times New Roman" w:hAnsi="Times New Roman"/>
          <w:sz w:val="24"/>
          <w:szCs w:val="24"/>
        </w:rPr>
        <w:t xml:space="preserve">. С помощью регрессий мы рассчитываем вклад каждого министерства и ведомства в каждый «предмет назначения». После этого мы используем полученные коэффициенты для расчета </w:t>
      </w:r>
      <w:proofErr w:type="spellStart"/>
      <w:r>
        <w:rPr>
          <w:rFonts w:ascii="Times New Roman" w:hAnsi="Times New Roman"/>
          <w:sz w:val="24"/>
          <w:szCs w:val="24"/>
        </w:rPr>
        <w:t>погубернских</w:t>
      </w:r>
      <w:proofErr w:type="spellEnd"/>
      <w:r>
        <w:rPr>
          <w:rFonts w:ascii="Times New Roman" w:hAnsi="Times New Roman"/>
          <w:sz w:val="24"/>
          <w:szCs w:val="24"/>
        </w:rPr>
        <w:t xml:space="preserve"> расходов по «предметам назначения» в 1897 г. на основе </w:t>
      </w:r>
      <w:proofErr w:type="spellStart"/>
      <w:r>
        <w:rPr>
          <w:rFonts w:ascii="Times New Roman" w:hAnsi="Times New Roman"/>
          <w:sz w:val="24"/>
          <w:szCs w:val="24"/>
        </w:rPr>
        <w:t>погубернских</w:t>
      </w:r>
      <w:proofErr w:type="spellEnd"/>
      <w:r>
        <w:rPr>
          <w:rFonts w:ascii="Times New Roman" w:hAnsi="Times New Roman"/>
          <w:sz w:val="24"/>
          <w:szCs w:val="24"/>
        </w:rPr>
        <w:t xml:space="preserve"> данных о расходах по министерствам и ведомствам из второй части отчета госконтроля за 1897 г.</w:t>
      </w:r>
      <w:r w:rsidRPr="005565F0">
        <w:rPr>
          <w:rStyle w:val="FootnoteTextChar"/>
          <w:rFonts w:ascii="Times New Roman" w:hAnsi="Times New Roman"/>
          <w:sz w:val="24"/>
          <w:szCs w:val="24"/>
        </w:rPr>
        <w:t xml:space="preserve"> </w:t>
      </w:r>
      <w:r>
        <w:rPr>
          <w:rStyle w:val="FootnoteReference"/>
          <w:rFonts w:ascii="Times New Roman" w:hAnsi="Times New Roman"/>
          <w:sz w:val="24"/>
          <w:szCs w:val="24"/>
        </w:rPr>
        <w:footnoteReference w:id="113"/>
      </w:r>
      <w:r>
        <w:rPr>
          <w:rFonts w:ascii="Times New Roman" w:hAnsi="Times New Roman"/>
          <w:sz w:val="24"/>
          <w:szCs w:val="24"/>
        </w:rPr>
        <w:t xml:space="preserve"> В итоге мы получаем оценки </w:t>
      </w:r>
      <w:proofErr w:type="spellStart"/>
      <w:r>
        <w:rPr>
          <w:rFonts w:ascii="Times New Roman" w:hAnsi="Times New Roman"/>
          <w:sz w:val="24"/>
          <w:szCs w:val="24"/>
        </w:rPr>
        <w:t>погубернских</w:t>
      </w:r>
      <w:proofErr w:type="spellEnd"/>
      <w:r>
        <w:rPr>
          <w:rFonts w:ascii="Times New Roman" w:hAnsi="Times New Roman"/>
          <w:sz w:val="24"/>
          <w:szCs w:val="24"/>
        </w:rPr>
        <w:t xml:space="preserve"> расходов на </w:t>
      </w:r>
      <w:r w:rsidR="00C11061">
        <w:rPr>
          <w:rFonts w:ascii="Times New Roman" w:hAnsi="Times New Roman"/>
          <w:sz w:val="24"/>
          <w:szCs w:val="24"/>
        </w:rPr>
        <w:t xml:space="preserve">образование, </w:t>
      </w:r>
      <w:r w:rsidR="00C11061" w:rsidRPr="00A8684C">
        <w:rPr>
          <w:rFonts w:ascii="Times New Roman" w:hAnsi="Times New Roman" w:cs="Times New Roman"/>
          <w:sz w:val="24"/>
          <w:szCs w:val="24"/>
        </w:rPr>
        <w:t>здравоохранение, армию, полицию и управление</w:t>
      </w:r>
      <w:r w:rsidR="00C11061">
        <w:rPr>
          <w:rFonts w:ascii="Times New Roman" w:hAnsi="Times New Roman" w:cs="Times New Roman"/>
          <w:sz w:val="24"/>
          <w:szCs w:val="24"/>
        </w:rPr>
        <w:t xml:space="preserve"> и </w:t>
      </w:r>
      <w:r w:rsidR="00C11061" w:rsidRPr="00270BF5">
        <w:rPr>
          <w:rFonts w:ascii="Times New Roman" w:hAnsi="Times New Roman" w:cs="Times New Roman"/>
          <w:sz w:val="24"/>
          <w:szCs w:val="24"/>
        </w:rPr>
        <w:t>другие государственные расходы</w:t>
      </w:r>
      <w:r w:rsidR="00DC4808">
        <w:rPr>
          <w:rFonts w:ascii="Times New Roman" w:hAnsi="Times New Roman" w:cs="Times New Roman"/>
          <w:sz w:val="24"/>
          <w:szCs w:val="24"/>
        </w:rPr>
        <w:t xml:space="preserve"> (для оценки «других» мы используем «</w:t>
      </w:r>
      <w:r w:rsidR="00DC4808" w:rsidRPr="004B670E">
        <w:rPr>
          <w:rFonts w:ascii="Times New Roman" w:hAnsi="Times New Roman" w:cs="Times New Roman"/>
          <w:sz w:val="24"/>
          <w:szCs w:val="24"/>
        </w:rPr>
        <w:t>расходы на строительную часть МВД», «расходы на межевую часть МВД», «расходы на хозяйственную политику», «расходы на государственные имущества»</w:t>
      </w:r>
      <w:r w:rsidR="00DC4808">
        <w:rPr>
          <w:rFonts w:ascii="Times New Roman" w:hAnsi="Times New Roman" w:cs="Times New Roman"/>
          <w:sz w:val="24"/>
          <w:szCs w:val="24"/>
        </w:rPr>
        <w:t>складываем)</w:t>
      </w:r>
      <w:r>
        <w:rPr>
          <w:rFonts w:ascii="Times New Roman" w:hAnsi="Times New Roman"/>
          <w:sz w:val="24"/>
          <w:szCs w:val="24"/>
        </w:rPr>
        <w:t>.</w:t>
      </w:r>
      <w:r w:rsidRPr="005D1326">
        <w:rPr>
          <w:rStyle w:val="FootnoteTextChar"/>
          <w:rFonts w:ascii="Times New Roman" w:hAnsi="Times New Roman"/>
          <w:sz w:val="24"/>
          <w:szCs w:val="24"/>
        </w:rPr>
        <w:t xml:space="preserve"> </w:t>
      </w:r>
      <w:r>
        <w:rPr>
          <w:rStyle w:val="FootnoteReference"/>
          <w:rFonts w:ascii="Times New Roman" w:hAnsi="Times New Roman"/>
          <w:sz w:val="24"/>
          <w:szCs w:val="24"/>
        </w:rPr>
        <w:footnoteReference w:id="114"/>
      </w:r>
      <w:r>
        <w:rPr>
          <w:rFonts w:ascii="Times New Roman" w:hAnsi="Times New Roman"/>
          <w:sz w:val="24"/>
          <w:szCs w:val="24"/>
        </w:rPr>
        <w:t xml:space="preserve"> </w:t>
      </w:r>
    </w:p>
    <w:p w14:paraId="68A327BF" w14:textId="77777777" w:rsidR="00A8684C" w:rsidRDefault="00A8684C" w:rsidP="00BF1215">
      <w:pPr>
        <w:spacing w:line="360" w:lineRule="auto"/>
        <w:ind w:firstLine="708"/>
        <w:jc w:val="both"/>
        <w:rPr>
          <w:rFonts w:ascii="Times New Roman" w:hAnsi="Times New Roman"/>
          <w:sz w:val="24"/>
          <w:szCs w:val="24"/>
        </w:rPr>
      </w:pPr>
      <w:r>
        <w:rPr>
          <w:rFonts w:ascii="Times New Roman" w:hAnsi="Times New Roman"/>
          <w:sz w:val="24"/>
          <w:szCs w:val="24"/>
        </w:rPr>
        <w:t xml:space="preserve">В Отчете государственного контроля отсутствуют данные по Кубанской, Терской и Черноморской губерниям, а также острову Сахалин. Мы </w:t>
      </w:r>
      <w:proofErr w:type="spellStart"/>
      <w:r>
        <w:rPr>
          <w:rFonts w:ascii="Times New Roman" w:hAnsi="Times New Roman"/>
          <w:sz w:val="24"/>
          <w:szCs w:val="24"/>
        </w:rPr>
        <w:t>апроксимируем</w:t>
      </w:r>
      <w:proofErr w:type="spellEnd"/>
      <w:r>
        <w:rPr>
          <w:rFonts w:ascii="Times New Roman" w:hAnsi="Times New Roman"/>
          <w:sz w:val="24"/>
          <w:szCs w:val="24"/>
        </w:rPr>
        <w:t xml:space="preserve"> их по расходам на образование в области войска Донского и Приморской области соответственно. Т.е. мы предполагаем, что правительственные траты на образование были пропорциональны численности населения в этих губерниях.</w:t>
      </w:r>
    </w:p>
    <w:p w14:paraId="5638C618" w14:textId="77777777" w:rsidR="00A8684C" w:rsidRDefault="00A8684C" w:rsidP="00BF1215">
      <w:pPr>
        <w:spacing w:line="360" w:lineRule="auto"/>
        <w:ind w:firstLine="708"/>
        <w:jc w:val="both"/>
        <w:rPr>
          <w:rFonts w:ascii="Times New Roman" w:hAnsi="Times New Roman"/>
          <w:sz w:val="24"/>
          <w:szCs w:val="24"/>
        </w:rPr>
      </w:pPr>
      <w:r>
        <w:rPr>
          <w:rFonts w:ascii="Times New Roman" w:hAnsi="Times New Roman"/>
          <w:sz w:val="24"/>
          <w:szCs w:val="24"/>
        </w:rPr>
        <w:t>Кроме того, в Отчете государственного контроля отсутствуют данные по нескольким группам губерний (</w:t>
      </w:r>
      <w:proofErr w:type="spellStart"/>
      <w:r w:rsidRPr="00DA152C">
        <w:rPr>
          <w:rFonts w:ascii="Times New Roman" w:hAnsi="Times New Roman"/>
          <w:sz w:val="24"/>
          <w:szCs w:val="24"/>
        </w:rPr>
        <w:t>Акмолинской</w:t>
      </w:r>
      <w:proofErr w:type="spellEnd"/>
      <w:r w:rsidRPr="00DA152C">
        <w:rPr>
          <w:rFonts w:ascii="Times New Roman" w:hAnsi="Times New Roman"/>
          <w:sz w:val="24"/>
          <w:szCs w:val="24"/>
        </w:rPr>
        <w:t xml:space="preserve">, Семипалатинской и </w:t>
      </w:r>
      <w:proofErr w:type="spellStart"/>
      <w:r w:rsidRPr="00DA152C">
        <w:rPr>
          <w:rFonts w:ascii="Times New Roman" w:hAnsi="Times New Roman"/>
          <w:sz w:val="24"/>
          <w:szCs w:val="24"/>
        </w:rPr>
        <w:t>Семиреченской</w:t>
      </w:r>
      <w:proofErr w:type="spellEnd"/>
      <w:r w:rsidRPr="00DA152C">
        <w:rPr>
          <w:rFonts w:ascii="Times New Roman" w:hAnsi="Times New Roman"/>
          <w:sz w:val="24"/>
          <w:szCs w:val="24"/>
        </w:rPr>
        <w:t xml:space="preserve"> обл</w:t>
      </w:r>
      <w:r>
        <w:rPr>
          <w:rFonts w:ascii="Times New Roman" w:hAnsi="Times New Roman"/>
          <w:sz w:val="24"/>
          <w:szCs w:val="24"/>
        </w:rPr>
        <w:t xml:space="preserve">астям; </w:t>
      </w:r>
      <w:r w:rsidRPr="00DA152C">
        <w:rPr>
          <w:rFonts w:ascii="Times New Roman" w:hAnsi="Times New Roman"/>
          <w:sz w:val="24"/>
          <w:szCs w:val="24"/>
        </w:rPr>
        <w:t xml:space="preserve">Бакинской и </w:t>
      </w:r>
      <w:proofErr w:type="spellStart"/>
      <w:r w:rsidRPr="00DA152C">
        <w:rPr>
          <w:rFonts w:ascii="Times New Roman" w:hAnsi="Times New Roman"/>
          <w:sz w:val="24"/>
          <w:szCs w:val="24"/>
        </w:rPr>
        <w:t>Елисаветпольской</w:t>
      </w:r>
      <w:proofErr w:type="spellEnd"/>
      <w:r w:rsidRPr="00DA152C">
        <w:rPr>
          <w:rFonts w:ascii="Times New Roman" w:hAnsi="Times New Roman"/>
          <w:sz w:val="24"/>
          <w:szCs w:val="24"/>
        </w:rPr>
        <w:t xml:space="preserve"> губ</w:t>
      </w:r>
      <w:r>
        <w:rPr>
          <w:rFonts w:ascii="Times New Roman" w:hAnsi="Times New Roman"/>
          <w:sz w:val="24"/>
          <w:szCs w:val="24"/>
        </w:rPr>
        <w:t>ернии</w:t>
      </w:r>
      <w:r w:rsidRPr="00DA152C">
        <w:rPr>
          <w:rFonts w:ascii="Times New Roman" w:hAnsi="Times New Roman"/>
          <w:sz w:val="24"/>
          <w:szCs w:val="24"/>
        </w:rPr>
        <w:t xml:space="preserve">, Дагестанской и Закаспийской </w:t>
      </w:r>
      <w:r w:rsidRPr="00DA152C">
        <w:rPr>
          <w:rFonts w:ascii="Times New Roman" w:hAnsi="Times New Roman"/>
          <w:sz w:val="24"/>
          <w:szCs w:val="24"/>
        </w:rPr>
        <w:lastRenderedPageBreak/>
        <w:t>обл</w:t>
      </w:r>
      <w:r>
        <w:rPr>
          <w:rFonts w:ascii="Times New Roman" w:hAnsi="Times New Roman"/>
          <w:sz w:val="24"/>
          <w:szCs w:val="24"/>
        </w:rPr>
        <w:t xml:space="preserve">асти; </w:t>
      </w:r>
      <w:r w:rsidRPr="00DA152C">
        <w:rPr>
          <w:rFonts w:ascii="Times New Roman" w:hAnsi="Times New Roman"/>
          <w:sz w:val="24"/>
          <w:szCs w:val="24"/>
        </w:rPr>
        <w:t>Оренбургской губ</w:t>
      </w:r>
      <w:r>
        <w:rPr>
          <w:rFonts w:ascii="Times New Roman" w:hAnsi="Times New Roman"/>
          <w:sz w:val="24"/>
          <w:szCs w:val="24"/>
        </w:rPr>
        <w:t xml:space="preserve">ернии и </w:t>
      </w:r>
      <w:r w:rsidRPr="00DA152C">
        <w:rPr>
          <w:rFonts w:ascii="Times New Roman" w:hAnsi="Times New Roman"/>
          <w:sz w:val="24"/>
          <w:szCs w:val="24"/>
        </w:rPr>
        <w:t>Уральской и Тургайской обл</w:t>
      </w:r>
      <w:r>
        <w:rPr>
          <w:rFonts w:ascii="Times New Roman" w:hAnsi="Times New Roman"/>
          <w:sz w:val="24"/>
          <w:szCs w:val="24"/>
        </w:rPr>
        <w:t xml:space="preserve">астям; </w:t>
      </w:r>
      <w:r w:rsidRPr="00DA152C">
        <w:rPr>
          <w:rFonts w:ascii="Times New Roman" w:hAnsi="Times New Roman"/>
          <w:sz w:val="24"/>
          <w:szCs w:val="24"/>
        </w:rPr>
        <w:t>Тифлисской, Кутаисской и Эриванской губ</w:t>
      </w:r>
      <w:r>
        <w:rPr>
          <w:rFonts w:ascii="Times New Roman" w:hAnsi="Times New Roman"/>
          <w:sz w:val="24"/>
          <w:szCs w:val="24"/>
        </w:rPr>
        <w:t>ерниям</w:t>
      </w:r>
      <w:r w:rsidRPr="00DA152C">
        <w:rPr>
          <w:rFonts w:ascii="Times New Roman" w:hAnsi="Times New Roman"/>
          <w:sz w:val="24"/>
          <w:szCs w:val="24"/>
        </w:rPr>
        <w:t>, Карской и Батумской обл</w:t>
      </w:r>
      <w:r>
        <w:rPr>
          <w:rFonts w:ascii="Times New Roman" w:hAnsi="Times New Roman"/>
          <w:sz w:val="24"/>
          <w:szCs w:val="24"/>
        </w:rPr>
        <w:t xml:space="preserve">астям; </w:t>
      </w:r>
      <w:r w:rsidRPr="00DA152C">
        <w:rPr>
          <w:rFonts w:ascii="Times New Roman" w:hAnsi="Times New Roman"/>
          <w:sz w:val="24"/>
          <w:szCs w:val="24"/>
        </w:rPr>
        <w:t>Туркестанскому генерал-губернаторству</w:t>
      </w:r>
      <w:r>
        <w:rPr>
          <w:rFonts w:ascii="Times New Roman" w:hAnsi="Times New Roman"/>
          <w:sz w:val="24"/>
          <w:szCs w:val="24"/>
        </w:rPr>
        <w:t>) не разделены. Мы разделяем их пропорционально численности населения в этих губерниях.</w:t>
      </w:r>
    </w:p>
    <w:p w14:paraId="5B145C49" w14:textId="40E5D795" w:rsidR="00A8684C" w:rsidRPr="001C3F84" w:rsidRDefault="001C3F84" w:rsidP="00BF1215">
      <w:pPr>
        <w:pStyle w:val="ListParagraph"/>
        <w:spacing w:line="360" w:lineRule="auto"/>
        <w:contextualSpacing w:val="0"/>
        <w:jc w:val="both"/>
        <w:rPr>
          <w:rFonts w:ascii="Times New Roman" w:hAnsi="Times New Roman"/>
          <w:i/>
          <w:sz w:val="24"/>
          <w:szCs w:val="24"/>
        </w:rPr>
      </w:pPr>
      <w:r w:rsidRPr="001C3F84">
        <w:rPr>
          <w:rFonts w:ascii="Times New Roman" w:hAnsi="Times New Roman"/>
          <w:i/>
          <w:sz w:val="24"/>
          <w:szCs w:val="24"/>
          <w:lang w:val="en-GB"/>
        </w:rPr>
        <w:t>2</w:t>
      </w:r>
      <w:r w:rsidR="00A8684C" w:rsidRPr="001C3F84">
        <w:rPr>
          <w:rFonts w:ascii="Times New Roman" w:hAnsi="Times New Roman"/>
          <w:i/>
          <w:sz w:val="24"/>
          <w:szCs w:val="24"/>
        </w:rPr>
        <w:t>. Расходы губернских и уездных земств в губерниях, где есть земства.</w:t>
      </w:r>
    </w:p>
    <w:p w14:paraId="7CD8D5C6" w14:textId="721DAD6C" w:rsidR="001C3F84" w:rsidRPr="00DC4808" w:rsidRDefault="00A8684C" w:rsidP="00BF1215">
      <w:pPr>
        <w:spacing w:after="0" w:line="360" w:lineRule="auto"/>
        <w:ind w:firstLine="708"/>
        <w:jc w:val="both"/>
        <w:rPr>
          <w:rFonts w:ascii="Times New Roman" w:hAnsi="Times New Roman" w:cs="Times New Roman"/>
          <w:sz w:val="24"/>
          <w:szCs w:val="24"/>
        </w:rPr>
      </w:pPr>
      <w:r w:rsidRPr="00EA1AE7">
        <w:rPr>
          <w:rFonts w:ascii="Times New Roman" w:hAnsi="Times New Roman"/>
          <w:sz w:val="24"/>
          <w:szCs w:val="24"/>
        </w:rPr>
        <w:t xml:space="preserve">Бюджеты губернских и уездных земств, для губерний, в которой были земства, публиковались в Ежегоднике министерства финансов. Для 1897 г. в выпуске 29 «1899» [СПб., 1900. </w:t>
      </w:r>
      <w:proofErr w:type="spellStart"/>
      <w:r w:rsidRPr="00EA1AE7">
        <w:rPr>
          <w:rFonts w:ascii="Times New Roman" w:hAnsi="Times New Roman"/>
          <w:sz w:val="24"/>
          <w:szCs w:val="24"/>
        </w:rPr>
        <w:t>Сс</w:t>
      </w:r>
      <w:proofErr w:type="spellEnd"/>
      <w:r w:rsidRPr="00EA1AE7">
        <w:rPr>
          <w:rFonts w:ascii="Times New Roman" w:hAnsi="Times New Roman"/>
          <w:sz w:val="24"/>
          <w:szCs w:val="24"/>
        </w:rPr>
        <w:t>. 288-303]</w:t>
      </w:r>
      <w:r>
        <w:rPr>
          <w:rFonts w:ascii="Times New Roman" w:hAnsi="Times New Roman"/>
          <w:sz w:val="24"/>
          <w:szCs w:val="24"/>
        </w:rPr>
        <w:t xml:space="preserve"> мы используем </w:t>
      </w:r>
      <w:r w:rsidRPr="00EA1AE7">
        <w:rPr>
          <w:rFonts w:ascii="Times New Roman" w:hAnsi="Times New Roman"/>
          <w:sz w:val="24"/>
          <w:szCs w:val="24"/>
        </w:rPr>
        <w:t>гра</w:t>
      </w:r>
      <w:r>
        <w:rPr>
          <w:rFonts w:ascii="Times New Roman" w:hAnsi="Times New Roman"/>
          <w:sz w:val="24"/>
          <w:szCs w:val="24"/>
        </w:rPr>
        <w:t>фу</w:t>
      </w:r>
      <w:r w:rsidRPr="00EA1AE7">
        <w:rPr>
          <w:rFonts w:ascii="Times New Roman" w:hAnsi="Times New Roman"/>
          <w:sz w:val="24"/>
          <w:szCs w:val="24"/>
        </w:rPr>
        <w:t xml:space="preserve"> «</w:t>
      </w:r>
      <w:r>
        <w:rPr>
          <w:rFonts w:ascii="Times New Roman" w:hAnsi="Times New Roman"/>
          <w:sz w:val="24"/>
          <w:szCs w:val="24"/>
        </w:rPr>
        <w:t>н</w:t>
      </w:r>
      <w:r w:rsidRPr="00D3727E">
        <w:rPr>
          <w:rFonts w:ascii="Times New Roman" w:hAnsi="Times New Roman"/>
          <w:sz w:val="24"/>
          <w:szCs w:val="24"/>
        </w:rPr>
        <w:t>ародное образование</w:t>
      </w:r>
      <w:r w:rsidRPr="00EA1AE7">
        <w:rPr>
          <w:rFonts w:ascii="Times New Roman" w:hAnsi="Times New Roman"/>
          <w:sz w:val="24"/>
          <w:szCs w:val="24"/>
        </w:rPr>
        <w:t>»</w:t>
      </w:r>
      <w:r w:rsidR="00DC4808">
        <w:rPr>
          <w:rFonts w:ascii="Times New Roman" w:hAnsi="Times New Roman"/>
          <w:sz w:val="24"/>
          <w:szCs w:val="24"/>
        </w:rPr>
        <w:t xml:space="preserve"> для оценки расходов на образование, </w:t>
      </w:r>
      <w:r w:rsidR="00DC4808" w:rsidRPr="004B670E">
        <w:rPr>
          <w:rFonts w:ascii="Times New Roman" w:hAnsi="Times New Roman" w:cs="Times New Roman"/>
          <w:sz w:val="24"/>
          <w:szCs w:val="24"/>
        </w:rPr>
        <w:t>графы «медицинская часть» и «ветеринарная часть»</w:t>
      </w:r>
      <w:r w:rsidR="00DC4808">
        <w:rPr>
          <w:rFonts w:ascii="Times New Roman" w:hAnsi="Times New Roman" w:cs="Times New Roman"/>
          <w:sz w:val="24"/>
          <w:szCs w:val="24"/>
        </w:rPr>
        <w:t xml:space="preserve"> - для расходов на здравоохранение; </w:t>
      </w:r>
      <w:r w:rsidR="00DC4808" w:rsidRPr="004B670E">
        <w:rPr>
          <w:rFonts w:ascii="Times New Roman" w:hAnsi="Times New Roman" w:cs="Times New Roman"/>
          <w:sz w:val="24"/>
          <w:szCs w:val="24"/>
        </w:rPr>
        <w:t xml:space="preserve">графы «участие в расходах правительственных учреждений», «земское управление» и «устройство и содержание мест заключения» </w:t>
      </w:r>
      <w:r w:rsidR="00DC4808">
        <w:rPr>
          <w:rFonts w:ascii="Times New Roman" w:hAnsi="Times New Roman" w:cs="Times New Roman"/>
          <w:sz w:val="24"/>
          <w:szCs w:val="24"/>
        </w:rPr>
        <w:t xml:space="preserve">- для расходов на управление и полицию; </w:t>
      </w:r>
      <w:r w:rsidR="00DC4808" w:rsidRPr="004B670E">
        <w:rPr>
          <w:rFonts w:ascii="Times New Roman" w:hAnsi="Times New Roman" w:cs="Times New Roman"/>
          <w:sz w:val="24"/>
          <w:szCs w:val="24"/>
        </w:rPr>
        <w:t xml:space="preserve">графы «расходы на оценочные работы по закону 1893 г.», «общественное призрение», «экономические мероприятия» и «разные расходы» </w:t>
      </w:r>
      <w:r w:rsidR="00DC4808">
        <w:rPr>
          <w:rFonts w:ascii="Times New Roman" w:hAnsi="Times New Roman" w:cs="Times New Roman"/>
          <w:sz w:val="24"/>
          <w:szCs w:val="24"/>
        </w:rPr>
        <w:t>- для «других» расходов</w:t>
      </w:r>
      <w:r w:rsidR="00DC4808" w:rsidRPr="004B670E">
        <w:rPr>
          <w:rFonts w:ascii="Times New Roman" w:hAnsi="Times New Roman" w:cs="Times New Roman"/>
          <w:sz w:val="24"/>
          <w:szCs w:val="24"/>
        </w:rPr>
        <w:t>.</w:t>
      </w:r>
    </w:p>
    <w:p w14:paraId="2C215C63" w14:textId="3B7C536A" w:rsidR="00A8684C" w:rsidRPr="001C3F84" w:rsidRDefault="001C3F84" w:rsidP="00BF1215">
      <w:pPr>
        <w:pStyle w:val="ListParagraph"/>
        <w:spacing w:line="360" w:lineRule="auto"/>
        <w:jc w:val="both"/>
        <w:rPr>
          <w:rFonts w:ascii="Times New Roman" w:hAnsi="Times New Roman"/>
          <w:i/>
          <w:sz w:val="24"/>
          <w:szCs w:val="24"/>
        </w:rPr>
      </w:pPr>
      <w:r w:rsidRPr="001C3F84">
        <w:rPr>
          <w:rFonts w:ascii="Times New Roman" w:hAnsi="Times New Roman"/>
          <w:i/>
          <w:sz w:val="24"/>
          <w:szCs w:val="24"/>
          <w:lang w:val="en-GB"/>
        </w:rPr>
        <w:t>3</w:t>
      </w:r>
      <w:r w:rsidR="00A8684C" w:rsidRPr="001C3F84">
        <w:rPr>
          <w:rFonts w:ascii="Times New Roman" w:hAnsi="Times New Roman"/>
          <w:i/>
          <w:sz w:val="24"/>
          <w:szCs w:val="24"/>
        </w:rPr>
        <w:t>. Земские расходы в губерниях, где нет земств.</w:t>
      </w:r>
    </w:p>
    <w:p w14:paraId="16E1FAD7" w14:textId="43570E79" w:rsidR="00A8684C" w:rsidRPr="001C3F84" w:rsidRDefault="00A8684C" w:rsidP="00BF1215">
      <w:pPr>
        <w:spacing w:after="0" w:line="360" w:lineRule="auto"/>
        <w:ind w:firstLine="708"/>
        <w:jc w:val="both"/>
        <w:rPr>
          <w:rFonts w:ascii="Times New Roman" w:hAnsi="Times New Roman" w:cs="Times New Roman"/>
          <w:sz w:val="24"/>
          <w:szCs w:val="24"/>
        </w:rPr>
      </w:pPr>
      <w:r w:rsidRPr="00760401">
        <w:rPr>
          <w:rFonts w:ascii="Times New Roman" w:hAnsi="Times New Roman"/>
          <w:sz w:val="24"/>
          <w:szCs w:val="24"/>
        </w:rPr>
        <w:t xml:space="preserve">Земские расходы в губерниях, где не было земства, публиковались в Ежегоднике министерства финансов. Для 1897 г. в выпуске 29 «1899» [СПб., 1900. </w:t>
      </w:r>
      <w:proofErr w:type="spellStart"/>
      <w:r w:rsidRPr="00760401">
        <w:rPr>
          <w:rFonts w:ascii="Times New Roman" w:hAnsi="Times New Roman"/>
          <w:sz w:val="24"/>
          <w:szCs w:val="24"/>
        </w:rPr>
        <w:t>Сс</w:t>
      </w:r>
      <w:proofErr w:type="spellEnd"/>
      <w:r w:rsidRPr="00760401">
        <w:rPr>
          <w:rFonts w:ascii="Times New Roman" w:hAnsi="Times New Roman"/>
          <w:sz w:val="24"/>
          <w:szCs w:val="24"/>
        </w:rPr>
        <w:t>. 303в-303г]</w:t>
      </w:r>
      <w:r>
        <w:rPr>
          <w:rFonts w:ascii="Times New Roman" w:hAnsi="Times New Roman"/>
          <w:sz w:val="24"/>
          <w:szCs w:val="24"/>
        </w:rPr>
        <w:t xml:space="preserve">, мы используем </w:t>
      </w:r>
      <w:r w:rsidRPr="00EA1AE7">
        <w:rPr>
          <w:rFonts w:ascii="Times New Roman" w:hAnsi="Times New Roman"/>
          <w:sz w:val="24"/>
          <w:szCs w:val="24"/>
        </w:rPr>
        <w:t>гра</w:t>
      </w:r>
      <w:r>
        <w:rPr>
          <w:rFonts w:ascii="Times New Roman" w:hAnsi="Times New Roman"/>
          <w:sz w:val="24"/>
          <w:szCs w:val="24"/>
        </w:rPr>
        <w:t>фу «р</w:t>
      </w:r>
      <w:r w:rsidRPr="00D3727E">
        <w:rPr>
          <w:rFonts w:ascii="Times New Roman" w:hAnsi="Times New Roman"/>
          <w:sz w:val="24"/>
          <w:szCs w:val="24"/>
        </w:rPr>
        <w:t>асходы по учебной части</w:t>
      </w:r>
      <w:r>
        <w:rPr>
          <w:rFonts w:ascii="Times New Roman" w:hAnsi="Times New Roman"/>
          <w:sz w:val="24"/>
          <w:szCs w:val="24"/>
        </w:rPr>
        <w:t>»</w:t>
      </w:r>
      <w:r w:rsidR="001C3F84">
        <w:rPr>
          <w:rFonts w:ascii="Times New Roman" w:hAnsi="Times New Roman"/>
          <w:sz w:val="24"/>
          <w:szCs w:val="24"/>
        </w:rPr>
        <w:t xml:space="preserve"> для оценки расходов на образование; </w:t>
      </w:r>
      <w:r w:rsidR="001C3F84">
        <w:rPr>
          <w:rFonts w:ascii="Times New Roman" w:hAnsi="Times New Roman" w:cs="Times New Roman"/>
          <w:sz w:val="24"/>
          <w:szCs w:val="24"/>
        </w:rPr>
        <w:t xml:space="preserve">«врачебно-ветеринарная часть» - для расходов на здравоохранение; </w:t>
      </w:r>
      <w:r w:rsidR="001E2DE2" w:rsidRPr="004B670E">
        <w:rPr>
          <w:rFonts w:ascii="Times New Roman" w:hAnsi="Times New Roman" w:cs="Times New Roman"/>
          <w:sz w:val="24"/>
          <w:szCs w:val="24"/>
        </w:rPr>
        <w:t xml:space="preserve">графы «Участие в расходах общей администрации и полиции», «Судебно-мировые учреждения», «Содержание окружных опек», «учреждения по крестьянским делам и </w:t>
      </w:r>
      <w:proofErr w:type="spellStart"/>
      <w:r w:rsidR="001E2DE2" w:rsidRPr="004B670E">
        <w:rPr>
          <w:rFonts w:ascii="Times New Roman" w:hAnsi="Times New Roman" w:cs="Times New Roman"/>
          <w:sz w:val="24"/>
          <w:szCs w:val="24"/>
        </w:rPr>
        <w:t>поземельноподатным</w:t>
      </w:r>
      <w:proofErr w:type="spellEnd"/>
      <w:r w:rsidR="001E2DE2" w:rsidRPr="004B670E">
        <w:rPr>
          <w:rFonts w:ascii="Times New Roman" w:hAnsi="Times New Roman" w:cs="Times New Roman"/>
          <w:sz w:val="24"/>
          <w:szCs w:val="24"/>
        </w:rPr>
        <w:t xml:space="preserve">», «расходы по воинской повинности», «устройство и содержание мест заключения», «расходы по ведению земского хозяйства» и «содержание духовенства» </w:t>
      </w:r>
      <w:r w:rsidR="001C3F84">
        <w:rPr>
          <w:rFonts w:ascii="Times New Roman" w:hAnsi="Times New Roman" w:cs="Times New Roman"/>
          <w:sz w:val="24"/>
          <w:szCs w:val="24"/>
        </w:rPr>
        <w:t xml:space="preserve">- для расходов на управление и полицию; </w:t>
      </w:r>
      <w:r w:rsidR="001E2DE2" w:rsidRPr="004B670E">
        <w:rPr>
          <w:rFonts w:ascii="Times New Roman" w:hAnsi="Times New Roman" w:cs="Times New Roman"/>
          <w:sz w:val="24"/>
          <w:szCs w:val="24"/>
        </w:rPr>
        <w:t>графы «расходы по полюбовному размежеванию», «содержание окружных опек (в области Войска Донского)», «лесоохрана и лесоразведение, садоводство, огородничество, осушка болот, истребление вредных животных, содержание конюшен, переселенческие расходы, обеспечение народного продовольствия», «здания и сооружения» и «разные расходы»</w:t>
      </w:r>
      <w:r w:rsidR="001C3F84" w:rsidRPr="004B670E">
        <w:rPr>
          <w:rFonts w:ascii="Times New Roman" w:hAnsi="Times New Roman" w:cs="Times New Roman"/>
          <w:sz w:val="24"/>
          <w:szCs w:val="24"/>
        </w:rPr>
        <w:t xml:space="preserve"> </w:t>
      </w:r>
      <w:r w:rsidR="001C3F84">
        <w:rPr>
          <w:rFonts w:ascii="Times New Roman" w:hAnsi="Times New Roman" w:cs="Times New Roman"/>
          <w:sz w:val="24"/>
          <w:szCs w:val="24"/>
        </w:rPr>
        <w:t>- для «других» расходов</w:t>
      </w:r>
      <w:r w:rsidR="001C3F84" w:rsidRPr="004B670E">
        <w:rPr>
          <w:rFonts w:ascii="Times New Roman" w:hAnsi="Times New Roman" w:cs="Times New Roman"/>
          <w:sz w:val="24"/>
          <w:szCs w:val="24"/>
        </w:rPr>
        <w:t>.</w:t>
      </w:r>
    </w:p>
    <w:p w14:paraId="7660B868" w14:textId="77777777" w:rsidR="00A8684C" w:rsidRDefault="00A8684C" w:rsidP="00BF1215">
      <w:pPr>
        <w:spacing w:line="360" w:lineRule="auto"/>
        <w:ind w:firstLine="708"/>
        <w:jc w:val="both"/>
        <w:rPr>
          <w:rFonts w:ascii="Times New Roman" w:hAnsi="Times New Roman"/>
          <w:sz w:val="24"/>
          <w:szCs w:val="24"/>
        </w:rPr>
      </w:pPr>
      <w:r>
        <w:rPr>
          <w:rFonts w:ascii="Times New Roman" w:hAnsi="Times New Roman"/>
          <w:sz w:val="24"/>
          <w:szCs w:val="24"/>
        </w:rPr>
        <w:t xml:space="preserve">Для земских и </w:t>
      </w:r>
      <w:proofErr w:type="spellStart"/>
      <w:r>
        <w:rPr>
          <w:rFonts w:ascii="Times New Roman" w:hAnsi="Times New Roman"/>
          <w:sz w:val="24"/>
          <w:szCs w:val="24"/>
        </w:rPr>
        <w:t>неземских</w:t>
      </w:r>
      <w:proofErr w:type="spellEnd"/>
      <w:r>
        <w:rPr>
          <w:rFonts w:ascii="Times New Roman" w:hAnsi="Times New Roman"/>
          <w:sz w:val="24"/>
          <w:szCs w:val="24"/>
        </w:rPr>
        <w:t xml:space="preserve"> губерний в источниках отсутствуют данные по Варшавской губернии, Выборгской губернии, </w:t>
      </w:r>
      <w:proofErr w:type="spellStart"/>
      <w:r>
        <w:rPr>
          <w:rFonts w:ascii="Times New Roman" w:hAnsi="Times New Roman"/>
          <w:sz w:val="24"/>
          <w:szCs w:val="24"/>
        </w:rPr>
        <w:t>Калишской</w:t>
      </w:r>
      <w:proofErr w:type="spellEnd"/>
      <w:r>
        <w:rPr>
          <w:rFonts w:ascii="Times New Roman" w:hAnsi="Times New Roman"/>
          <w:sz w:val="24"/>
          <w:szCs w:val="24"/>
        </w:rPr>
        <w:t xml:space="preserve"> губернии, </w:t>
      </w:r>
      <w:proofErr w:type="spellStart"/>
      <w:r>
        <w:rPr>
          <w:rFonts w:ascii="Times New Roman" w:hAnsi="Times New Roman"/>
          <w:sz w:val="24"/>
          <w:szCs w:val="24"/>
        </w:rPr>
        <w:t>Келекцой</w:t>
      </w:r>
      <w:proofErr w:type="spellEnd"/>
      <w:r>
        <w:rPr>
          <w:rFonts w:ascii="Times New Roman" w:hAnsi="Times New Roman"/>
          <w:sz w:val="24"/>
          <w:szCs w:val="24"/>
        </w:rPr>
        <w:t xml:space="preserve"> губернии, Кубанской области, </w:t>
      </w:r>
      <w:proofErr w:type="spellStart"/>
      <w:r>
        <w:rPr>
          <w:rFonts w:ascii="Times New Roman" w:hAnsi="Times New Roman"/>
          <w:sz w:val="24"/>
          <w:szCs w:val="24"/>
        </w:rPr>
        <w:t>Ломжинской</w:t>
      </w:r>
      <w:proofErr w:type="spellEnd"/>
      <w:r>
        <w:rPr>
          <w:rFonts w:ascii="Times New Roman" w:hAnsi="Times New Roman"/>
          <w:sz w:val="24"/>
          <w:szCs w:val="24"/>
        </w:rPr>
        <w:t xml:space="preserve"> и </w:t>
      </w:r>
      <w:proofErr w:type="spellStart"/>
      <w:r>
        <w:rPr>
          <w:rFonts w:ascii="Times New Roman" w:hAnsi="Times New Roman"/>
          <w:sz w:val="24"/>
          <w:szCs w:val="24"/>
        </w:rPr>
        <w:t>Люблинской</w:t>
      </w:r>
      <w:proofErr w:type="spellEnd"/>
      <w:r>
        <w:rPr>
          <w:rFonts w:ascii="Times New Roman" w:hAnsi="Times New Roman"/>
          <w:sz w:val="24"/>
          <w:szCs w:val="24"/>
        </w:rPr>
        <w:t xml:space="preserve"> губерниям, </w:t>
      </w:r>
      <w:proofErr w:type="spellStart"/>
      <w:r>
        <w:rPr>
          <w:rFonts w:ascii="Times New Roman" w:hAnsi="Times New Roman"/>
          <w:sz w:val="24"/>
          <w:szCs w:val="24"/>
        </w:rPr>
        <w:t>Петроковской</w:t>
      </w:r>
      <w:proofErr w:type="spellEnd"/>
      <w:r>
        <w:rPr>
          <w:rFonts w:ascii="Times New Roman" w:hAnsi="Times New Roman"/>
          <w:sz w:val="24"/>
          <w:szCs w:val="24"/>
        </w:rPr>
        <w:t xml:space="preserve"> и </w:t>
      </w:r>
      <w:proofErr w:type="spellStart"/>
      <w:r>
        <w:rPr>
          <w:rFonts w:ascii="Times New Roman" w:hAnsi="Times New Roman"/>
          <w:sz w:val="24"/>
          <w:szCs w:val="24"/>
        </w:rPr>
        <w:lastRenderedPageBreak/>
        <w:t>Плоцкой</w:t>
      </w:r>
      <w:proofErr w:type="spellEnd"/>
      <w:r>
        <w:rPr>
          <w:rFonts w:ascii="Times New Roman" w:hAnsi="Times New Roman"/>
          <w:sz w:val="24"/>
          <w:szCs w:val="24"/>
        </w:rPr>
        <w:t xml:space="preserve"> губерниям, </w:t>
      </w:r>
      <w:proofErr w:type="spellStart"/>
      <w:r>
        <w:rPr>
          <w:rFonts w:ascii="Times New Roman" w:hAnsi="Times New Roman"/>
          <w:sz w:val="24"/>
          <w:szCs w:val="24"/>
        </w:rPr>
        <w:t>Радомской</w:t>
      </w:r>
      <w:proofErr w:type="spellEnd"/>
      <w:r>
        <w:rPr>
          <w:rFonts w:ascii="Times New Roman" w:hAnsi="Times New Roman"/>
          <w:sz w:val="24"/>
          <w:szCs w:val="24"/>
        </w:rPr>
        <w:t xml:space="preserve"> губернии, </w:t>
      </w:r>
      <w:proofErr w:type="spellStart"/>
      <w:r>
        <w:rPr>
          <w:rFonts w:ascii="Times New Roman" w:hAnsi="Times New Roman"/>
          <w:sz w:val="24"/>
          <w:szCs w:val="24"/>
        </w:rPr>
        <w:t>Седлецкой</w:t>
      </w:r>
      <w:proofErr w:type="spellEnd"/>
      <w:r>
        <w:rPr>
          <w:rFonts w:ascii="Times New Roman" w:hAnsi="Times New Roman"/>
          <w:sz w:val="24"/>
          <w:szCs w:val="24"/>
        </w:rPr>
        <w:t xml:space="preserve"> губернии, </w:t>
      </w:r>
      <w:proofErr w:type="spellStart"/>
      <w:r>
        <w:rPr>
          <w:rFonts w:ascii="Times New Roman" w:hAnsi="Times New Roman"/>
          <w:sz w:val="24"/>
          <w:szCs w:val="24"/>
        </w:rPr>
        <w:t>Сувалкской</w:t>
      </w:r>
      <w:proofErr w:type="spellEnd"/>
      <w:r>
        <w:rPr>
          <w:rFonts w:ascii="Times New Roman" w:hAnsi="Times New Roman"/>
          <w:sz w:val="24"/>
          <w:szCs w:val="24"/>
        </w:rPr>
        <w:t xml:space="preserve"> губернии. Мы </w:t>
      </w:r>
      <w:proofErr w:type="spellStart"/>
      <w:r>
        <w:rPr>
          <w:rFonts w:ascii="Times New Roman" w:hAnsi="Times New Roman"/>
          <w:sz w:val="24"/>
          <w:szCs w:val="24"/>
        </w:rPr>
        <w:t>апроксимируем</w:t>
      </w:r>
      <w:proofErr w:type="spellEnd"/>
      <w:r>
        <w:rPr>
          <w:rFonts w:ascii="Times New Roman" w:hAnsi="Times New Roman"/>
          <w:sz w:val="24"/>
          <w:szCs w:val="24"/>
        </w:rPr>
        <w:t xml:space="preserve"> их с помощью данных по губерниям-соседям – </w:t>
      </w:r>
      <w:proofErr w:type="spellStart"/>
      <w:r>
        <w:rPr>
          <w:rFonts w:ascii="Times New Roman" w:hAnsi="Times New Roman"/>
          <w:sz w:val="24"/>
          <w:szCs w:val="24"/>
        </w:rPr>
        <w:t>Виленской</w:t>
      </w:r>
      <w:proofErr w:type="spellEnd"/>
      <w:r>
        <w:rPr>
          <w:rFonts w:ascii="Times New Roman" w:hAnsi="Times New Roman"/>
          <w:sz w:val="24"/>
          <w:szCs w:val="24"/>
        </w:rPr>
        <w:t xml:space="preserve"> губернии, </w:t>
      </w:r>
      <w:proofErr w:type="spellStart"/>
      <w:r>
        <w:rPr>
          <w:rFonts w:ascii="Times New Roman" w:hAnsi="Times New Roman"/>
          <w:sz w:val="24"/>
          <w:szCs w:val="24"/>
        </w:rPr>
        <w:t>Эстляндской</w:t>
      </w:r>
      <w:proofErr w:type="spellEnd"/>
      <w:r>
        <w:rPr>
          <w:rFonts w:ascii="Times New Roman" w:hAnsi="Times New Roman"/>
          <w:sz w:val="24"/>
          <w:szCs w:val="24"/>
        </w:rPr>
        <w:t xml:space="preserve"> губернии, области Войска Донского, предполагая что расходы в них пропорциональны численности населения.</w:t>
      </w:r>
    </w:p>
    <w:p w14:paraId="778F77B9" w14:textId="77777777" w:rsidR="00A8684C" w:rsidRPr="00D3727E" w:rsidRDefault="00A8684C" w:rsidP="00BF1215">
      <w:pPr>
        <w:spacing w:line="360" w:lineRule="auto"/>
        <w:ind w:firstLine="708"/>
        <w:jc w:val="both"/>
        <w:rPr>
          <w:rFonts w:ascii="Times New Roman" w:hAnsi="Times New Roman"/>
          <w:sz w:val="24"/>
          <w:szCs w:val="24"/>
        </w:rPr>
      </w:pPr>
      <w:r>
        <w:rPr>
          <w:rFonts w:ascii="Times New Roman" w:hAnsi="Times New Roman"/>
          <w:sz w:val="24"/>
          <w:szCs w:val="24"/>
        </w:rPr>
        <w:t xml:space="preserve">Кроме того данные по Иркутскому генерал-губернаторству, Закавказскому краю, Туркестанскому краю и </w:t>
      </w:r>
      <w:proofErr w:type="spellStart"/>
      <w:r>
        <w:rPr>
          <w:rFonts w:ascii="Times New Roman" w:hAnsi="Times New Roman"/>
          <w:sz w:val="24"/>
          <w:szCs w:val="24"/>
        </w:rPr>
        <w:t>Приамурмскому</w:t>
      </w:r>
      <w:proofErr w:type="spellEnd"/>
      <w:r>
        <w:rPr>
          <w:rFonts w:ascii="Times New Roman" w:hAnsi="Times New Roman"/>
          <w:sz w:val="24"/>
          <w:szCs w:val="24"/>
        </w:rPr>
        <w:t xml:space="preserve"> генерал-губернаторству не разделены. Мы разделяем их между соответствующими губерниями, используя численность населения в качестве весов.</w:t>
      </w:r>
    </w:p>
    <w:p w14:paraId="55F0DD7B" w14:textId="23427FE9" w:rsidR="00A8684C" w:rsidRPr="001C3F84" w:rsidRDefault="001C3F84" w:rsidP="00BF1215">
      <w:pPr>
        <w:spacing w:line="360" w:lineRule="auto"/>
        <w:ind w:firstLine="708"/>
        <w:jc w:val="both"/>
        <w:rPr>
          <w:i/>
        </w:rPr>
      </w:pPr>
      <w:r w:rsidRPr="001C3F84">
        <w:rPr>
          <w:rFonts w:ascii="Times New Roman" w:hAnsi="Times New Roman"/>
          <w:i/>
          <w:sz w:val="24"/>
          <w:szCs w:val="24"/>
          <w:lang w:val="en-GB"/>
        </w:rPr>
        <w:t>4</w:t>
      </w:r>
      <w:r w:rsidR="00A8684C" w:rsidRPr="001C3F84">
        <w:rPr>
          <w:rFonts w:ascii="Times New Roman" w:hAnsi="Times New Roman"/>
          <w:i/>
          <w:sz w:val="24"/>
          <w:szCs w:val="24"/>
        </w:rPr>
        <w:t>. Расходы городов.</w:t>
      </w:r>
    </w:p>
    <w:p w14:paraId="100F497E" w14:textId="10CB0F0C" w:rsidR="001E2DE2" w:rsidRPr="001E2DE2" w:rsidRDefault="00A8684C" w:rsidP="00BF1215">
      <w:pPr>
        <w:spacing w:after="0" w:line="360" w:lineRule="auto"/>
        <w:ind w:firstLine="708"/>
        <w:jc w:val="both"/>
        <w:rPr>
          <w:rFonts w:ascii="Times New Roman" w:hAnsi="Times New Roman" w:cs="Times New Roman"/>
          <w:sz w:val="24"/>
          <w:szCs w:val="24"/>
        </w:rPr>
      </w:pPr>
      <w:r>
        <w:rPr>
          <w:rFonts w:ascii="Times New Roman" w:hAnsi="Times New Roman"/>
          <w:sz w:val="24"/>
          <w:szCs w:val="24"/>
        </w:rPr>
        <w:t>Расходы городов</w:t>
      </w:r>
      <w:r w:rsidRPr="00760401">
        <w:rPr>
          <w:rFonts w:ascii="Times New Roman" w:hAnsi="Times New Roman"/>
          <w:sz w:val="24"/>
          <w:szCs w:val="24"/>
        </w:rPr>
        <w:t xml:space="preserve"> публиковались в Ежегоднике министерства финансов. Для 1897 г. в выпуске </w:t>
      </w:r>
      <w:r>
        <w:rPr>
          <w:rFonts w:ascii="Times New Roman" w:hAnsi="Times New Roman"/>
          <w:sz w:val="24"/>
          <w:szCs w:val="24"/>
        </w:rPr>
        <w:t>31</w:t>
      </w:r>
      <w:r w:rsidRPr="00760401">
        <w:rPr>
          <w:rFonts w:ascii="Times New Roman" w:hAnsi="Times New Roman"/>
          <w:sz w:val="24"/>
          <w:szCs w:val="24"/>
        </w:rPr>
        <w:t xml:space="preserve"> «</w:t>
      </w:r>
      <w:r>
        <w:rPr>
          <w:rFonts w:ascii="Times New Roman" w:hAnsi="Times New Roman"/>
          <w:sz w:val="24"/>
          <w:szCs w:val="24"/>
        </w:rPr>
        <w:t>1</w:t>
      </w:r>
      <w:r w:rsidRPr="00760401">
        <w:rPr>
          <w:rFonts w:ascii="Times New Roman" w:hAnsi="Times New Roman"/>
          <w:sz w:val="24"/>
          <w:szCs w:val="24"/>
        </w:rPr>
        <w:t>9</w:t>
      </w:r>
      <w:r>
        <w:rPr>
          <w:rFonts w:ascii="Times New Roman" w:hAnsi="Times New Roman"/>
          <w:sz w:val="24"/>
          <w:szCs w:val="24"/>
        </w:rPr>
        <w:t>01</w:t>
      </w:r>
      <w:r w:rsidRPr="00760401">
        <w:rPr>
          <w:rFonts w:ascii="Times New Roman" w:hAnsi="Times New Roman"/>
          <w:sz w:val="24"/>
          <w:szCs w:val="24"/>
        </w:rPr>
        <w:t>» [СПб., 190</w:t>
      </w:r>
      <w:r>
        <w:rPr>
          <w:rFonts w:ascii="Times New Roman" w:hAnsi="Times New Roman"/>
          <w:sz w:val="24"/>
          <w:szCs w:val="24"/>
        </w:rPr>
        <w:t>2</w:t>
      </w:r>
      <w:r w:rsidRPr="00760401">
        <w:rPr>
          <w:rFonts w:ascii="Times New Roman" w:hAnsi="Times New Roman"/>
          <w:sz w:val="24"/>
          <w:szCs w:val="24"/>
        </w:rPr>
        <w:t>.]</w:t>
      </w:r>
      <w:r>
        <w:rPr>
          <w:rFonts w:ascii="Times New Roman" w:hAnsi="Times New Roman"/>
          <w:sz w:val="24"/>
          <w:szCs w:val="24"/>
        </w:rPr>
        <w:t xml:space="preserve"> мы используем </w:t>
      </w:r>
      <w:r w:rsidRPr="00EA1AE7">
        <w:rPr>
          <w:rFonts w:ascii="Times New Roman" w:hAnsi="Times New Roman"/>
          <w:sz w:val="24"/>
          <w:szCs w:val="24"/>
        </w:rPr>
        <w:t>гра</w:t>
      </w:r>
      <w:r>
        <w:rPr>
          <w:rFonts w:ascii="Times New Roman" w:hAnsi="Times New Roman"/>
          <w:sz w:val="24"/>
          <w:szCs w:val="24"/>
        </w:rPr>
        <w:t xml:space="preserve">фу </w:t>
      </w:r>
      <w:r w:rsidRPr="00760401">
        <w:rPr>
          <w:rFonts w:ascii="Times New Roman" w:hAnsi="Times New Roman"/>
          <w:sz w:val="24"/>
          <w:szCs w:val="24"/>
        </w:rPr>
        <w:t>«</w:t>
      </w:r>
      <w:r>
        <w:rPr>
          <w:rFonts w:ascii="Times New Roman" w:hAnsi="Times New Roman"/>
          <w:sz w:val="24"/>
          <w:szCs w:val="24"/>
        </w:rPr>
        <w:t>у</w:t>
      </w:r>
      <w:r w:rsidRPr="00A057DF">
        <w:rPr>
          <w:rFonts w:ascii="Times New Roman" w:hAnsi="Times New Roman"/>
          <w:sz w:val="24"/>
          <w:szCs w:val="24"/>
        </w:rPr>
        <w:t>чебные заведения</w:t>
      </w:r>
      <w:r>
        <w:rPr>
          <w:rFonts w:ascii="Times New Roman" w:hAnsi="Times New Roman"/>
          <w:sz w:val="24"/>
          <w:szCs w:val="24"/>
        </w:rPr>
        <w:t>»</w:t>
      </w:r>
      <w:r w:rsidR="001E2DE2">
        <w:rPr>
          <w:rFonts w:ascii="Times New Roman" w:hAnsi="Times New Roman"/>
          <w:sz w:val="24"/>
          <w:szCs w:val="24"/>
        </w:rPr>
        <w:t xml:space="preserve"> - для оценки расходов на образование, графу «</w:t>
      </w:r>
      <w:r w:rsidR="001E2DE2" w:rsidRPr="004B670E">
        <w:rPr>
          <w:rFonts w:ascii="Times New Roman" w:hAnsi="Times New Roman" w:cs="Times New Roman"/>
          <w:sz w:val="24"/>
          <w:szCs w:val="24"/>
        </w:rPr>
        <w:t>содержание лиц медицинской службы»</w:t>
      </w:r>
      <w:r w:rsidR="001E2DE2">
        <w:rPr>
          <w:rFonts w:ascii="Times New Roman" w:hAnsi="Times New Roman" w:cs="Times New Roman"/>
          <w:sz w:val="24"/>
          <w:szCs w:val="24"/>
        </w:rPr>
        <w:t xml:space="preserve"> - для расходов на здравоохранение; </w:t>
      </w:r>
      <w:r w:rsidR="001E2DE2" w:rsidRPr="004B670E">
        <w:rPr>
          <w:rFonts w:ascii="Times New Roman" w:hAnsi="Times New Roman" w:cs="Times New Roman"/>
          <w:sz w:val="24"/>
          <w:szCs w:val="24"/>
        </w:rPr>
        <w:t xml:space="preserve">графы «городское общественное управление», «воинский постой и другие воинские потребности», «отопление и освещение тюрьмы», «городская полиция», «пожарная команда», «квартирные деньги чинам полиции и пожарной команде», «пользование в больнице чинов полиции и пожарной команд», «помещения общественного управления» </w:t>
      </w:r>
      <w:r w:rsidR="001E2DE2">
        <w:rPr>
          <w:rFonts w:ascii="Times New Roman" w:hAnsi="Times New Roman" w:cs="Times New Roman"/>
          <w:sz w:val="24"/>
          <w:szCs w:val="24"/>
        </w:rPr>
        <w:t xml:space="preserve">- для расходов на управление и полицию; </w:t>
      </w:r>
      <w:r w:rsidR="001E2DE2" w:rsidRPr="004B670E">
        <w:rPr>
          <w:rFonts w:ascii="Times New Roman" w:hAnsi="Times New Roman" w:cs="Times New Roman"/>
          <w:sz w:val="24"/>
          <w:szCs w:val="24"/>
        </w:rPr>
        <w:t>Графы «Городские общественные здания и памятники», «Благотворительные заведения», «Другие общественные заведения», «разные расходы по строительной части и по другим городским надобностям»</w:t>
      </w:r>
      <w:r w:rsidR="001E2DE2">
        <w:rPr>
          <w:rFonts w:ascii="Times New Roman" w:hAnsi="Times New Roman" w:cs="Times New Roman"/>
          <w:sz w:val="24"/>
          <w:szCs w:val="24"/>
        </w:rPr>
        <w:t xml:space="preserve"> - для «других» расходов</w:t>
      </w:r>
      <w:r w:rsidR="001E2DE2" w:rsidRPr="004B670E">
        <w:rPr>
          <w:rFonts w:ascii="Times New Roman" w:hAnsi="Times New Roman" w:cs="Times New Roman"/>
          <w:sz w:val="24"/>
          <w:szCs w:val="24"/>
        </w:rPr>
        <w:t>.</w:t>
      </w:r>
    </w:p>
    <w:p w14:paraId="4BA545A5" w14:textId="77777777" w:rsidR="00A8684C" w:rsidRDefault="00A8684C" w:rsidP="00BF1215">
      <w:pPr>
        <w:spacing w:line="360" w:lineRule="auto"/>
        <w:ind w:firstLine="708"/>
        <w:jc w:val="both"/>
        <w:rPr>
          <w:rFonts w:ascii="Times New Roman" w:hAnsi="Times New Roman"/>
          <w:sz w:val="24"/>
          <w:szCs w:val="24"/>
        </w:rPr>
      </w:pPr>
      <w:r>
        <w:rPr>
          <w:rFonts w:ascii="Times New Roman" w:hAnsi="Times New Roman"/>
          <w:sz w:val="24"/>
          <w:szCs w:val="24"/>
        </w:rPr>
        <w:t xml:space="preserve">В источнике отсутствуют данные для области Войска Донского, Выборгской губернии, Закаспийской области, Кубанской области, острову Сахалин, Самаркандской, Сырдарьинской, Терской области, Уральской области, Ферганской области. Мы </w:t>
      </w:r>
      <w:proofErr w:type="spellStart"/>
      <w:r>
        <w:rPr>
          <w:rFonts w:ascii="Times New Roman" w:hAnsi="Times New Roman"/>
          <w:sz w:val="24"/>
          <w:szCs w:val="24"/>
        </w:rPr>
        <w:t>апроксимируем</w:t>
      </w:r>
      <w:proofErr w:type="spellEnd"/>
      <w:r>
        <w:rPr>
          <w:rFonts w:ascii="Times New Roman" w:hAnsi="Times New Roman"/>
          <w:sz w:val="24"/>
          <w:szCs w:val="24"/>
        </w:rPr>
        <w:t xml:space="preserve"> их с помощью данных по губерний соседей -Черноморской, </w:t>
      </w:r>
      <w:proofErr w:type="spellStart"/>
      <w:r>
        <w:rPr>
          <w:rFonts w:ascii="Times New Roman" w:hAnsi="Times New Roman"/>
          <w:sz w:val="24"/>
          <w:szCs w:val="24"/>
        </w:rPr>
        <w:t>Эстляндской</w:t>
      </w:r>
      <w:proofErr w:type="spellEnd"/>
      <w:r>
        <w:rPr>
          <w:rFonts w:ascii="Times New Roman" w:hAnsi="Times New Roman"/>
          <w:sz w:val="24"/>
          <w:szCs w:val="24"/>
        </w:rPr>
        <w:t xml:space="preserve"> губерниям, </w:t>
      </w:r>
      <w:proofErr w:type="spellStart"/>
      <w:r>
        <w:rPr>
          <w:rFonts w:ascii="Times New Roman" w:hAnsi="Times New Roman"/>
          <w:sz w:val="24"/>
          <w:szCs w:val="24"/>
        </w:rPr>
        <w:t>Семиречинской</w:t>
      </w:r>
      <w:proofErr w:type="spellEnd"/>
      <w:r>
        <w:rPr>
          <w:rFonts w:ascii="Times New Roman" w:hAnsi="Times New Roman"/>
          <w:sz w:val="24"/>
          <w:szCs w:val="24"/>
        </w:rPr>
        <w:t xml:space="preserve"> области, Приморской области соответственно, предполагая что расходы были пропорциональны численности городского населения.</w:t>
      </w:r>
    </w:p>
    <w:p w14:paraId="1E6D957F" w14:textId="190C02EC" w:rsidR="00A8684C" w:rsidRPr="001C3F84" w:rsidRDefault="001C3F84" w:rsidP="00BF1215">
      <w:pPr>
        <w:spacing w:line="360" w:lineRule="auto"/>
        <w:ind w:firstLine="708"/>
        <w:jc w:val="both"/>
        <w:rPr>
          <w:rFonts w:ascii="Times New Roman" w:hAnsi="Times New Roman"/>
          <w:i/>
          <w:sz w:val="24"/>
          <w:szCs w:val="24"/>
        </w:rPr>
      </w:pPr>
      <w:r>
        <w:rPr>
          <w:rFonts w:ascii="Times New Roman" w:hAnsi="Times New Roman"/>
          <w:i/>
          <w:sz w:val="24"/>
          <w:szCs w:val="24"/>
          <w:lang w:val="en-GB"/>
        </w:rPr>
        <w:t>5</w:t>
      </w:r>
      <w:r w:rsidR="00A8684C" w:rsidRPr="001C3F84">
        <w:rPr>
          <w:rFonts w:ascii="Times New Roman" w:hAnsi="Times New Roman"/>
          <w:i/>
          <w:sz w:val="24"/>
          <w:szCs w:val="24"/>
        </w:rPr>
        <w:t>. Мирские и волостные расходы.</w:t>
      </w:r>
    </w:p>
    <w:p w14:paraId="6D0CF8B5" w14:textId="094F408A" w:rsidR="00A8684C" w:rsidRDefault="00A8684C" w:rsidP="00BF1215">
      <w:pPr>
        <w:spacing w:line="360" w:lineRule="auto"/>
        <w:ind w:firstLine="708"/>
        <w:jc w:val="both"/>
        <w:rPr>
          <w:rFonts w:ascii="Times New Roman" w:hAnsi="Times New Roman"/>
          <w:sz w:val="24"/>
          <w:szCs w:val="24"/>
        </w:rPr>
      </w:pPr>
      <w:r w:rsidRPr="00841956">
        <w:rPr>
          <w:rFonts w:ascii="Times New Roman" w:hAnsi="Times New Roman"/>
          <w:sz w:val="24"/>
          <w:szCs w:val="24"/>
        </w:rPr>
        <w:t>Мирские и волостные расходы периодически публиковались в сборниках Статистика России. К сожалению, они публиковались только для 50 губерний Европейской России. Также</w:t>
      </w:r>
      <w:r>
        <w:rPr>
          <w:rFonts w:ascii="Times New Roman" w:hAnsi="Times New Roman"/>
          <w:sz w:val="24"/>
          <w:szCs w:val="24"/>
        </w:rPr>
        <w:t>,</w:t>
      </w:r>
      <w:r w:rsidRPr="00841956">
        <w:rPr>
          <w:rFonts w:ascii="Times New Roman" w:hAnsi="Times New Roman"/>
          <w:sz w:val="24"/>
          <w:szCs w:val="24"/>
        </w:rPr>
        <w:t xml:space="preserve"> к сожалению, за 1897 г. они не были опубликованы. </w:t>
      </w:r>
      <w:r w:rsidRPr="00841956">
        <w:rPr>
          <w:rFonts w:ascii="Times New Roman" w:hAnsi="Times New Roman"/>
          <w:sz w:val="24"/>
          <w:szCs w:val="24"/>
        </w:rPr>
        <w:lastRenderedPageBreak/>
        <w:t>Ближайший доступный год – 1894 г., опубликованный в сборнике Статистика России. Мирские доходы и расходы за 1894 в 50 губ</w:t>
      </w:r>
      <w:r>
        <w:rPr>
          <w:rFonts w:ascii="Times New Roman" w:hAnsi="Times New Roman"/>
          <w:sz w:val="24"/>
          <w:szCs w:val="24"/>
        </w:rPr>
        <w:t>е</w:t>
      </w:r>
      <w:r w:rsidRPr="00841956">
        <w:rPr>
          <w:rFonts w:ascii="Times New Roman" w:hAnsi="Times New Roman"/>
          <w:sz w:val="24"/>
          <w:szCs w:val="24"/>
        </w:rPr>
        <w:t>рниях. СПб., 1898</w:t>
      </w:r>
      <w:r>
        <w:rPr>
          <w:rFonts w:ascii="Times New Roman" w:hAnsi="Times New Roman"/>
          <w:sz w:val="24"/>
          <w:szCs w:val="24"/>
        </w:rPr>
        <w:t xml:space="preserve">. Мы используем графу </w:t>
      </w:r>
      <w:r w:rsidRPr="00254324">
        <w:rPr>
          <w:rFonts w:ascii="Times New Roman" w:hAnsi="Times New Roman"/>
          <w:sz w:val="24"/>
          <w:szCs w:val="24"/>
        </w:rPr>
        <w:t>«</w:t>
      </w:r>
      <w:r>
        <w:rPr>
          <w:rFonts w:ascii="Times New Roman" w:hAnsi="Times New Roman"/>
          <w:sz w:val="24"/>
          <w:szCs w:val="24"/>
        </w:rPr>
        <w:t>р</w:t>
      </w:r>
      <w:r w:rsidRPr="00A057DF">
        <w:rPr>
          <w:rFonts w:ascii="Times New Roman" w:hAnsi="Times New Roman"/>
          <w:sz w:val="24"/>
          <w:szCs w:val="24"/>
        </w:rPr>
        <w:t>асходы по народному образованию</w:t>
      </w:r>
      <w:r>
        <w:rPr>
          <w:rFonts w:ascii="Times New Roman" w:hAnsi="Times New Roman"/>
          <w:sz w:val="24"/>
          <w:szCs w:val="24"/>
        </w:rPr>
        <w:t>»</w:t>
      </w:r>
      <w:r w:rsidR="001E2DE2">
        <w:rPr>
          <w:rFonts w:ascii="Times New Roman" w:hAnsi="Times New Roman"/>
          <w:sz w:val="24"/>
          <w:szCs w:val="24"/>
        </w:rPr>
        <w:t xml:space="preserve"> для оценки расходов на образование, графу </w:t>
      </w:r>
      <w:r w:rsidR="001E2DE2" w:rsidRPr="004B670E">
        <w:rPr>
          <w:rFonts w:ascii="Times New Roman" w:hAnsi="Times New Roman" w:cs="Times New Roman"/>
          <w:sz w:val="24"/>
          <w:szCs w:val="24"/>
        </w:rPr>
        <w:t xml:space="preserve"> «расходы на медицинскую часть, больницы, оспаривание»</w:t>
      </w:r>
      <w:r w:rsidR="001E2DE2">
        <w:rPr>
          <w:rFonts w:ascii="Times New Roman" w:hAnsi="Times New Roman" w:cs="Times New Roman"/>
          <w:sz w:val="24"/>
          <w:szCs w:val="24"/>
        </w:rPr>
        <w:t xml:space="preserve"> - для расходов на здравоохранение; </w:t>
      </w:r>
      <w:r w:rsidR="001E2DE2" w:rsidRPr="004B670E">
        <w:rPr>
          <w:rFonts w:ascii="Times New Roman" w:hAnsi="Times New Roman" w:cs="Times New Roman"/>
          <w:sz w:val="24"/>
          <w:szCs w:val="24"/>
        </w:rPr>
        <w:t xml:space="preserve">графы «содержание личного состава сельской и волостной администрации, суда и канцелярии», «Наём прислуги (сторожей и рассыльных)», «Содержание разъездных и почтовых лошадей», «Прочие расходы по управлению и ведению всякого рода дел», «расходы по охранению общественной безопасности», «расходы на религиозные потребности», «расходы на </w:t>
      </w:r>
      <w:proofErr w:type="spellStart"/>
      <w:r w:rsidR="001E2DE2" w:rsidRPr="004B670E">
        <w:rPr>
          <w:rFonts w:ascii="Times New Roman" w:hAnsi="Times New Roman" w:cs="Times New Roman"/>
          <w:sz w:val="24"/>
          <w:szCs w:val="24"/>
        </w:rPr>
        <w:t>хлебозапасные</w:t>
      </w:r>
      <w:proofErr w:type="spellEnd"/>
      <w:r w:rsidR="001E2DE2" w:rsidRPr="004B670E">
        <w:rPr>
          <w:rFonts w:ascii="Times New Roman" w:hAnsi="Times New Roman" w:cs="Times New Roman"/>
          <w:sz w:val="24"/>
          <w:szCs w:val="24"/>
        </w:rPr>
        <w:t xml:space="preserve"> магазины», «расходы на пожарную часть», «расходы по призыву новобранцев», «путевые присяжным заседателям», «путевые выборным на волостные сходы», «путевые гласным земских собраний» </w:t>
      </w:r>
      <w:r w:rsidR="001E2DE2">
        <w:rPr>
          <w:rFonts w:ascii="Times New Roman" w:hAnsi="Times New Roman" w:cs="Times New Roman"/>
          <w:sz w:val="24"/>
          <w:szCs w:val="24"/>
        </w:rPr>
        <w:t xml:space="preserve">- для расходов на управление и полицию; </w:t>
      </w:r>
      <w:r w:rsidR="001E2DE2" w:rsidRPr="004B670E">
        <w:rPr>
          <w:rFonts w:ascii="Times New Roman" w:hAnsi="Times New Roman" w:cs="Times New Roman"/>
          <w:sz w:val="24"/>
          <w:szCs w:val="24"/>
        </w:rPr>
        <w:t xml:space="preserve">графы «расходы на </w:t>
      </w:r>
      <w:proofErr w:type="spellStart"/>
      <w:r w:rsidR="001E2DE2" w:rsidRPr="004B670E">
        <w:rPr>
          <w:rFonts w:ascii="Times New Roman" w:hAnsi="Times New Roman" w:cs="Times New Roman"/>
          <w:sz w:val="24"/>
          <w:szCs w:val="24"/>
        </w:rPr>
        <w:t>хлебозапасные</w:t>
      </w:r>
      <w:proofErr w:type="spellEnd"/>
      <w:r w:rsidR="001E2DE2" w:rsidRPr="004B670E">
        <w:rPr>
          <w:rFonts w:ascii="Times New Roman" w:hAnsi="Times New Roman" w:cs="Times New Roman"/>
          <w:sz w:val="24"/>
          <w:szCs w:val="24"/>
        </w:rPr>
        <w:t xml:space="preserve"> магазины», «Расходы на благотворительность: призрение и лечение сирых и убогих», «размежевание земель», «общественные запашки», «содержание общественных производителей», «уничтожение вредителей», «борьба с эпизоотиями», «жалование пастухам», «жалование полевым и луговым сторожа</w:t>
      </w:r>
      <w:r w:rsidR="001E2DE2">
        <w:rPr>
          <w:rFonts w:ascii="Times New Roman" w:hAnsi="Times New Roman" w:cs="Times New Roman"/>
          <w:sz w:val="24"/>
          <w:szCs w:val="24"/>
        </w:rPr>
        <w:t>м», «жалование лесным сторожам»</w:t>
      </w:r>
      <w:r w:rsidR="001E2DE2" w:rsidRPr="004B670E">
        <w:rPr>
          <w:rFonts w:ascii="Times New Roman" w:hAnsi="Times New Roman" w:cs="Times New Roman"/>
          <w:sz w:val="24"/>
          <w:szCs w:val="24"/>
        </w:rPr>
        <w:t xml:space="preserve"> </w:t>
      </w:r>
      <w:r w:rsidR="001E2DE2">
        <w:rPr>
          <w:rFonts w:ascii="Times New Roman" w:hAnsi="Times New Roman" w:cs="Times New Roman"/>
          <w:sz w:val="24"/>
          <w:szCs w:val="24"/>
        </w:rPr>
        <w:t>- для «других» расходов</w:t>
      </w:r>
      <w:r w:rsidR="001E2DE2" w:rsidRPr="004B670E">
        <w:rPr>
          <w:rFonts w:ascii="Times New Roman" w:hAnsi="Times New Roman" w:cs="Times New Roman"/>
          <w:sz w:val="24"/>
          <w:szCs w:val="24"/>
        </w:rPr>
        <w:t>.</w:t>
      </w:r>
      <w:r>
        <w:rPr>
          <w:rFonts w:ascii="Times New Roman" w:hAnsi="Times New Roman"/>
          <w:sz w:val="24"/>
          <w:szCs w:val="24"/>
        </w:rPr>
        <w:t>. Мы предполагаем, что мирские и волостные расходы в 1894 и 1897 принципиально не отличались. Для неевропейских губерний, мы оцениваем волостные и мирские расходы умножая земские расходы в этих губерниях на коэффициент, рассчитанный как среднее соотношение земских и местных и волостных расходах в европейских губерниях.</w:t>
      </w:r>
    </w:p>
    <w:p w14:paraId="73D93FA5" w14:textId="076DBC21" w:rsidR="00A47548" w:rsidRPr="001E2DE2" w:rsidRDefault="00A8684C" w:rsidP="00BF1215">
      <w:pPr>
        <w:spacing w:line="360" w:lineRule="auto"/>
        <w:ind w:firstLine="708"/>
        <w:jc w:val="both"/>
        <w:rPr>
          <w:rFonts w:ascii="Times New Roman" w:hAnsi="Times New Roman"/>
          <w:sz w:val="24"/>
          <w:szCs w:val="24"/>
        </w:rPr>
      </w:pPr>
      <w:r>
        <w:rPr>
          <w:rFonts w:ascii="Times New Roman" w:hAnsi="Times New Roman"/>
          <w:sz w:val="24"/>
          <w:szCs w:val="24"/>
        </w:rPr>
        <w:t xml:space="preserve">Государственные расходы по выборгской губернии мы </w:t>
      </w:r>
      <w:proofErr w:type="spellStart"/>
      <w:r>
        <w:rPr>
          <w:rFonts w:ascii="Times New Roman" w:hAnsi="Times New Roman"/>
          <w:sz w:val="24"/>
          <w:szCs w:val="24"/>
        </w:rPr>
        <w:t>апроксимируем</w:t>
      </w:r>
      <w:proofErr w:type="spellEnd"/>
      <w:r>
        <w:rPr>
          <w:rFonts w:ascii="Times New Roman" w:hAnsi="Times New Roman"/>
          <w:sz w:val="24"/>
          <w:szCs w:val="24"/>
        </w:rPr>
        <w:t xml:space="preserve"> по расходам в </w:t>
      </w:r>
      <w:proofErr w:type="spellStart"/>
      <w:r>
        <w:rPr>
          <w:rFonts w:ascii="Times New Roman" w:hAnsi="Times New Roman"/>
          <w:sz w:val="24"/>
          <w:szCs w:val="24"/>
        </w:rPr>
        <w:t>Эстляндской</w:t>
      </w:r>
      <w:proofErr w:type="spellEnd"/>
      <w:r>
        <w:rPr>
          <w:rFonts w:ascii="Times New Roman" w:hAnsi="Times New Roman"/>
          <w:sz w:val="24"/>
          <w:szCs w:val="24"/>
        </w:rPr>
        <w:t xml:space="preserve"> губернии и численности учащихся в обоих губерниях.</w:t>
      </w:r>
    </w:p>
    <w:p w14:paraId="53D8B397" w14:textId="77777777" w:rsidR="00DB7559" w:rsidRPr="004B670E" w:rsidRDefault="00DB7559" w:rsidP="00BF1215">
      <w:pPr>
        <w:spacing w:after="0" w:line="360" w:lineRule="auto"/>
        <w:ind w:firstLine="708"/>
        <w:jc w:val="both"/>
        <w:rPr>
          <w:rFonts w:ascii="Times New Roman" w:hAnsi="Times New Roman" w:cs="Times New Roman"/>
          <w:sz w:val="24"/>
          <w:szCs w:val="24"/>
        </w:rPr>
      </w:pPr>
    </w:p>
    <w:p w14:paraId="155420D8" w14:textId="45068D72" w:rsidR="00505B8F" w:rsidRPr="004B670E" w:rsidRDefault="00505B8F" w:rsidP="008E7E93">
      <w:pPr>
        <w:pStyle w:val="ListParagraph"/>
        <w:numPr>
          <w:ilvl w:val="0"/>
          <w:numId w:val="24"/>
        </w:numPr>
        <w:spacing w:after="0" w:line="360" w:lineRule="auto"/>
        <w:jc w:val="both"/>
        <w:rPr>
          <w:rFonts w:ascii="Times New Roman" w:hAnsi="Times New Roman" w:cs="Times New Roman"/>
          <w:b/>
          <w:sz w:val="24"/>
          <w:szCs w:val="24"/>
        </w:rPr>
      </w:pPr>
      <w:r w:rsidRPr="004B670E">
        <w:rPr>
          <w:rFonts w:ascii="Times New Roman" w:hAnsi="Times New Roman" w:cs="Times New Roman"/>
          <w:b/>
          <w:sz w:val="24"/>
          <w:szCs w:val="24"/>
        </w:rPr>
        <w:t>Статистика расходов на жилье.</w:t>
      </w:r>
    </w:p>
    <w:p w14:paraId="7EBC5FFB" w14:textId="0DFF849A" w:rsidR="007C6849" w:rsidRPr="00DB7559" w:rsidRDefault="007C6849" w:rsidP="008E7E93">
      <w:pPr>
        <w:pStyle w:val="ListParagraph"/>
        <w:numPr>
          <w:ilvl w:val="0"/>
          <w:numId w:val="25"/>
        </w:numPr>
        <w:spacing w:after="0" w:line="360" w:lineRule="auto"/>
        <w:contextualSpacing w:val="0"/>
        <w:jc w:val="both"/>
        <w:rPr>
          <w:rFonts w:ascii="Times New Roman" w:hAnsi="Times New Roman" w:cs="Times New Roman"/>
          <w:i/>
          <w:sz w:val="24"/>
          <w:szCs w:val="24"/>
        </w:rPr>
      </w:pPr>
      <w:r w:rsidRPr="00DB7559">
        <w:rPr>
          <w:rFonts w:ascii="Times New Roman" w:hAnsi="Times New Roman" w:cs="Times New Roman"/>
          <w:i/>
          <w:sz w:val="24"/>
          <w:szCs w:val="24"/>
        </w:rPr>
        <w:t>Программа сбора;</w:t>
      </w:r>
    </w:p>
    <w:p w14:paraId="65BAB1F5" w14:textId="08157500" w:rsidR="007C6849" w:rsidRPr="00CD45D1" w:rsidRDefault="007C6849" w:rsidP="00BF1215">
      <w:pPr>
        <w:spacing w:after="0" w:line="360" w:lineRule="auto"/>
        <w:jc w:val="both"/>
        <w:rPr>
          <w:rFonts w:ascii="Times New Roman" w:hAnsi="Times New Roman" w:cs="Times New Roman"/>
          <w:sz w:val="24"/>
          <w:szCs w:val="24"/>
        </w:rPr>
      </w:pPr>
      <w:r w:rsidRPr="004B670E">
        <w:rPr>
          <w:rFonts w:ascii="Times New Roman" w:hAnsi="Times New Roman" w:cs="Times New Roman"/>
          <w:sz w:val="24"/>
          <w:szCs w:val="24"/>
        </w:rPr>
        <w:t xml:space="preserve">Программа сбора статистики расходов на жилье и коммунальное хозяйство для 1897 г. </w:t>
      </w:r>
      <w:r w:rsidR="001E2DE2">
        <w:rPr>
          <w:rFonts w:ascii="Times New Roman" w:hAnsi="Times New Roman" w:cs="Times New Roman"/>
          <w:sz w:val="24"/>
          <w:szCs w:val="24"/>
        </w:rPr>
        <w:t>предполагает расчет расходов</w:t>
      </w:r>
      <w:r w:rsidRPr="004B670E">
        <w:rPr>
          <w:rFonts w:ascii="Times New Roman" w:hAnsi="Times New Roman" w:cs="Times New Roman"/>
          <w:sz w:val="24"/>
          <w:szCs w:val="24"/>
        </w:rPr>
        <w:t xml:space="preserve"> на городское коммунальное хозяйство (освещение, </w:t>
      </w:r>
      <w:r w:rsidRPr="004B670E">
        <w:rPr>
          <w:rFonts w:ascii="Times New Roman" w:eastAsia="Times New Roman" w:hAnsi="Times New Roman" w:cs="Times New Roman"/>
          <w:color w:val="000000"/>
          <w:sz w:val="24"/>
          <w:szCs w:val="24"/>
        </w:rPr>
        <w:t>городские общественные здания и памятники, содержание помещений для городского общественного управления</w:t>
      </w:r>
      <w:r w:rsidRPr="004B670E">
        <w:rPr>
          <w:rFonts w:ascii="Times New Roman" w:hAnsi="Times New Roman" w:cs="Times New Roman"/>
          <w:sz w:val="24"/>
          <w:szCs w:val="24"/>
        </w:rPr>
        <w:t>).</w:t>
      </w:r>
    </w:p>
    <w:p w14:paraId="59AFEA3F" w14:textId="4C4E8094" w:rsidR="00A47548" w:rsidRPr="004B670E" w:rsidRDefault="00CD45D1" w:rsidP="00BF1215">
      <w:pPr>
        <w:spacing w:after="0" w:line="36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Мы оцениваем их </w:t>
      </w:r>
      <w:r w:rsidR="007C6849" w:rsidRPr="004B670E">
        <w:rPr>
          <w:rFonts w:ascii="Times New Roman" w:hAnsi="Times New Roman" w:cs="Times New Roman"/>
          <w:sz w:val="24"/>
          <w:szCs w:val="24"/>
        </w:rPr>
        <w:t>из данных бюджетов городов: Ежегодник Минфина за 1901 (</w:t>
      </w:r>
      <w:proofErr w:type="spellStart"/>
      <w:r w:rsidR="007C6849" w:rsidRPr="004B670E">
        <w:rPr>
          <w:rFonts w:ascii="Times New Roman" w:hAnsi="Times New Roman" w:cs="Times New Roman"/>
          <w:sz w:val="24"/>
          <w:szCs w:val="24"/>
        </w:rPr>
        <w:t>Спб</w:t>
      </w:r>
      <w:proofErr w:type="spellEnd"/>
      <w:r w:rsidR="007C6849" w:rsidRPr="004B670E">
        <w:rPr>
          <w:rFonts w:ascii="Times New Roman" w:hAnsi="Times New Roman" w:cs="Times New Roman"/>
          <w:sz w:val="24"/>
          <w:szCs w:val="24"/>
        </w:rPr>
        <w:t xml:space="preserve">., 1902. </w:t>
      </w:r>
      <w:proofErr w:type="spellStart"/>
      <w:r w:rsidR="007C6849" w:rsidRPr="004B670E">
        <w:rPr>
          <w:rFonts w:ascii="Times New Roman" w:hAnsi="Times New Roman" w:cs="Times New Roman"/>
          <w:sz w:val="24"/>
          <w:szCs w:val="24"/>
        </w:rPr>
        <w:t>Вып</w:t>
      </w:r>
      <w:proofErr w:type="spellEnd"/>
      <w:r w:rsidR="007C6849" w:rsidRPr="004B670E">
        <w:rPr>
          <w:rFonts w:ascii="Times New Roman" w:hAnsi="Times New Roman" w:cs="Times New Roman"/>
          <w:sz w:val="24"/>
          <w:szCs w:val="24"/>
        </w:rPr>
        <w:t xml:space="preserve">. 31. С. 164), учитывая «расходы на </w:t>
      </w:r>
      <w:r w:rsidR="007C6849" w:rsidRPr="004B670E">
        <w:rPr>
          <w:rFonts w:ascii="Times New Roman" w:eastAsia="Times New Roman" w:hAnsi="Times New Roman" w:cs="Times New Roman"/>
          <w:color w:val="000000"/>
          <w:sz w:val="24"/>
          <w:szCs w:val="24"/>
        </w:rPr>
        <w:t xml:space="preserve">городские общественные здания и </w:t>
      </w:r>
      <w:r w:rsidR="007C6849" w:rsidRPr="004B670E">
        <w:rPr>
          <w:rFonts w:ascii="Times New Roman" w:eastAsia="Times New Roman" w:hAnsi="Times New Roman" w:cs="Times New Roman"/>
          <w:color w:val="000000"/>
          <w:sz w:val="24"/>
          <w:szCs w:val="24"/>
        </w:rPr>
        <w:lastRenderedPageBreak/>
        <w:t>памятники», «содержание помещений для городского общественного управления», «содержание и устройство мостовых», «освещение города».</w:t>
      </w:r>
    </w:p>
    <w:p w14:paraId="1C9ACE20" w14:textId="77777777" w:rsidR="00A47548" w:rsidRPr="004B670E" w:rsidRDefault="00A47548" w:rsidP="00BF1215">
      <w:pPr>
        <w:spacing w:after="0" w:line="360" w:lineRule="auto"/>
        <w:jc w:val="both"/>
        <w:rPr>
          <w:rFonts w:ascii="Times New Roman" w:hAnsi="Times New Roman" w:cs="Times New Roman"/>
          <w:b/>
          <w:sz w:val="24"/>
          <w:szCs w:val="24"/>
        </w:rPr>
      </w:pPr>
    </w:p>
    <w:p w14:paraId="6342F793" w14:textId="68A3FE62" w:rsidR="00FC4694" w:rsidRPr="00DB7559" w:rsidRDefault="00E62A8B" w:rsidP="008E7E93">
      <w:pPr>
        <w:pStyle w:val="ListParagraph"/>
        <w:numPr>
          <w:ilvl w:val="0"/>
          <w:numId w:val="9"/>
        </w:numPr>
        <w:spacing w:after="0" w:line="360" w:lineRule="auto"/>
        <w:jc w:val="both"/>
        <w:rPr>
          <w:rFonts w:ascii="Times New Roman" w:hAnsi="Times New Roman" w:cs="Times New Roman"/>
          <w:b/>
          <w:sz w:val="24"/>
          <w:szCs w:val="24"/>
        </w:rPr>
      </w:pPr>
      <w:r w:rsidRPr="004B670E">
        <w:rPr>
          <w:rFonts w:ascii="Times New Roman" w:hAnsi="Times New Roman" w:cs="Times New Roman"/>
          <w:b/>
          <w:sz w:val="24"/>
          <w:szCs w:val="24"/>
        </w:rPr>
        <w:t>Список использованных источников и литературы</w:t>
      </w:r>
      <w:r w:rsidR="001A5A1D" w:rsidRPr="004B670E">
        <w:rPr>
          <w:rFonts w:ascii="Times New Roman" w:hAnsi="Times New Roman" w:cs="Times New Roman"/>
          <w:b/>
          <w:sz w:val="24"/>
          <w:szCs w:val="24"/>
        </w:rPr>
        <w:t>.</w:t>
      </w:r>
    </w:p>
    <w:p w14:paraId="48293FA9" w14:textId="77777777" w:rsidR="00DB7559" w:rsidRDefault="00DB7559" w:rsidP="00BF1215">
      <w:pPr>
        <w:spacing w:after="0" w:line="360" w:lineRule="auto"/>
        <w:jc w:val="both"/>
        <w:rPr>
          <w:rFonts w:ascii="Times New Roman" w:hAnsi="Times New Roman" w:cs="Times New Roman"/>
          <w:i/>
          <w:sz w:val="24"/>
          <w:szCs w:val="24"/>
        </w:rPr>
      </w:pPr>
    </w:p>
    <w:p w14:paraId="512D1D07" w14:textId="2C0CE0B1" w:rsidR="002B4694" w:rsidRPr="004B670E" w:rsidRDefault="002B4694" w:rsidP="00BF1215">
      <w:pPr>
        <w:spacing w:after="0" w:line="360" w:lineRule="auto"/>
        <w:jc w:val="both"/>
        <w:rPr>
          <w:rFonts w:ascii="Times New Roman" w:hAnsi="Times New Roman" w:cs="Times New Roman"/>
          <w:i/>
          <w:sz w:val="24"/>
          <w:szCs w:val="24"/>
        </w:rPr>
      </w:pPr>
      <w:r w:rsidRPr="004B670E">
        <w:rPr>
          <w:rFonts w:ascii="Times New Roman" w:hAnsi="Times New Roman" w:cs="Times New Roman"/>
          <w:i/>
          <w:sz w:val="24"/>
          <w:szCs w:val="24"/>
        </w:rPr>
        <w:t>Для раздела статистика транспорта.</w:t>
      </w:r>
    </w:p>
    <w:p w14:paraId="050FB64B" w14:textId="77777777" w:rsidR="0069300C" w:rsidRPr="004B670E" w:rsidRDefault="0069300C" w:rsidP="008E7E93">
      <w:pPr>
        <w:pStyle w:val="ListParagraph"/>
        <w:numPr>
          <w:ilvl w:val="0"/>
          <w:numId w:val="33"/>
        </w:numPr>
        <w:spacing w:after="0" w:line="360" w:lineRule="auto"/>
        <w:ind w:left="0" w:firstLine="0"/>
        <w:contextualSpacing w:val="0"/>
        <w:jc w:val="both"/>
        <w:rPr>
          <w:rFonts w:ascii="Times New Roman" w:hAnsi="Times New Roman" w:cs="Times New Roman"/>
          <w:sz w:val="24"/>
          <w:szCs w:val="24"/>
        </w:rPr>
      </w:pPr>
      <w:proofErr w:type="spellStart"/>
      <w:r w:rsidRPr="004B670E">
        <w:rPr>
          <w:rFonts w:ascii="Times New Roman" w:hAnsi="Times New Roman" w:cs="Times New Roman"/>
          <w:sz w:val="24"/>
          <w:szCs w:val="24"/>
        </w:rPr>
        <w:t>Билимович</w:t>
      </w:r>
      <w:proofErr w:type="spellEnd"/>
      <w:r w:rsidRPr="004B670E">
        <w:rPr>
          <w:rFonts w:ascii="Times New Roman" w:hAnsi="Times New Roman" w:cs="Times New Roman"/>
          <w:sz w:val="24"/>
          <w:szCs w:val="24"/>
        </w:rPr>
        <w:t xml:space="preserve"> А.Д. Товарное движение на русских железных дорогах: статистическое исследование. Киев: Типография Императорского университета Св. Владимира, 1902;</w:t>
      </w:r>
    </w:p>
    <w:p w14:paraId="46D10CC6" w14:textId="77777777" w:rsidR="0069300C" w:rsidRPr="004B670E" w:rsidRDefault="0069300C" w:rsidP="008E7E93">
      <w:pPr>
        <w:pStyle w:val="ListParagraph"/>
        <w:numPr>
          <w:ilvl w:val="0"/>
          <w:numId w:val="33"/>
        </w:numPr>
        <w:spacing w:after="0" w:line="360" w:lineRule="auto"/>
        <w:ind w:left="0" w:firstLine="0"/>
        <w:contextualSpacing w:val="0"/>
        <w:jc w:val="both"/>
        <w:rPr>
          <w:rFonts w:ascii="Times New Roman" w:hAnsi="Times New Roman" w:cs="Times New Roman"/>
          <w:sz w:val="24"/>
          <w:szCs w:val="24"/>
        </w:rPr>
      </w:pPr>
      <w:r w:rsidRPr="004B670E">
        <w:rPr>
          <w:rFonts w:ascii="Times New Roman" w:hAnsi="Times New Roman" w:cs="Times New Roman"/>
          <w:sz w:val="24"/>
          <w:szCs w:val="24"/>
        </w:rPr>
        <w:t>Гужевые и водные пути: свод трудов местных комитетов по 49 губерниям Европейской России. Сост. П.И. Рудченко. СПб., 1904;</w:t>
      </w:r>
    </w:p>
    <w:p w14:paraId="5CE3E43D" w14:textId="77777777" w:rsidR="0069300C" w:rsidRPr="004B670E" w:rsidRDefault="0069300C" w:rsidP="008E7E93">
      <w:pPr>
        <w:pStyle w:val="ListParagraph"/>
        <w:numPr>
          <w:ilvl w:val="0"/>
          <w:numId w:val="33"/>
        </w:numPr>
        <w:spacing w:after="0" w:line="360" w:lineRule="auto"/>
        <w:ind w:left="0" w:firstLine="0"/>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Давыдов М.А. Рынок и рыночные связи в России  в к. </w:t>
      </w:r>
      <w:r w:rsidRPr="004B670E">
        <w:rPr>
          <w:rFonts w:ascii="Times New Roman" w:hAnsi="Times New Roman" w:cs="Times New Roman"/>
          <w:sz w:val="24"/>
          <w:szCs w:val="24"/>
          <w:lang w:val="en-US"/>
        </w:rPr>
        <w:t>XIX</w:t>
      </w:r>
      <w:r w:rsidRPr="004B670E">
        <w:rPr>
          <w:rFonts w:ascii="Times New Roman" w:hAnsi="Times New Roman" w:cs="Times New Roman"/>
          <w:sz w:val="24"/>
          <w:szCs w:val="24"/>
        </w:rPr>
        <w:t xml:space="preserve"> -  начале </w:t>
      </w:r>
      <w:r w:rsidRPr="004B670E">
        <w:rPr>
          <w:rFonts w:ascii="Times New Roman" w:hAnsi="Times New Roman" w:cs="Times New Roman"/>
          <w:sz w:val="24"/>
          <w:szCs w:val="24"/>
          <w:lang w:val="en-US"/>
        </w:rPr>
        <w:t>XX</w:t>
      </w:r>
      <w:r w:rsidRPr="004B670E">
        <w:rPr>
          <w:rFonts w:ascii="Times New Roman" w:hAnsi="Times New Roman" w:cs="Times New Roman"/>
          <w:sz w:val="24"/>
          <w:szCs w:val="24"/>
        </w:rPr>
        <w:t xml:space="preserve">вв. (источниковедческое исследование). : </w:t>
      </w:r>
      <w:proofErr w:type="spellStart"/>
      <w:r w:rsidRPr="004B670E">
        <w:rPr>
          <w:rFonts w:ascii="Times New Roman" w:hAnsi="Times New Roman" w:cs="Times New Roman"/>
          <w:sz w:val="24"/>
          <w:szCs w:val="24"/>
        </w:rPr>
        <w:t>Дис</w:t>
      </w:r>
      <w:proofErr w:type="spellEnd"/>
      <w:r w:rsidRPr="004B670E">
        <w:rPr>
          <w:rFonts w:ascii="Times New Roman" w:hAnsi="Times New Roman" w:cs="Times New Roman"/>
          <w:sz w:val="24"/>
          <w:szCs w:val="24"/>
        </w:rPr>
        <w:t>. … д-ра ист. наук. М., 2003</w:t>
      </w:r>
    </w:p>
    <w:p w14:paraId="2DB7EFF9" w14:textId="076E07E6" w:rsidR="0069300C" w:rsidRPr="004B670E" w:rsidRDefault="00DB7559" w:rsidP="008E7E93">
      <w:pPr>
        <w:pStyle w:val="ListParagraph"/>
        <w:numPr>
          <w:ilvl w:val="0"/>
          <w:numId w:val="33"/>
        </w:numPr>
        <w:spacing w:after="0" w:line="360" w:lineRule="auto"/>
        <w:ind w:left="0" w:firstLine="0"/>
        <w:contextualSpacing w:val="0"/>
        <w:jc w:val="both"/>
        <w:rPr>
          <w:rFonts w:ascii="Times New Roman" w:hAnsi="Times New Roman" w:cs="Times New Roman"/>
          <w:sz w:val="24"/>
          <w:szCs w:val="24"/>
        </w:rPr>
      </w:pPr>
      <w:r>
        <w:rPr>
          <w:rFonts w:ascii="Times New Roman" w:hAnsi="Times New Roman" w:cs="Times New Roman"/>
          <w:sz w:val="24"/>
          <w:szCs w:val="24"/>
        </w:rPr>
        <w:t>Ежегодник Мини</w:t>
      </w:r>
      <w:r w:rsidR="0069300C" w:rsidRPr="004B670E">
        <w:rPr>
          <w:rFonts w:ascii="Times New Roman" w:hAnsi="Times New Roman" w:cs="Times New Roman"/>
          <w:sz w:val="24"/>
          <w:szCs w:val="24"/>
        </w:rPr>
        <w:t>ст</w:t>
      </w:r>
      <w:r>
        <w:rPr>
          <w:rFonts w:ascii="Times New Roman" w:hAnsi="Times New Roman" w:cs="Times New Roman"/>
          <w:sz w:val="24"/>
          <w:szCs w:val="24"/>
        </w:rPr>
        <w:t>е</w:t>
      </w:r>
      <w:r w:rsidR="0069300C" w:rsidRPr="004B670E">
        <w:rPr>
          <w:rFonts w:ascii="Times New Roman" w:hAnsi="Times New Roman" w:cs="Times New Roman"/>
          <w:sz w:val="24"/>
          <w:szCs w:val="24"/>
        </w:rPr>
        <w:t xml:space="preserve">рства финансов. </w:t>
      </w:r>
      <w:proofErr w:type="spellStart"/>
      <w:r w:rsidR="0069300C" w:rsidRPr="004B670E">
        <w:rPr>
          <w:rFonts w:ascii="Times New Roman" w:hAnsi="Times New Roman" w:cs="Times New Roman"/>
          <w:sz w:val="24"/>
          <w:szCs w:val="24"/>
        </w:rPr>
        <w:t>Вып</w:t>
      </w:r>
      <w:proofErr w:type="spellEnd"/>
      <w:r w:rsidR="0069300C" w:rsidRPr="004B670E">
        <w:rPr>
          <w:rFonts w:ascii="Times New Roman" w:hAnsi="Times New Roman" w:cs="Times New Roman"/>
          <w:sz w:val="24"/>
          <w:szCs w:val="24"/>
        </w:rPr>
        <w:t>. 29. 1899. СПб., 1900;</w:t>
      </w:r>
    </w:p>
    <w:p w14:paraId="047DE7F2" w14:textId="2331CA43" w:rsidR="0069300C" w:rsidRPr="004B670E" w:rsidRDefault="00DB7559" w:rsidP="008E7E93">
      <w:pPr>
        <w:pStyle w:val="ListParagraph"/>
        <w:numPr>
          <w:ilvl w:val="0"/>
          <w:numId w:val="33"/>
        </w:numPr>
        <w:spacing w:after="0" w:line="360" w:lineRule="auto"/>
        <w:ind w:left="0" w:firstLine="0"/>
        <w:contextualSpacing w:val="0"/>
        <w:jc w:val="both"/>
        <w:rPr>
          <w:rFonts w:ascii="Times New Roman" w:hAnsi="Times New Roman" w:cs="Times New Roman"/>
          <w:sz w:val="24"/>
          <w:szCs w:val="24"/>
        </w:rPr>
      </w:pPr>
      <w:r>
        <w:rPr>
          <w:rFonts w:ascii="Times New Roman" w:hAnsi="Times New Roman" w:cs="Times New Roman"/>
          <w:sz w:val="24"/>
          <w:szCs w:val="24"/>
        </w:rPr>
        <w:t>Ежегодник Мини</w:t>
      </w:r>
      <w:r w:rsidR="0069300C" w:rsidRPr="004B670E">
        <w:rPr>
          <w:rFonts w:ascii="Times New Roman" w:hAnsi="Times New Roman" w:cs="Times New Roman"/>
          <w:sz w:val="24"/>
          <w:szCs w:val="24"/>
        </w:rPr>
        <w:t>ст</w:t>
      </w:r>
      <w:r>
        <w:rPr>
          <w:rFonts w:ascii="Times New Roman" w:hAnsi="Times New Roman" w:cs="Times New Roman"/>
          <w:sz w:val="24"/>
          <w:szCs w:val="24"/>
        </w:rPr>
        <w:t>е</w:t>
      </w:r>
      <w:r w:rsidR="0069300C" w:rsidRPr="004B670E">
        <w:rPr>
          <w:rFonts w:ascii="Times New Roman" w:hAnsi="Times New Roman" w:cs="Times New Roman"/>
          <w:sz w:val="24"/>
          <w:szCs w:val="24"/>
        </w:rPr>
        <w:t xml:space="preserve">рства финансов. </w:t>
      </w:r>
      <w:proofErr w:type="spellStart"/>
      <w:r w:rsidR="0069300C" w:rsidRPr="004B670E">
        <w:rPr>
          <w:rFonts w:ascii="Times New Roman" w:hAnsi="Times New Roman" w:cs="Times New Roman"/>
          <w:sz w:val="24"/>
          <w:szCs w:val="24"/>
        </w:rPr>
        <w:t>Вып</w:t>
      </w:r>
      <w:proofErr w:type="spellEnd"/>
      <w:r w:rsidR="0069300C" w:rsidRPr="004B670E">
        <w:rPr>
          <w:rFonts w:ascii="Times New Roman" w:hAnsi="Times New Roman" w:cs="Times New Roman"/>
          <w:sz w:val="24"/>
          <w:szCs w:val="24"/>
        </w:rPr>
        <w:t>. 31. 1901. СПб., 1902;</w:t>
      </w:r>
    </w:p>
    <w:p w14:paraId="6D37E323" w14:textId="77777777" w:rsidR="0069300C" w:rsidRPr="004B670E" w:rsidRDefault="0069300C" w:rsidP="008E7E93">
      <w:pPr>
        <w:pStyle w:val="ListParagraph"/>
        <w:numPr>
          <w:ilvl w:val="0"/>
          <w:numId w:val="33"/>
        </w:numPr>
        <w:spacing w:after="0" w:line="360" w:lineRule="auto"/>
        <w:ind w:left="0" w:firstLine="0"/>
        <w:contextualSpacing w:val="0"/>
        <w:jc w:val="both"/>
        <w:rPr>
          <w:rFonts w:ascii="Times New Roman" w:hAnsi="Times New Roman" w:cs="Times New Roman"/>
          <w:sz w:val="24"/>
          <w:szCs w:val="24"/>
        </w:rPr>
      </w:pPr>
      <w:r w:rsidRPr="004B670E">
        <w:rPr>
          <w:rFonts w:ascii="Times New Roman" w:hAnsi="Times New Roman" w:cs="Times New Roman"/>
          <w:sz w:val="24"/>
          <w:szCs w:val="24"/>
        </w:rPr>
        <w:t>Ежегодник России 1910 г. СПб., 1911;</w:t>
      </w:r>
    </w:p>
    <w:p w14:paraId="1411A6B6" w14:textId="77777777" w:rsidR="0069300C" w:rsidRPr="004B670E" w:rsidRDefault="0069300C" w:rsidP="008E7E93">
      <w:pPr>
        <w:pStyle w:val="ListParagraph"/>
        <w:numPr>
          <w:ilvl w:val="0"/>
          <w:numId w:val="33"/>
        </w:numPr>
        <w:spacing w:after="0" w:line="360" w:lineRule="auto"/>
        <w:ind w:left="0" w:firstLine="0"/>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Железные дороги Европейской и Азиатской России, по линиям и ветвям, губерниям  по времени открытия для движения с указанием строительной длины: состояние к 1 января 1898 года; Статистический отдел Министерства Путей Сообщения. </w:t>
      </w:r>
      <w:proofErr w:type="spellStart"/>
      <w:r w:rsidRPr="004B670E">
        <w:rPr>
          <w:rFonts w:ascii="Times New Roman" w:hAnsi="Times New Roman" w:cs="Times New Roman"/>
          <w:sz w:val="24"/>
          <w:szCs w:val="24"/>
        </w:rPr>
        <w:t>Спб</w:t>
      </w:r>
      <w:proofErr w:type="spellEnd"/>
      <w:r w:rsidRPr="004B670E">
        <w:rPr>
          <w:rFonts w:ascii="Times New Roman" w:hAnsi="Times New Roman" w:cs="Times New Roman"/>
          <w:sz w:val="24"/>
          <w:szCs w:val="24"/>
        </w:rPr>
        <w:t>.: Типография МПС, 1899;</w:t>
      </w:r>
    </w:p>
    <w:p w14:paraId="0435444D" w14:textId="77777777" w:rsidR="0069300C" w:rsidRPr="004B670E" w:rsidRDefault="0069300C" w:rsidP="008E7E93">
      <w:pPr>
        <w:pStyle w:val="ListParagraph"/>
        <w:numPr>
          <w:ilvl w:val="0"/>
          <w:numId w:val="33"/>
        </w:numPr>
        <w:spacing w:after="0" w:line="360" w:lineRule="auto"/>
        <w:ind w:left="0" w:firstLine="0"/>
        <w:contextualSpacing w:val="0"/>
        <w:jc w:val="both"/>
        <w:rPr>
          <w:rFonts w:ascii="Times New Roman" w:hAnsi="Times New Roman" w:cs="Times New Roman"/>
          <w:sz w:val="24"/>
          <w:szCs w:val="24"/>
        </w:rPr>
      </w:pPr>
      <w:r w:rsidRPr="004B670E">
        <w:rPr>
          <w:rFonts w:ascii="Times New Roman" w:hAnsi="Times New Roman" w:cs="Times New Roman"/>
          <w:sz w:val="24"/>
          <w:szCs w:val="24"/>
        </w:rPr>
        <w:t>Исторический очерк развития и учреждения и работ Ведомства путей сообщения по статистике и карте путей сообщения в 1798-1898 гг. СПб., 1898;.</w:t>
      </w:r>
    </w:p>
    <w:p w14:paraId="0A89E996" w14:textId="77777777" w:rsidR="0069300C" w:rsidRPr="004B670E" w:rsidRDefault="0069300C" w:rsidP="008E7E93">
      <w:pPr>
        <w:pStyle w:val="ListParagraph"/>
        <w:numPr>
          <w:ilvl w:val="0"/>
          <w:numId w:val="33"/>
        </w:numPr>
        <w:spacing w:after="0" w:line="360" w:lineRule="auto"/>
        <w:ind w:left="0" w:firstLine="0"/>
        <w:contextualSpacing w:val="0"/>
        <w:jc w:val="both"/>
        <w:rPr>
          <w:rFonts w:ascii="Times New Roman" w:hAnsi="Times New Roman" w:cs="Times New Roman"/>
          <w:sz w:val="24"/>
          <w:szCs w:val="24"/>
        </w:rPr>
      </w:pPr>
      <w:proofErr w:type="spellStart"/>
      <w:r w:rsidRPr="004B670E">
        <w:rPr>
          <w:rFonts w:ascii="Times New Roman" w:hAnsi="Times New Roman" w:cs="Times New Roman"/>
          <w:sz w:val="24"/>
          <w:szCs w:val="24"/>
        </w:rPr>
        <w:t>Клопотной</w:t>
      </w:r>
      <w:proofErr w:type="spellEnd"/>
      <w:r w:rsidRPr="004B670E">
        <w:rPr>
          <w:rFonts w:ascii="Times New Roman" w:hAnsi="Times New Roman" w:cs="Times New Roman"/>
          <w:sz w:val="24"/>
          <w:szCs w:val="24"/>
        </w:rPr>
        <w:t xml:space="preserve"> А.Е. Промышленная революция Промышленная революция и развитие водного транспорта России (вторая половина </w:t>
      </w:r>
      <w:r w:rsidRPr="004B670E">
        <w:rPr>
          <w:rFonts w:ascii="Times New Roman" w:hAnsi="Times New Roman" w:cs="Times New Roman"/>
          <w:sz w:val="24"/>
          <w:szCs w:val="24"/>
          <w:lang w:val="en-US"/>
        </w:rPr>
        <w:t>XIX</w:t>
      </w:r>
      <w:r w:rsidRPr="004B670E">
        <w:rPr>
          <w:rFonts w:ascii="Times New Roman" w:hAnsi="Times New Roman" w:cs="Times New Roman"/>
          <w:sz w:val="24"/>
          <w:szCs w:val="24"/>
        </w:rPr>
        <w:t xml:space="preserve"> – начало </w:t>
      </w:r>
      <w:r w:rsidRPr="004B670E">
        <w:rPr>
          <w:rFonts w:ascii="Times New Roman" w:hAnsi="Times New Roman" w:cs="Times New Roman"/>
          <w:sz w:val="24"/>
          <w:szCs w:val="24"/>
          <w:lang w:val="en-US"/>
        </w:rPr>
        <w:t>XX</w:t>
      </w:r>
      <w:r w:rsidRPr="004B670E">
        <w:rPr>
          <w:rFonts w:ascii="Times New Roman" w:hAnsi="Times New Roman" w:cs="Times New Roman"/>
          <w:sz w:val="24"/>
          <w:szCs w:val="24"/>
        </w:rPr>
        <w:t xml:space="preserve"> века). Новосибирск, 1998;</w:t>
      </w:r>
    </w:p>
    <w:p w14:paraId="67D2C807" w14:textId="77777777" w:rsidR="0069300C" w:rsidRPr="004B670E" w:rsidRDefault="0069300C" w:rsidP="008E7E93">
      <w:pPr>
        <w:pStyle w:val="ListParagraph"/>
        <w:numPr>
          <w:ilvl w:val="0"/>
          <w:numId w:val="33"/>
        </w:numPr>
        <w:spacing w:after="0" w:line="360" w:lineRule="auto"/>
        <w:ind w:left="0" w:firstLine="0"/>
        <w:contextualSpacing w:val="0"/>
        <w:jc w:val="both"/>
        <w:rPr>
          <w:rFonts w:ascii="Times New Roman" w:hAnsi="Times New Roman" w:cs="Times New Roman"/>
          <w:sz w:val="24"/>
          <w:szCs w:val="24"/>
        </w:rPr>
      </w:pPr>
      <w:proofErr w:type="spellStart"/>
      <w:r w:rsidRPr="004B670E">
        <w:rPr>
          <w:rFonts w:ascii="Times New Roman" w:hAnsi="Times New Roman" w:cs="Times New Roman"/>
          <w:sz w:val="24"/>
          <w:szCs w:val="24"/>
        </w:rPr>
        <w:t>Липский</w:t>
      </w:r>
      <w:proofErr w:type="spellEnd"/>
      <w:r w:rsidRPr="004B670E">
        <w:rPr>
          <w:rFonts w:ascii="Times New Roman" w:hAnsi="Times New Roman" w:cs="Times New Roman"/>
          <w:sz w:val="24"/>
          <w:szCs w:val="24"/>
        </w:rPr>
        <w:t xml:space="preserve"> Ф. Железные дороги / Россия в конце </w:t>
      </w:r>
      <w:r w:rsidRPr="004B670E">
        <w:rPr>
          <w:rFonts w:ascii="Times New Roman" w:hAnsi="Times New Roman" w:cs="Times New Roman"/>
          <w:sz w:val="24"/>
          <w:szCs w:val="24"/>
          <w:lang w:val="en-US"/>
        </w:rPr>
        <w:t>XIX</w:t>
      </w:r>
      <w:r w:rsidRPr="004B670E">
        <w:rPr>
          <w:rFonts w:ascii="Times New Roman" w:hAnsi="Times New Roman" w:cs="Times New Roman"/>
          <w:sz w:val="24"/>
          <w:szCs w:val="24"/>
        </w:rPr>
        <w:t xml:space="preserve"> века. Ред. В.И. Ковалевский. СПб.: Типография А.О. Брокгауз - </w:t>
      </w:r>
      <w:proofErr w:type="spellStart"/>
      <w:r w:rsidRPr="004B670E">
        <w:rPr>
          <w:rFonts w:ascii="Times New Roman" w:hAnsi="Times New Roman" w:cs="Times New Roman"/>
          <w:sz w:val="24"/>
          <w:szCs w:val="24"/>
        </w:rPr>
        <w:t>Ефрон</w:t>
      </w:r>
      <w:proofErr w:type="spellEnd"/>
      <w:r w:rsidRPr="004B670E">
        <w:rPr>
          <w:rFonts w:ascii="Times New Roman" w:hAnsi="Times New Roman" w:cs="Times New Roman"/>
          <w:sz w:val="24"/>
          <w:szCs w:val="24"/>
        </w:rPr>
        <w:t>, 1900;</w:t>
      </w:r>
    </w:p>
    <w:p w14:paraId="1C5098A6" w14:textId="77777777" w:rsidR="0069300C" w:rsidRPr="004B670E" w:rsidRDefault="0069300C" w:rsidP="008E7E93">
      <w:pPr>
        <w:pStyle w:val="ListParagraph"/>
        <w:numPr>
          <w:ilvl w:val="0"/>
          <w:numId w:val="33"/>
        </w:numPr>
        <w:spacing w:after="0" w:line="360" w:lineRule="auto"/>
        <w:ind w:left="0" w:firstLine="0"/>
        <w:contextualSpacing w:val="0"/>
        <w:jc w:val="both"/>
        <w:rPr>
          <w:rFonts w:ascii="Times New Roman" w:hAnsi="Times New Roman" w:cs="Times New Roman"/>
          <w:sz w:val="24"/>
          <w:szCs w:val="24"/>
        </w:rPr>
      </w:pPr>
      <w:proofErr w:type="spellStart"/>
      <w:r w:rsidRPr="004B670E">
        <w:rPr>
          <w:rFonts w:ascii="Times New Roman" w:hAnsi="Times New Roman" w:cs="Times New Roman"/>
          <w:sz w:val="24"/>
          <w:szCs w:val="24"/>
        </w:rPr>
        <w:t>Марухин</w:t>
      </w:r>
      <w:proofErr w:type="spellEnd"/>
      <w:r w:rsidRPr="004B670E">
        <w:rPr>
          <w:rFonts w:ascii="Times New Roman" w:hAnsi="Times New Roman" w:cs="Times New Roman"/>
          <w:sz w:val="24"/>
          <w:szCs w:val="24"/>
        </w:rPr>
        <w:t xml:space="preserve"> В. Ф. История речного судоходства в России (ХIХ век, Волжский бассейн).  М., 1996;</w:t>
      </w:r>
    </w:p>
    <w:p w14:paraId="5AFCE58E" w14:textId="77777777" w:rsidR="0069300C" w:rsidRPr="004B670E" w:rsidRDefault="0069300C" w:rsidP="008E7E93">
      <w:pPr>
        <w:pStyle w:val="ListParagraph"/>
        <w:numPr>
          <w:ilvl w:val="0"/>
          <w:numId w:val="33"/>
        </w:numPr>
        <w:spacing w:after="0" w:line="360" w:lineRule="auto"/>
        <w:ind w:left="0" w:firstLine="0"/>
        <w:contextualSpacing w:val="0"/>
        <w:jc w:val="both"/>
        <w:rPr>
          <w:rFonts w:ascii="Times New Roman" w:hAnsi="Times New Roman" w:cs="Times New Roman"/>
          <w:sz w:val="24"/>
          <w:szCs w:val="24"/>
        </w:rPr>
      </w:pPr>
      <w:proofErr w:type="spellStart"/>
      <w:r w:rsidRPr="004B670E">
        <w:rPr>
          <w:rFonts w:ascii="Times New Roman" w:hAnsi="Times New Roman" w:cs="Times New Roman"/>
          <w:sz w:val="24"/>
          <w:szCs w:val="24"/>
        </w:rPr>
        <w:t>Мейн</w:t>
      </w:r>
      <w:proofErr w:type="spellEnd"/>
      <w:r w:rsidRPr="004B670E">
        <w:rPr>
          <w:rFonts w:ascii="Times New Roman" w:hAnsi="Times New Roman" w:cs="Times New Roman"/>
          <w:sz w:val="24"/>
          <w:szCs w:val="24"/>
        </w:rPr>
        <w:t xml:space="preserve"> В. Обзор России в дорожном отношении. М., 1900;</w:t>
      </w:r>
    </w:p>
    <w:p w14:paraId="32FF5CD7" w14:textId="77777777" w:rsidR="0069300C" w:rsidRPr="004B670E" w:rsidRDefault="0069300C" w:rsidP="008E7E93">
      <w:pPr>
        <w:pStyle w:val="ListParagraph"/>
        <w:numPr>
          <w:ilvl w:val="0"/>
          <w:numId w:val="33"/>
        </w:numPr>
        <w:spacing w:after="0" w:line="360" w:lineRule="auto"/>
        <w:ind w:left="0" w:firstLine="0"/>
        <w:contextualSpacing w:val="0"/>
        <w:jc w:val="both"/>
        <w:rPr>
          <w:rFonts w:ascii="Times New Roman" w:hAnsi="Times New Roman" w:cs="Times New Roman"/>
          <w:sz w:val="24"/>
          <w:szCs w:val="24"/>
        </w:rPr>
      </w:pPr>
      <w:r w:rsidRPr="004B670E">
        <w:rPr>
          <w:rFonts w:ascii="Times New Roman" w:hAnsi="Times New Roman" w:cs="Times New Roman"/>
          <w:sz w:val="24"/>
          <w:szCs w:val="24"/>
        </w:rPr>
        <w:t>Обзор деятельности МПС за 1897. СПб., 1898;</w:t>
      </w:r>
    </w:p>
    <w:p w14:paraId="09997F4C" w14:textId="77777777" w:rsidR="0069300C" w:rsidRPr="004B670E" w:rsidRDefault="0069300C" w:rsidP="008E7E93">
      <w:pPr>
        <w:pStyle w:val="ListParagraph"/>
        <w:numPr>
          <w:ilvl w:val="0"/>
          <w:numId w:val="33"/>
        </w:numPr>
        <w:spacing w:after="0" w:line="360" w:lineRule="auto"/>
        <w:ind w:left="0" w:firstLine="0"/>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Оппенгейм К.А. Россия в дорожном отношении. Опыт краткого </w:t>
      </w:r>
      <w:proofErr w:type="spellStart"/>
      <w:r w:rsidRPr="004B670E">
        <w:rPr>
          <w:rFonts w:ascii="Times New Roman" w:hAnsi="Times New Roman" w:cs="Times New Roman"/>
          <w:sz w:val="24"/>
          <w:szCs w:val="24"/>
        </w:rPr>
        <w:t>историко</w:t>
      </w:r>
      <w:proofErr w:type="spellEnd"/>
      <w:r w:rsidRPr="004B670E">
        <w:rPr>
          <w:rFonts w:ascii="Times New Roman" w:hAnsi="Times New Roman" w:cs="Times New Roman"/>
          <w:sz w:val="24"/>
          <w:szCs w:val="24"/>
        </w:rPr>
        <w:t xml:space="preserve"> – критического обозрения данных, относящихся до развития путей сообщения в России и параллельно других важнейших станах. М., 1920;</w:t>
      </w:r>
    </w:p>
    <w:p w14:paraId="60B53C42" w14:textId="77777777" w:rsidR="0069300C" w:rsidRPr="004B670E" w:rsidRDefault="0069300C" w:rsidP="008E7E93">
      <w:pPr>
        <w:pStyle w:val="ListParagraph"/>
        <w:numPr>
          <w:ilvl w:val="0"/>
          <w:numId w:val="33"/>
        </w:numPr>
        <w:spacing w:after="0" w:line="360" w:lineRule="auto"/>
        <w:ind w:left="0" w:firstLine="0"/>
        <w:contextualSpacing w:val="0"/>
        <w:jc w:val="both"/>
        <w:rPr>
          <w:rFonts w:ascii="Times New Roman" w:hAnsi="Times New Roman" w:cs="Times New Roman"/>
          <w:sz w:val="24"/>
          <w:szCs w:val="24"/>
        </w:rPr>
      </w:pPr>
      <w:r w:rsidRPr="004B670E">
        <w:rPr>
          <w:rFonts w:ascii="Times New Roman" w:hAnsi="Times New Roman" w:cs="Times New Roman"/>
          <w:sz w:val="24"/>
          <w:szCs w:val="24"/>
        </w:rPr>
        <w:lastRenderedPageBreak/>
        <w:t xml:space="preserve">Отчет о состоянии Выборгской губернии за 1897 г. // </w:t>
      </w:r>
      <w:proofErr w:type="spellStart"/>
      <w:r w:rsidRPr="004B670E">
        <w:rPr>
          <w:rFonts w:ascii="Times New Roman" w:hAnsi="Times New Roman" w:cs="Times New Roman"/>
          <w:sz w:val="24"/>
          <w:szCs w:val="24"/>
        </w:rPr>
        <w:t>Kansallissarkisto</w:t>
      </w:r>
      <w:proofErr w:type="spellEnd"/>
      <w:r w:rsidRPr="004B670E">
        <w:rPr>
          <w:rFonts w:ascii="Times New Roman" w:hAnsi="Times New Roman" w:cs="Times New Roman"/>
          <w:sz w:val="24"/>
          <w:szCs w:val="24"/>
        </w:rPr>
        <w:t xml:space="preserve"> (Национальный архив Финляндии). KKK (</w:t>
      </w:r>
      <w:proofErr w:type="spellStart"/>
      <w:r w:rsidRPr="004B670E">
        <w:rPr>
          <w:rFonts w:ascii="Times New Roman" w:hAnsi="Times New Roman" w:cs="Times New Roman"/>
          <w:sz w:val="24"/>
          <w:szCs w:val="24"/>
        </w:rPr>
        <w:t>Kenraalikuvernöörinkanslia</w:t>
      </w:r>
      <w:proofErr w:type="spellEnd"/>
      <w:r w:rsidRPr="004B670E">
        <w:rPr>
          <w:rFonts w:ascii="Times New Roman" w:hAnsi="Times New Roman" w:cs="Times New Roman"/>
          <w:sz w:val="24"/>
          <w:szCs w:val="24"/>
        </w:rPr>
        <w:t>), 69(I-IV)/1897;</w:t>
      </w:r>
    </w:p>
    <w:p w14:paraId="23D58BEA" w14:textId="77777777" w:rsidR="0069300C" w:rsidRPr="004B670E" w:rsidRDefault="0069300C" w:rsidP="008E7E93">
      <w:pPr>
        <w:pStyle w:val="ListParagraph"/>
        <w:numPr>
          <w:ilvl w:val="0"/>
          <w:numId w:val="33"/>
        </w:numPr>
        <w:spacing w:after="0" w:line="360" w:lineRule="auto"/>
        <w:ind w:left="0" w:firstLine="0"/>
        <w:contextualSpacing w:val="0"/>
        <w:jc w:val="both"/>
        <w:rPr>
          <w:rFonts w:ascii="Times New Roman" w:hAnsi="Times New Roman" w:cs="Times New Roman"/>
          <w:sz w:val="24"/>
          <w:szCs w:val="24"/>
        </w:rPr>
      </w:pPr>
      <w:r w:rsidRPr="004B670E">
        <w:rPr>
          <w:rFonts w:ascii="Times New Roman" w:hAnsi="Times New Roman" w:cs="Times New Roman"/>
          <w:sz w:val="24"/>
          <w:szCs w:val="24"/>
        </w:rPr>
        <w:t>Перечень внутренних водных путей Азиатской России. Стат. Отдел МПС., СПб., 1895;</w:t>
      </w:r>
    </w:p>
    <w:p w14:paraId="526564FA" w14:textId="77777777" w:rsidR="0069300C" w:rsidRPr="004B670E" w:rsidRDefault="0069300C" w:rsidP="008E7E93">
      <w:pPr>
        <w:pStyle w:val="ListParagraph"/>
        <w:numPr>
          <w:ilvl w:val="0"/>
          <w:numId w:val="33"/>
        </w:numPr>
        <w:spacing w:after="0" w:line="360" w:lineRule="auto"/>
        <w:ind w:left="0" w:firstLine="0"/>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Производительные силы России. Краткая характеристика различных отраслей труда – соответственно классификации выставки. Ред. В.И. Ковалевский (директор </w:t>
      </w:r>
      <w:proofErr w:type="spellStart"/>
      <w:r w:rsidRPr="004B670E">
        <w:rPr>
          <w:rFonts w:ascii="Times New Roman" w:hAnsi="Times New Roman" w:cs="Times New Roman"/>
          <w:sz w:val="24"/>
          <w:szCs w:val="24"/>
        </w:rPr>
        <w:t>Деп</w:t>
      </w:r>
      <w:proofErr w:type="spellEnd"/>
      <w:r w:rsidRPr="004B670E">
        <w:rPr>
          <w:rFonts w:ascii="Times New Roman" w:hAnsi="Times New Roman" w:cs="Times New Roman"/>
          <w:sz w:val="24"/>
          <w:szCs w:val="24"/>
        </w:rPr>
        <w:t>. Торг. и мануфактуры). СПб., 1896;</w:t>
      </w:r>
    </w:p>
    <w:p w14:paraId="16DFA3EA" w14:textId="77777777" w:rsidR="0069300C" w:rsidRPr="004B670E" w:rsidRDefault="0069300C" w:rsidP="008E7E93">
      <w:pPr>
        <w:pStyle w:val="ListParagraph"/>
        <w:numPr>
          <w:ilvl w:val="0"/>
          <w:numId w:val="33"/>
        </w:numPr>
        <w:spacing w:after="0" w:line="360" w:lineRule="auto"/>
        <w:ind w:left="0" w:firstLine="0"/>
        <w:contextualSpacing w:val="0"/>
        <w:jc w:val="both"/>
        <w:rPr>
          <w:rFonts w:ascii="Times New Roman" w:hAnsi="Times New Roman" w:cs="Times New Roman"/>
          <w:sz w:val="24"/>
          <w:szCs w:val="24"/>
        </w:rPr>
      </w:pPr>
      <w:proofErr w:type="spellStart"/>
      <w:r w:rsidRPr="004B670E">
        <w:rPr>
          <w:rFonts w:ascii="Times New Roman" w:hAnsi="Times New Roman" w:cs="Times New Roman"/>
          <w:sz w:val="24"/>
          <w:szCs w:val="24"/>
        </w:rPr>
        <w:t>Пузыревский</w:t>
      </w:r>
      <w:proofErr w:type="spellEnd"/>
      <w:r w:rsidRPr="004B670E">
        <w:rPr>
          <w:rFonts w:ascii="Times New Roman" w:hAnsi="Times New Roman" w:cs="Times New Roman"/>
          <w:sz w:val="24"/>
          <w:szCs w:val="24"/>
        </w:rPr>
        <w:t xml:space="preserve"> Н.П. Водные и железнодорожные пути сообщения в освещении статистических данных. СПб., 1909;</w:t>
      </w:r>
    </w:p>
    <w:p w14:paraId="1C9FFA5D" w14:textId="77777777" w:rsidR="0069300C" w:rsidRPr="004B670E" w:rsidRDefault="0069300C" w:rsidP="008E7E93">
      <w:pPr>
        <w:pStyle w:val="ListParagraph"/>
        <w:numPr>
          <w:ilvl w:val="0"/>
          <w:numId w:val="33"/>
        </w:numPr>
        <w:spacing w:after="0" w:line="360" w:lineRule="auto"/>
        <w:ind w:left="0" w:firstLine="0"/>
        <w:contextualSpacing w:val="0"/>
        <w:jc w:val="both"/>
        <w:rPr>
          <w:rFonts w:ascii="Times New Roman" w:hAnsi="Times New Roman" w:cs="Times New Roman"/>
          <w:sz w:val="24"/>
          <w:szCs w:val="24"/>
        </w:rPr>
      </w:pPr>
      <w:proofErr w:type="spellStart"/>
      <w:r w:rsidRPr="004B670E">
        <w:rPr>
          <w:rFonts w:ascii="Times New Roman" w:hAnsi="Times New Roman" w:cs="Times New Roman"/>
          <w:sz w:val="24"/>
          <w:szCs w:val="24"/>
        </w:rPr>
        <w:t>Рерберг</w:t>
      </w:r>
      <w:proofErr w:type="spellEnd"/>
      <w:r w:rsidRPr="004B670E">
        <w:rPr>
          <w:rFonts w:ascii="Times New Roman" w:hAnsi="Times New Roman" w:cs="Times New Roman"/>
          <w:sz w:val="24"/>
          <w:szCs w:val="24"/>
        </w:rPr>
        <w:t xml:space="preserve"> И. Министерство путей сообщения и железнодорожное дело. СПб., 1909;</w:t>
      </w:r>
    </w:p>
    <w:p w14:paraId="405477A9" w14:textId="77777777" w:rsidR="0069300C" w:rsidRPr="004B670E" w:rsidRDefault="0069300C" w:rsidP="008E7E93">
      <w:pPr>
        <w:pStyle w:val="ListParagraph"/>
        <w:numPr>
          <w:ilvl w:val="0"/>
          <w:numId w:val="33"/>
        </w:numPr>
        <w:spacing w:after="0" w:line="360" w:lineRule="auto"/>
        <w:ind w:left="0" w:firstLine="0"/>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Россия в дорожном отношении.: В 3 т. Сост. В.Ф. </w:t>
      </w:r>
      <w:proofErr w:type="spellStart"/>
      <w:r w:rsidRPr="004B670E">
        <w:rPr>
          <w:rFonts w:ascii="Times New Roman" w:hAnsi="Times New Roman" w:cs="Times New Roman"/>
          <w:sz w:val="24"/>
          <w:szCs w:val="24"/>
        </w:rPr>
        <w:t>Мейн</w:t>
      </w:r>
      <w:proofErr w:type="spellEnd"/>
      <w:r w:rsidRPr="004B670E">
        <w:rPr>
          <w:rFonts w:ascii="Times New Roman" w:hAnsi="Times New Roman" w:cs="Times New Roman"/>
          <w:sz w:val="24"/>
          <w:szCs w:val="24"/>
        </w:rPr>
        <w:t xml:space="preserve">, СПб.: </w:t>
      </w:r>
      <w:proofErr w:type="spellStart"/>
      <w:r w:rsidRPr="004B670E">
        <w:rPr>
          <w:rFonts w:ascii="Times New Roman" w:hAnsi="Times New Roman" w:cs="Times New Roman"/>
          <w:sz w:val="24"/>
          <w:szCs w:val="24"/>
        </w:rPr>
        <w:t>Типогр</w:t>
      </w:r>
      <w:proofErr w:type="spellEnd"/>
      <w:r w:rsidRPr="004B670E">
        <w:rPr>
          <w:rFonts w:ascii="Times New Roman" w:hAnsi="Times New Roman" w:cs="Times New Roman"/>
          <w:sz w:val="24"/>
          <w:szCs w:val="24"/>
        </w:rPr>
        <w:t xml:space="preserve">. Мин. </w:t>
      </w:r>
      <w:proofErr w:type="spellStart"/>
      <w:r w:rsidRPr="004B670E">
        <w:rPr>
          <w:rFonts w:ascii="Times New Roman" w:hAnsi="Times New Roman" w:cs="Times New Roman"/>
          <w:sz w:val="24"/>
          <w:szCs w:val="24"/>
        </w:rPr>
        <w:t>Вн</w:t>
      </w:r>
      <w:proofErr w:type="spellEnd"/>
      <w:r w:rsidRPr="004B670E">
        <w:rPr>
          <w:rFonts w:ascii="Times New Roman" w:hAnsi="Times New Roman" w:cs="Times New Roman"/>
          <w:sz w:val="24"/>
          <w:szCs w:val="24"/>
        </w:rPr>
        <w:t xml:space="preserve">. Дел, 1902. </w:t>
      </w:r>
    </w:p>
    <w:p w14:paraId="037F58E1" w14:textId="77777777" w:rsidR="0069300C" w:rsidRPr="004B670E" w:rsidRDefault="0069300C" w:rsidP="008E7E93">
      <w:pPr>
        <w:pStyle w:val="ListParagraph"/>
        <w:numPr>
          <w:ilvl w:val="0"/>
          <w:numId w:val="33"/>
        </w:numPr>
        <w:spacing w:after="0" w:line="360" w:lineRule="auto"/>
        <w:ind w:left="0" w:firstLine="0"/>
        <w:contextualSpacing w:val="0"/>
        <w:jc w:val="both"/>
        <w:rPr>
          <w:rFonts w:ascii="Times New Roman" w:hAnsi="Times New Roman" w:cs="Times New Roman"/>
          <w:sz w:val="24"/>
          <w:szCs w:val="24"/>
        </w:rPr>
      </w:pPr>
      <w:r w:rsidRPr="004B670E">
        <w:rPr>
          <w:rFonts w:ascii="Times New Roman" w:hAnsi="Times New Roman" w:cs="Times New Roman"/>
          <w:sz w:val="24"/>
          <w:szCs w:val="24"/>
        </w:rPr>
        <w:t>Рудченко П.И. Гужевые и водные пути. М., 1904;</w:t>
      </w:r>
    </w:p>
    <w:p w14:paraId="478151FB" w14:textId="77777777" w:rsidR="0069300C" w:rsidRPr="004B670E" w:rsidRDefault="0069300C" w:rsidP="008E7E93">
      <w:pPr>
        <w:pStyle w:val="ListParagraph"/>
        <w:numPr>
          <w:ilvl w:val="0"/>
          <w:numId w:val="33"/>
        </w:numPr>
        <w:spacing w:after="0" w:line="360" w:lineRule="auto"/>
        <w:ind w:left="0" w:firstLine="0"/>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Сводная статистика перевозок по русским </w:t>
      </w:r>
      <w:proofErr w:type="spellStart"/>
      <w:r w:rsidRPr="004B670E">
        <w:rPr>
          <w:rFonts w:ascii="Times New Roman" w:hAnsi="Times New Roman" w:cs="Times New Roman"/>
          <w:sz w:val="24"/>
          <w:szCs w:val="24"/>
        </w:rPr>
        <w:t>жд</w:t>
      </w:r>
      <w:proofErr w:type="spellEnd"/>
      <w:r w:rsidRPr="004B670E">
        <w:rPr>
          <w:rFonts w:ascii="Times New Roman" w:hAnsi="Times New Roman" w:cs="Times New Roman"/>
          <w:sz w:val="24"/>
          <w:szCs w:val="24"/>
        </w:rPr>
        <w:t xml:space="preserve">: мясные товары, битая птица, дичь. Издание департамента ЖД дел МФ. СПб.: </w:t>
      </w:r>
      <w:proofErr w:type="spellStart"/>
      <w:r w:rsidRPr="004B670E">
        <w:rPr>
          <w:rFonts w:ascii="Times New Roman" w:hAnsi="Times New Roman" w:cs="Times New Roman"/>
          <w:sz w:val="24"/>
          <w:szCs w:val="24"/>
        </w:rPr>
        <w:t>Лештуковская</w:t>
      </w:r>
      <w:proofErr w:type="spellEnd"/>
      <w:r w:rsidRPr="004B670E">
        <w:rPr>
          <w:rFonts w:ascii="Times New Roman" w:hAnsi="Times New Roman" w:cs="Times New Roman"/>
          <w:sz w:val="24"/>
          <w:szCs w:val="24"/>
        </w:rPr>
        <w:t xml:space="preserve"> паровая </w:t>
      </w:r>
      <w:proofErr w:type="spellStart"/>
      <w:r w:rsidRPr="004B670E">
        <w:rPr>
          <w:rFonts w:ascii="Times New Roman" w:hAnsi="Times New Roman" w:cs="Times New Roman"/>
          <w:sz w:val="24"/>
          <w:szCs w:val="24"/>
        </w:rPr>
        <w:t>Скоропечатня</w:t>
      </w:r>
      <w:proofErr w:type="spellEnd"/>
      <w:r w:rsidRPr="004B670E">
        <w:rPr>
          <w:rFonts w:ascii="Times New Roman" w:hAnsi="Times New Roman" w:cs="Times New Roman"/>
          <w:sz w:val="24"/>
          <w:szCs w:val="24"/>
        </w:rPr>
        <w:t xml:space="preserve"> П.О. Яблонского, 1899. </w:t>
      </w:r>
      <w:proofErr w:type="spellStart"/>
      <w:r w:rsidRPr="004B670E">
        <w:rPr>
          <w:rFonts w:ascii="Times New Roman" w:hAnsi="Times New Roman" w:cs="Times New Roman"/>
          <w:sz w:val="24"/>
          <w:szCs w:val="24"/>
        </w:rPr>
        <w:t>Вып</w:t>
      </w:r>
      <w:proofErr w:type="spellEnd"/>
      <w:r w:rsidRPr="004B670E">
        <w:rPr>
          <w:rFonts w:ascii="Times New Roman" w:hAnsi="Times New Roman" w:cs="Times New Roman"/>
          <w:sz w:val="24"/>
          <w:szCs w:val="24"/>
        </w:rPr>
        <w:t xml:space="preserve"> 21;</w:t>
      </w:r>
    </w:p>
    <w:p w14:paraId="4732E466" w14:textId="77777777" w:rsidR="0069300C" w:rsidRPr="004B670E" w:rsidRDefault="0069300C" w:rsidP="008E7E93">
      <w:pPr>
        <w:pStyle w:val="ListParagraph"/>
        <w:numPr>
          <w:ilvl w:val="0"/>
          <w:numId w:val="33"/>
        </w:numPr>
        <w:spacing w:after="0" w:line="360" w:lineRule="auto"/>
        <w:ind w:left="0" w:firstLine="0"/>
        <w:contextualSpacing w:val="0"/>
        <w:jc w:val="both"/>
        <w:rPr>
          <w:rFonts w:ascii="Times New Roman" w:hAnsi="Times New Roman" w:cs="Times New Roman"/>
          <w:sz w:val="24"/>
          <w:szCs w:val="24"/>
        </w:rPr>
      </w:pPr>
      <w:r w:rsidRPr="004B670E">
        <w:rPr>
          <w:rFonts w:ascii="Times New Roman" w:hAnsi="Times New Roman" w:cs="Times New Roman"/>
          <w:sz w:val="24"/>
          <w:szCs w:val="24"/>
        </w:rPr>
        <w:t>Сметы доходов и расходов МПС на 1897. СПб., 1896;</w:t>
      </w:r>
    </w:p>
    <w:p w14:paraId="0670EB35" w14:textId="77777777" w:rsidR="0069300C" w:rsidRPr="004B670E" w:rsidRDefault="0069300C" w:rsidP="008E7E93">
      <w:pPr>
        <w:pStyle w:val="ListParagraph"/>
        <w:numPr>
          <w:ilvl w:val="0"/>
          <w:numId w:val="33"/>
        </w:numPr>
        <w:spacing w:after="0" w:line="360" w:lineRule="auto"/>
        <w:ind w:left="0" w:firstLine="0"/>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Соловьева А.М. Железнодорожный транспорт в России во второй половине </w:t>
      </w:r>
      <w:r w:rsidRPr="004B670E">
        <w:rPr>
          <w:rFonts w:ascii="Times New Roman" w:hAnsi="Times New Roman" w:cs="Times New Roman"/>
          <w:sz w:val="24"/>
          <w:szCs w:val="24"/>
          <w:lang w:val="en-US"/>
        </w:rPr>
        <w:t>XIX</w:t>
      </w:r>
      <w:r w:rsidRPr="004B670E">
        <w:rPr>
          <w:rFonts w:ascii="Times New Roman" w:hAnsi="Times New Roman" w:cs="Times New Roman"/>
          <w:sz w:val="24"/>
          <w:szCs w:val="24"/>
        </w:rPr>
        <w:t xml:space="preserve">  в. М.: Наука, 1975;</w:t>
      </w:r>
    </w:p>
    <w:p w14:paraId="34FC150A" w14:textId="77777777" w:rsidR="0069300C" w:rsidRPr="004B670E" w:rsidRDefault="0069300C" w:rsidP="008E7E93">
      <w:pPr>
        <w:pStyle w:val="ListParagraph"/>
        <w:numPr>
          <w:ilvl w:val="0"/>
          <w:numId w:val="33"/>
        </w:numPr>
        <w:spacing w:after="0" w:line="360" w:lineRule="auto"/>
        <w:ind w:left="0" w:firstLine="0"/>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Статистический ежегодник Финляндии за 1900. </w:t>
      </w:r>
      <w:proofErr w:type="spellStart"/>
      <w:r w:rsidRPr="004B670E">
        <w:rPr>
          <w:rFonts w:ascii="Times New Roman" w:hAnsi="Times New Roman" w:cs="Times New Roman"/>
          <w:sz w:val="24"/>
          <w:szCs w:val="24"/>
        </w:rPr>
        <w:t>Гельсингфорс</w:t>
      </w:r>
      <w:proofErr w:type="spellEnd"/>
      <w:r w:rsidRPr="004B670E">
        <w:rPr>
          <w:rFonts w:ascii="Times New Roman" w:hAnsi="Times New Roman" w:cs="Times New Roman"/>
          <w:sz w:val="24"/>
          <w:szCs w:val="24"/>
        </w:rPr>
        <w:t>, 1900;</w:t>
      </w:r>
    </w:p>
    <w:p w14:paraId="45BFF0BB" w14:textId="77777777" w:rsidR="0069300C" w:rsidRPr="004B670E" w:rsidRDefault="0069300C" w:rsidP="008E7E93">
      <w:pPr>
        <w:pStyle w:val="ListParagraph"/>
        <w:numPr>
          <w:ilvl w:val="0"/>
          <w:numId w:val="33"/>
        </w:numPr>
        <w:spacing w:after="0" w:line="360" w:lineRule="auto"/>
        <w:ind w:left="0" w:firstLine="0"/>
        <w:contextualSpacing w:val="0"/>
        <w:jc w:val="both"/>
        <w:rPr>
          <w:rFonts w:ascii="Times New Roman" w:hAnsi="Times New Roman" w:cs="Times New Roman"/>
          <w:b/>
          <w:sz w:val="24"/>
          <w:szCs w:val="24"/>
        </w:rPr>
      </w:pPr>
      <w:r w:rsidRPr="004B670E">
        <w:rPr>
          <w:rFonts w:ascii="Times New Roman" w:hAnsi="Times New Roman" w:cs="Times New Roman"/>
          <w:sz w:val="24"/>
          <w:szCs w:val="24"/>
        </w:rPr>
        <w:t>Статистический обзор железных дорог и внутренних водных путей. СПб., 1900;</w:t>
      </w:r>
    </w:p>
    <w:p w14:paraId="6F831670" w14:textId="77777777" w:rsidR="0069300C" w:rsidRPr="004B670E" w:rsidRDefault="0069300C" w:rsidP="008E7E93">
      <w:pPr>
        <w:pStyle w:val="ListParagraph"/>
        <w:numPr>
          <w:ilvl w:val="0"/>
          <w:numId w:val="33"/>
        </w:numPr>
        <w:spacing w:after="0" w:line="360" w:lineRule="auto"/>
        <w:ind w:left="0" w:firstLine="0"/>
        <w:contextualSpacing w:val="0"/>
        <w:jc w:val="both"/>
        <w:rPr>
          <w:rFonts w:ascii="Times New Roman" w:hAnsi="Times New Roman" w:cs="Times New Roman"/>
          <w:b/>
          <w:sz w:val="24"/>
          <w:szCs w:val="24"/>
        </w:rPr>
      </w:pPr>
      <w:r w:rsidRPr="004B670E">
        <w:rPr>
          <w:rFonts w:ascii="Times New Roman" w:hAnsi="Times New Roman" w:cs="Times New Roman"/>
          <w:sz w:val="24"/>
          <w:szCs w:val="24"/>
        </w:rPr>
        <w:t xml:space="preserve">Статистический сборник Министерства Путей Сообщения. Сведения о железных дорогах за 1897. СПб.: Типография Министерства Путей Сообщений , 1899. </w:t>
      </w:r>
      <w:proofErr w:type="spellStart"/>
      <w:r w:rsidRPr="004B670E">
        <w:rPr>
          <w:rFonts w:ascii="Times New Roman" w:hAnsi="Times New Roman" w:cs="Times New Roman"/>
          <w:sz w:val="24"/>
          <w:szCs w:val="24"/>
        </w:rPr>
        <w:t>Вып</w:t>
      </w:r>
      <w:proofErr w:type="spellEnd"/>
      <w:r w:rsidRPr="004B670E">
        <w:rPr>
          <w:rFonts w:ascii="Times New Roman" w:hAnsi="Times New Roman" w:cs="Times New Roman"/>
          <w:sz w:val="24"/>
          <w:szCs w:val="24"/>
        </w:rPr>
        <w:t>. 57;</w:t>
      </w:r>
    </w:p>
    <w:p w14:paraId="1300C518" w14:textId="77777777" w:rsidR="0069300C" w:rsidRPr="004B670E" w:rsidRDefault="0069300C" w:rsidP="008E7E93">
      <w:pPr>
        <w:pStyle w:val="ListParagraph"/>
        <w:numPr>
          <w:ilvl w:val="0"/>
          <w:numId w:val="33"/>
        </w:numPr>
        <w:spacing w:after="0" w:line="360" w:lineRule="auto"/>
        <w:ind w:left="0" w:firstLine="0"/>
        <w:contextualSpacing w:val="0"/>
        <w:jc w:val="both"/>
        <w:rPr>
          <w:rFonts w:ascii="Times New Roman" w:hAnsi="Times New Roman" w:cs="Times New Roman"/>
          <w:b/>
          <w:sz w:val="24"/>
          <w:szCs w:val="24"/>
        </w:rPr>
      </w:pPr>
      <w:r w:rsidRPr="004B670E">
        <w:rPr>
          <w:rFonts w:ascii="Times New Roman" w:hAnsi="Times New Roman" w:cs="Times New Roman"/>
          <w:sz w:val="24"/>
          <w:szCs w:val="24"/>
        </w:rPr>
        <w:t xml:space="preserve">Статистический сборник Министерства Путей Сообщения: сведения о внутренних водных и шоссейных путях за 1898 г. СПб., 1900. </w:t>
      </w:r>
      <w:proofErr w:type="spellStart"/>
      <w:r w:rsidRPr="004B670E">
        <w:rPr>
          <w:rFonts w:ascii="Times New Roman" w:hAnsi="Times New Roman" w:cs="Times New Roman"/>
          <w:sz w:val="24"/>
          <w:szCs w:val="24"/>
        </w:rPr>
        <w:t>Вып</w:t>
      </w:r>
      <w:proofErr w:type="spellEnd"/>
      <w:r w:rsidRPr="004B670E">
        <w:rPr>
          <w:rFonts w:ascii="Times New Roman" w:hAnsi="Times New Roman" w:cs="Times New Roman"/>
          <w:sz w:val="24"/>
          <w:szCs w:val="24"/>
        </w:rPr>
        <w:t>. 58;</w:t>
      </w:r>
    </w:p>
    <w:p w14:paraId="1F95EDAE" w14:textId="77777777" w:rsidR="0069300C" w:rsidRPr="004B670E" w:rsidRDefault="0069300C" w:rsidP="008E7E93">
      <w:pPr>
        <w:pStyle w:val="ListParagraph"/>
        <w:numPr>
          <w:ilvl w:val="0"/>
          <w:numId w:val="33"/>
        </w:numPr>
        <w:spacing w:after="0" w:line="360" w:lineRule="auto"/>
        <w:ind w:left="0" w:firstLine="0"/>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Статистический сборник МПС //Энциклопедический словарь Ф.А. Брокгауза и И.А. Эфрона. </w:t>
      </w:r>
      <w:proofErr w:type="spellStart"/>
      <w:r w:rsidRPr="004B670E">
        <w:rPr>
          <w:rFonts w:ascii="Times New Roman" w:hAnsi="Times New Roman" w:cs="Times New Roman"/>
          <w:sz w:val="24"/>
          <w:szCs w:val="24"/>
        </w:rPr>
        <w:t>Спб</w:t>
      </w:r>
      <w:proofErr w:type="spellEnd"/>
      <w:r w:rsidRPr="004B670E">
        <w:rPr>
          <w:rFonts w:ascii="Times New Roman" w:hAnsi="Times New Roman" w:cs="Times New Roman"/>
          <w:sz w:val="24"/>
          <w:szCs w:val="24"/>
        </w:rPr>
        <w:t>., 1890-1907;</w:t>
      </w:r>
    </w:p>
    <w:p w14:paraId="55CBFC62" w14:textId="77777777" w:rsidR="0069300C" w:rsidRPr="004B670E" w:rsidRDefault="0069300C" w:rsidP="008E7E93">
      <w:pPr>
        <w:pStyle w:val="ListParagraph"/>
        <w:numPr>
          <w:ilvl w:val="0"/>
          <w:numId w:val="33"/>
        </w:numPr>
        <w:spacing w:after="0" w:line="360" w:lineRule="auto"/>
        <w:ind w:left="0" w:firstLine="0"/>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Статистический сборник МПС за 1907 г. </w:t>
      </w:r>
      <w:proofErr w:type="spellStart"/>
      <w:r w:rsidRPr="004B670E">
        <w:rPr>
          <w:rFonts w:ascii="Times New Roman" w:hAnsi="Times New Roman" w:cs="Times New Roman"/>
          <w:sz w:val="24"/>
          <w:szCs w:val="24"/>
        </w:rPr>
        <w:t>Спб</w:t>
      </w:r>
      <w:proofErr w:type="spellEnd"/>
      <w:r w:rsidRPr="004B670E">
        <w:rPr>
          <w:rFonts w:ascii="Times New Roman" w:hAnsi="Times New Roman" w:cs="Times New Roman"/>
          <w:sz w:val="24"/>
          <w:szCs w:val="24"/>
        </w:rPr>
        <w:t xml:space="preserve">., 1910. </w:t>
      </w:r>
      <w:proofErr w:type="spellStart"/>
      <w:r w:rsidRPr="004B670E">
        <w:rPr>
          <w:rFonts w:ascii="Times New Roman" w:hAnsi="Times New Roman" w:cs="Times New Roman"/>
          <w:sz w:val="24"/>
          <w:szCs w:val="24"/>
        </w:rPr>
        <w:t>Вып</w:t>
      </w:r>
      <w:proofErr w:type="spellEnd"/>
      <w:r w:rsidRPr="004B670E">
        <w:rPr>
          <w:rFonts w:ascii="Times New Roman" w:hAnsi="Times New Roman" w:cs="Times New Roman"/>
          <w:sz w:val="24"/>
          <w:szCs w:val="24"/>
        </w:rPr>
        <w:t>. 100;</w:t>
      </w:r>
    </w:p>
    <w:p w14:paraId="0D9E2315" w14:textId="77777777" w:rsidR="0069300C" w:rsidRPr="004B670E" w:rsidRDefault="0069300C" w:rsidP="008E7E93">
      <w:pPr>
        <w:pStyle w:val="ListParagraph"/>
        <w:numPr>
          <w:ilvl w:val="0"/>
          <w:numId w:val="33"/>
        </w:numPr>
        <w:spacing w:after="0" w:line="360" w:lineRule="auto"/>
        <w:ind w:left="0" w:firstLine="0"/>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Статистический сборник МПС сведения о внутренних водных и шоссейных путях сообщения за 1897. СПб.: Типография МПС., 1899. </w:t>
      </w:r>
      <w:proofErr w:type="spellStart"/>
      <w:r w:rsidRPr="004B670E">
        <w:rPr>
          <w:rFonts w:ascii="Times New Roman" w:hAnsi="Times New Roman" w:cs="Times New Roman"/>
          <w:sz w:val="24"/>
          <w:szCs w:val="24"/>
        </w:rPr>
        <w:t>Вып</w:t>
      </w:r>
      <w:proofErr w:type="spellEnd"/>
      <w:r w:rsidRPr="004B670E">
        <w:rPr>
          <w:rFonts w:ascii="Times New Roman" w:hAnsi="Times New Roman" w:cs="Times New Roman"/>
          <w:sz w:val="24"/>
          <w:szCs w:val="24"/>
        </w:rPr>
        <w:t>. 54;</w:t>
      </w:r>
    </w:p>
    <w:p w14:paraId="06B48A30" w14:textId="77777777" w:rsidR="0069300C" w:rsidRPr="004B670E" w:rsidRDefault="0069300C" w:rsidP="008E7E93">
      <w:pPr>
        <w:pStyle w:val="ListParagraph"/>
        <w:numPr>
          <w:ilvl w:val="0"/>
          <w:numId w:val="33"/>
        </w:numPr>
        <w:spacing w:after="0" w:line="360" w:lineRule="auto"/>
        <w:ind w:left="0" w:firstLine="0"/>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Статистический сборник МПС: внутренние водные пути в 1910. </w:t>
      </w:r>
      <w:proofErr w:type="spellStart"/>
      <w:r w:rsidRPr="004B670E">
        <w:rPr>
          <w:rFonts w:ascii="Times New Roman" w:hAnsi="Times New Roman" w:cs="Times New Roman"/>
          <w:sz w:val="24"/>
          <w:szCs w:val="24"/>
        </w:rPr>
        <w:t>Спб</w:t>
      </w:r>
      <w:proofErr w:type="spellEnd"/>
      <w:r w:rsidRPr="004B670E">
        <w:rPr>
          <w:rFonts w:ascii="Times New Roman" w:hAnsi="Times New Roman" w:cs="Times New Roman"/>
          <w:sz w:val="24"/>
          <w:szCs w:val="24"/>
        </w:rPr>
        <w:t xml:space="preserve">., 1913. </w:t>
      </w:r>
      <w:proofErr w:type="spellStart"/>
      <w:r w:rsidRPr="004B670E">
        <w:rPr>
          <w:rFonts w:ascii="Times New Roman" w:hAnsi="Times New Roman" w:cs="Times New Roman"/>
          <w:sz w:val="24"/>
          <w:szCs w:val="24"/>
        </w:rPr>
        <w:t>Вып</w:t>
      </w:r>
      <w:proofErr w:type="spellEnd"/>
      <w:r w:rsidRPr="004B670E">
        <w:rPr>
          <w:rFonts w:ascii="Times New Roman" w:hAnsi="Times New Roman" w:cs="Times New Roman"/>
          <w:sz w:val="24"/>
          <w:szCs w:val="24"/>
        </w:rPr>
        <w:t>. 120. Ч.2;</w:t>
      </w:r>
    </w:p>
    <w:p w14:paraId="572617B2" w14:textId="77777777" w:rsidR="0069300C" w:rsidRPr="004B670E" w:rsidRDefault="0069300C" w:rsidP="008E7E93">
      <w:pPr>
        <w:pStyle w:val="ListParagraph"/>
        <w:numPr>
          <w:ilvl w:val="0"/>
          <w:numId w:val="33"/>
        </w:numPr>
        <w:spacing w:after="0" w:line="360" w:lineRule="auto"/>
        <w:ind w:left="0" w:firstLine="0"/>
        <w:contextualSpacing w:val="0"/>
        <w:jc w:val="both"/>
        <w:rPr>
          <w:rFonts w:ascii="Times New Roman" w:hAnsi="Times New Roman" w:cs="Times New Roman"/>
          <w:sz w:val="24"/>
          <w:szCs w:val="24"/>
        </w:rPr>
      </w:pPr>
      <w:r w:rsidRPr="004B670E">
        <w:rPr>
          <w:rFonts w:ascii="Times New Roman" w:hAnsi="Times New Roman" w:cs="Times New Roman"/>
          <w:sz w:val="24"/>
          <w:szCs w:val="24"/>
        </w:rPr>
        <w:lastRenderedPageBreak/>
        <w:t>Юбилейный сборник ЦСК МВД. СПб., 1913;</w:t>
      </w:r>
    </w:p>
    <w:p w14:paraId="099C933E" w14:textId="77777777" w:rsidR="004C2714" w:rsidRPr="004B670E" w:rsidRDefault="004C2714" w:rsidP="00BF1215">
      <w:pPr>
        <w:spacing w:after="0" w:line="360" w:lineRule="auto"/>
        <w:jc w:val="both"/>
        <w:rPr>
          <w:rFonts w:ascii="Times New Roman" w:hAnsi="Times New Roman" w:cs="Times New Roman"/>
          <w:i/>
          <w:sz w:val="24"/>
          <w:szCs w:val="24"/>
        </w:rPr>
      </w:pPr>
    </w:p>
    <w:p w14:paraId="1867E6C1" w14:textId="05A7B0B0" w:rsidR="002B4694" w:rsidRPr="004B670E" w:rsidRDefault="002B4694" w:rsidP="00BF1215">
      <w:pPr>
        <w:spacing w:after="0" w:line="360" w:lineRule="auto"/>
        <w:jc w:val="both"/>
        <w:rPr>
          <w:rFonts w:ascii="Times New Roman" w:hAnsi="Times New Roman" w:cs="Times New Roman"/>
          <w:i/>
          <w:sz w:val="24"/>
          <w:szCs w:val="24"/>
        </w:rPr>
      </w:pPr>
      <w:r w:rsidRPr="004B670E">
        <w:rPr>
          <w:rFonts w:ascii="Times New Roman" w:hAnsi="Times New Roman" w:cs="Times New Roman"/>
          <w:i/>
          <w:sz w:val="24"/>
          <w:szCs w:val="24"/>
        </w:rPr>
        <w:t>Для раздела статистика связи.</w:t>
      </w:r>
    </w:p>
    <w:p w14:paraId="1214508A" w14:textId="77777777" w:rsidR="004C2714" w:rsidRPr="004B670E" w:rsidRDefault="004C2714" w:rsidP="008E7E93">
      <w:pPr>
        <w:pStyle w:val="ListParagraph"/>
        <w:numPr>
          <w:ilvl w:val="0"/>
          <w:numId w:val="11"/>
        </w:numPr>
        <w:spacing w:after="0" w:line="360" w:lineRule="auto"/>
        <w:ind w:left="0" w:firstLine="0"/>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Базилевич К.В. Почта в России в </w:t>
      </w:r>
      <w:r w:rsidRPr="004B670E">
        <w:rPr>
          <w:rFonts w:ascii="Times New Roman" w:hAnsi="Times New Roman" w:cs="Times New Roman"/>
          <w:sz w:val="24"/>
          <w:szCs w:val="24"/>
          <w:lang w:val="en-US"/>
        </w:rPr>
        <w:t>XIX</w:t>
      </w:r>
      <w:r w:rsidRPr="004B670E">
        <w:rPr>
          <w:rFonts w:ascii="Times New Roman" w:hAnsi="Times New Roman" w:cs="Times New Roman"/>
          <w:sz w:val="24"/>
          <w:szCs w:val="24"/>
        </w:rPr>
        <w:t xml:space="preserve"> веке. М.: издательство НКПТ,1927.</w:t>
      </w:r>
    </w:p>
    <w:p w14:paraId="30626D57" w14:textId="77777777" w:rsidR="004C2714" w:rsidRPr="004B670E" w:rsidRDefault="004C2714" w:rsidP="008E7E93">
      <w:pPr>
        <w:pStyle w:val="ListParagraph"/>
        <w:numPr>
          <w:ilvl w:val="0"/>
          <w:numId w:val="11"/>
        </w:numPr>
        <w:spacing w:after="0" w:line="360" w:lineRule="auto"/>
        <w:ind w:left="0" w:firstLine="0"/>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Отчет о состоянии Выборгской губернии за 1897 г. // </w:t>
      </w:r>
      <w:proofErr w:type="spellStart"/>
      <w:r w:rsidRPr="004B670E">
        <w:rPr>
          <w:rFonts w:ascii="Times New Roman" w:hAnsi="Times New Roman" w:cs="Times New Roman"/>
          <w:sz w:val="24"/>
          <w:szCs w:val="24"/>
        </w:rPr>
        <w:t>Kansallissarkisto</w:t>
      </w:r>
      <w:proofErr w:type="spellEnd"/>
      <w:r w:rsidRPr="004B670E">
        <w:rPr>
          <w:rFonts w:ascii="Times New Roman" w:hAnsi="Times New Roman" w:cs="Times New Roman"/>
          <w:sz w:val="24"/>
          <w:szCs w:val="24"/>
        </w:rPr>
        <w:t xml:space="preserve"> (Национальный архив Финляндии). KKK (</w:t>
      </w:r>
      <w:proofErr w:type="spellStart"/>
      <w:r w:rsidRPr="004B670E">
        <w:rPr>
          <w:rFonts w:ascii="Times New Roman" w:hAnsi="Times New Roman" w:cs="Times New Roman"/>
          <w:sz w:val="24"/>
          <w:szCs w:val="24"/>
        </w:rPr>
        <w:t>Kenraalikuvernöörinkanslia</w:t>
      </w:r>
      <w:proofErr w:type="spellEnd"/>
      <w:r w:rsidRPr="004B670E">
        <w:rPr>
          <w:rFonts w:ascii="Times New Roman" w:hAnsi="Times New Roman" w:cs="Times New Roman"/>
          <w:sz w:val="24"/>
          <w:szCs w:val="24"/>
        </w:rPr>
        <w:t>), 69(I-IV)/1897;</w:t>
      </w:r>
    </w:p>
    <w:p w14:paraId="4B0966B7" w14:textId="77777777" w:rsidR="004C2714" w:rsidRPr="004B670E" w:rsidRDefault="004C2714" w:rsidP="008E7E93">
      <w:pPr>
        <w:pStyle w:val="ListParagraph"/>
        <w:numPr>
          <w:ilvl w:val="0"/>
          <w:numId w:val="11"/>
        </w:numPr>
        <w:spacing w:after="0" w:line="360" w:lineRule="auto"/>
        <w:ind w:left="0" w:firstLine="0"/>
        <w:contextualSpacing w:val="0"/>
        <w:jc w:val="both"/>
        <w:rPr>
          <w:rFonts w:ascii="Times New Roman" w:hAnsi="Times New Roman" w:cs="Times New Roman"/>
          <w:sz w:val="24"/>
          <w:szCs w:val="24"/>
        </w:rPr>
      </w:pPr>
      <w:r w:rsidRPr="004B670E">
        <w:rPr>
          <w:rFonts w:ascii="Times New Roman" w:hAnsi="Times New Roman" w:cs="Times New Roman"/>
          <w:sz w:val="24"/>
          <w:szCs w:val="24"/>
        </w:rPr>
        <w:t>Почтово-телеграфная статистика за 1897г. Издание главного управления почт и телеграфов. СПб: Типография товарищества Общественная польза, 1898.</w:t>
      </w:r>
    </w:p>
    <w:p w14:paraId="42B65897" w14:textId="77777777" w:rsidR="004C2714" w:rsidRPr="004B670E" w:rsidRDefault="004C2714" w:rsidP="008E7E93">
      <w:pPr>
        <w:pStyle w:val="ListParagraph"/>
        <w:numPr>
          <w:ilvl w:val="0"/>
          <w:numId w:val="11"/>
        </w:numPr>
        <w:spacing w:after="0" w:line="360" w:lineRule="auto"/>
        <w:ind w:left="0" w:firstLine="0"/>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Развитие связи в СССР/ ред. Н.Д. </w:t>
      </w:r>
      <w:proofErr w:type="spellStart"/>
      <w:r w:rsidRPr="004B670E">
        <w:rPr>
          <w:rFonts w:ascii="Times New Roman" w:hAnsi="Times New Roman" w:cs="Times New Roman"/>
          <w:sz w:val="24"/>
          <w:szCs w:val="24"/>
        </w:rPr>
        <w:t>Псурцев</w:t>
      </w:r>
      <w:proofErr w:type="spellEnd"/>
      <w:r w:rsidRPr="004B670E">
        <w:rPr>
          <w:rFonts w:ascii="Times New Roman" w:hAnsi="Times New Roman" w:cs="Times New Roman"/>
          <w:sz w:val="24"/>
          <w:szCs w:val="24"/>
        </w:rPr>
        <w:t xml:space="preserve">. М.: издательство Связь,1967. </w:t>
      </w:r>
    </w:p>
    <w:p w14:paraId="68717816" w14:textId="77777777" w:rsidR="004C2714" w:rsidRPr="004B670E" w:rsidRDefault="004C2714" w:rsidP="008E7E93">
      <w:pPr>
        <w:pStyle w:val="ListParagraph"/>
        <w:numPr>
          <w:ilvl w:val="0"/>
          <w:numId w:val="11"/>
        </w:numPr>
        <w:spacing w:after="0" w:line="360" w:lineRule="auto"/>
        <w:ind w:left="0" w:firstLine="0"/>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Статистический ежегодник Финляндии за 1900. </w:t>
      </w:r>
      <w:proofErr w:type="spellStart"/>
      <w:r w:rsidRPr="004B670E">
        <w:rPr>
          <w:rFonts w:ascii="Times New Roman" w:hAnsi="Times New Roman" w:cs="Times New Roman"/>
          <w:sz w:val="24"/>
          <w:szCs w:val="24"/>
        </w:rPr>
        <w:t>Гельсингфорс</w:t>
      </w:r>
      <w:proofErr w:type="spellEnd"/>
      <w:r w:rsidRPr="004B670E">
        <w:rPr>
          <w:rFonts w:ascii="Times New Roman" w:hAnsi="Times New Roman" w:cs="Times New Roman"/>
          <w:sz w:val="24"/>
          <w:szCs w:val="24"/>
        </w:rPr>
        <w:t>, 1900;</w:t>
      </w:r>
    </w:p>
    <w:p w14:paraId="6418DF06" w14:textId="77777777" w:rsidR="004C2714" w:rsidRPr="004B670E" w:rsidRDefault="004C2714" w:rsidP="008E7E93">
      <w:pPr>
        <w:pStyle w:val="ListParagraph"/>
        <w:numPr>
          <w:ilvl w:val="0"/>
          <w:numId w:val="11"/>
        </w:numPr>
        <w:spacing w:after="0" w:line="360" w:lineRule="auto"/>
        <w:ind w:left="0" w:firstLine="0"/>
        <w:contextualSpacing w:val="0"/>
        <w:jc w:val="both"/>
        <w:rPr>
          <w:rFonts w:ascii="Times New Roman" w:hAnsi="Times New Roman" w:cs="Times New Roman"/>
          <w:sz w:val="24"/>
          <w:szCs w:val="24"/>
        </w:rPr>
      </w:pPr>
      <w:proofErr w:type="spellStart"/>
      <w:r w:rsidRPr="004B670E">
        <w:rPr>
          <w:rFonts w:ascii="Times New Roman" w:hAnsi="Times New Roman" w:cs="Times New Roman"/>
          <w:sz w:val="24"/>
          <w:szCs w:val="24"/>
        </w:rPr>
        <w:t>Яснопольские</w:t>
      </w:r>
      <w:proofErr w:type="spellEnd"/>
      <w:r w:rsidRPr="004B670E">
        <w:rPr>
          <w:rFonts w:ascii="Times New Roman" w:hAnsi="Times New Roman" w:cs="Times New Roman"/>
          <w:sz w:val="24"/>
          <w:szCs w:val="24"/>
        </w:rPr>
        <w:t xml:space="preserve"> Н.П. О географическом распределении государственных доходов и расходов России. Киев, т. I., 1891; т. II, 1897;</w:t>
      </w:r>
    </w:p>
    <w:p w14:paraId="2930CCC3" w14:textId="77777777" w:rsidR="004C2714" w:rsidRPr="004B670E" w:rsidRDefault="004C2714" w:rsidP="008E7E93">
      <w:pPr>
        <w:pStyle w:val="ListParagraph"/>
        <w:numPr>
          <w:ilvl w:val="0"/>
          <w:numId w:val="11"/>
        </w:numPr>
        <w:spacing w:after="0" w:line="360" w:lineRule="auto"/>
        <w:ind w:left="0" w:firstLine="0"/>
        <w:contextualSpacing w:val="0"/>
        <w:jc w:val="both"/>
        <w:rPr>
          <w:rFonts w:ascii="Times New Roman" w:hAnsi="Times New Roman" w:cs="Times New Roman"/>
          <w:sz w:val="24"/>
          <w:szCs w:val="24"/>
        </w:rPr>
      </w:pPr>
      <w:proofErr w:type="spellStart"/>
      <w:r w:rsidRPr="004B670E">
        <w:rPr>
          <w:rFonts w:ascii="Times New Roman" w:hAnsi="Times New Roman" w:cs="Times New Roman"/>
          <w:sz w:val="24"/>
          <w:szCs w:val="24"/>
        </w:rPr>
        <w:t>Яснопольский</w:t>
      </w:r>
      <w:proofErr w:type="spellEnd"/>
      <w:r w:rsidRPr="004B670E">
        <w:rPr>
          <w:rFonts w:ascii="Times New Roman" w:hAnsi="Times New Roman" w:cs="Times New Roman"/>
          <w:sz w:val="24"/>
          <w:szCs w:val="24"/>
        </w:rPr>
        <w:t xml:space="preserve"> Н.П. О географическом распределении доходов и расходов России. Киев, 1897. Т. 3: Приложения к исследованию проф. Н.П. </w:t>
      </w:r>
      <w:proofErr w:type="spellStart"/>
      <w:r w:rsidRPr="004B670E">
        <w:rPr>
          <w:rFonts w:ascii="Times New Roman" w:hAnsi="Times New Roman" w:cs="Times New Roman"/>
          <w:sz w:val="24"/>
          <w:szCs w:val="24"/>
        </w:rPr>
        <w:t>Яснопольского</w:t>
      </w:r>
      <w:proofErr w:type="spellEnd"/>
      <w:r w:rsidRPr="004B670E">
        <w:rPr>
          <w:rFonts w:ascii="Times New Roman" w:hAnsi="Times New Roman" w:cs="Times New Roman"/>
          <w:sz w:val="24"/>
          <w:szCs w:val="24"/>
        </w:rPr>
        <w:t xml:space="preserve"> о географическом распределении расходов в России: Статистические таблицы, картограммы и диаграммы.</w:t>
      </w:r>
    </w:p>
    <w:p w14:paraId="56C96E24" w14:textId="77777777" w:rsidR="004C2714" w:rsidRPr="004B670E" w:rsidRDefault="004C2714" w:rsidP="00BF1215">
      <w:pPr>
        <w:spacing w:after="0" w:line="360" w:lineRule="auto"/>
        <w:jc w:val="both"/>
        <w:rPr>
          <w:rFonts w:ascii="Times New Roman" w:hAnsi="Times New Roman" w:cs="Times New Roman"/>
          <w:i/>
          <w:sz w:val="24"/>
          <w:szCs w:val="24"/>
        </w:rPr>
      </w:pPr>
    </w:p>
    <w:p w14:paraId="51267A23" w14:textId="474E19DF" w:rsidR="002B4694" w:rsidRPr="004B670E" w:rsidRDefault="002B4694" w:rsidP="00BF1215">
      <w:pPr>
        <w:spacing w:after="0" w:line="360" w:lineRule="auto"/>
        <w:jc w:val="both"/>
        <w:rPr>
          <w:rFonts w:ascii="Times New Roman" w:hAnsi="Times New Roman" w:cs="Times New Roman"/>
          <w:i/>
          <w:sz w:val="24"/>
          <w:szCs w:val="24"/>
        </w:rPr>
      </w:pPr>
      <w:r w:rsidRPr="004B670E">
        <w:rPr>
          <w:rFonts w:ascii="Times New Roman" w:hAnsi="Times New Roman" w:cs="Times New Roman"/>
          <w:i/>
          <w:sz w:val="24"/>
          <w:szCs w:val="24"/>
        </w:rPr>
        <w:t>Для раздела статистика торговли.</w:t>
      </w:r>
    </w:p>
    <w:p w14:paraId="13FB8E34" w14:textId="77777777" w:rsidR="00F712CE" w:rsidRPr="004B670E" w:rsidRDefault="00F712CE" w:rsidP="008E7E93">
      <w:pPr>
        <w:pStyle w:val="ListParagraph"/>
        <w:numPr>
          <w:ilvl w:val="0"/>
          <w:numId w:val="27"/>
        </w:numPr>
        <w:spacing w:after="0" w:line="360" w:lineRule="auto"/>
        <w:ind w:left="0" w:firstLine="0"/>
        <w:rPr>
          <w:rFonts w:ascii="Times New Roman" w:hAnsi="Times New Roman" w:cs="Times New Roman"/>
          <w:sz w:val="24"/>
          <w:szCs w:val="24"/>
        </w:rPr>
      </w:pPr>
      <w:r w:rsidRPr="004B670E">
        <w:rPr>
          <w:rFonts w:ascii="Times New Roman" w:hAnsi="Times New Roman" w:cs="Times New Roman"/>
          <w:sz w:val="24"/>
          <w:szCs w:val="24"/>
        </w:rPr>
        <w:t>Авилов Б. Обороты внутренней торговли за 1900 и 1923гг. // Экономическое обозрение Вып.8. 1924;</w:t>
      </w:r>
    </w:p>
    <w:p w14:paraId="348B23F4" w14:textId="77777777" w:rsidR="00F712CE" w:rsidRPr="004B670E" w:rsidRDefault="00F712CE" w:rsidP="008E7E93">
      <w:pPr>
        <w:pStyle w:val="ListParagraph"/>
        <w:numPr>
          <w:ilvl w:val="0"/>
          <w:numId w:val="27"/>
        </w:numPr>
        <w:spacing w:after="0" w:line="360" w:lineRule="auto"/>
        <w:ind w:left="0" w:firstLine="0"/>
        <w:rPr>
          <w:rFonts w:ascii="Times New Roman" w:hAnsi="Times New Roman" w:cs="Times New Roman"/>
          <w:sz w:val="24"/>
          <w:szCs w:val="24"/>
        </w:rPr>
      </w:pPr>
      <w:r w:rsidRPr="004B670E">
        <w:rPr>
          <w:rFonts w:ascii="Times New Roman" w:hAnsi="Times New Roman" w:cs="Times New Roman"/>
          <w:sz w:val="24"/>
          <w:szCs w:val="24"/>
        </w:rPr>
        <w:t xml:space="preserve">Денисов В.И. Ярмарки. </w:t>
      </w:r>
      <w:proofErr w:type="spellStart"/>
      <w:r w:rsidRPr="004B670E">
        <w:rPr>
          <w:rFonts w:ascii="Times New Roman" w:hAnsi="Times New Roman" w:cs="Times New Roman"/>
          <w:sz w:val="24"/>
          <w:szCs w:val="24"/>
        </w:rPr>
        <w:t>Спб</w:t>
      </w:r>
      <w:proofErr w:type="spellEnd"/>
      <w:r w:rsidRPr="004B670E">
        <w:rPr>
          <w:rFonts w:ascii="Times New Roman" w:hAnsi="Times New Roman" w:cs="Times New Roman"/>
          <w:sz w:val="24"/>
          <w:szCs w:val="24"/>
        </w:rPr>
        <w:t>., 1911;</w:t>
      </w:r>
    </w:p>
    <w:p w14:paraId="58EF10EB" w14:textId="77777777" w:rsidR="00F712CE" w:rsidRPr="004B670E" w:rsidRDefault="00F712CE" w:rsidP="008E7E93">
      <w:pPr>
        <w:pStyle w:val="ListParagraph"/>
        <w:numPr>
          <w:ilvl w:val="0"/>
          <w:numId w:val="27"/>
        </w:numPr>
        <w:spacing w:after="0" w:line="360" w:lineRule="auto"/>
        <w:ind w:left="0" w:firstLine="0"/>
        <w:rPr>
          <w:rFonts w:ascii="Times New Roman" w:hAnsi="Times New Roman" w:cs="Times New Roman"/>
          <w:sz w:val="24"/>
          <w:szCs w:val="24"/>
        </w:rPr>
      </w:pPr>
      <w:r w:rsidRPr="004B670E">
        <w:rPr>
          <w:rFonts w:ascii="Times New Roman" w:hAnsi="Times New Roman" w:cs="Times New Roman"/>
          <w:sz w:val="24"/>
          <w:szCs w:val="24"/>
        </w:rPr>
        <w:t>Денисов В.И. Современное положение русской торговли. СПб., 1913;</w:t>
      </w:r>
    </w:p>
    <w:p w14:paraId="6668F9EF" w14:textId="77777777" w:rsidR="00F712CE" w:rsidRPr="004B670E" w:rsidRDefault="00F712CE" w:rsidP="008E7E93">
      <w:pPr>
        <w:pStyle w:val="ListParagraph"/>
        <w:numPr>
          <w:ilvl w:val="0"/>
          <w:numId w:val="27"/>
        </w:numPr>
        <w:spacing w:after="0" w:line="360" w:lineRule="auto"/>
        <w:ind w:left="0" w:firstLine="0"/>
        <w:rPr>
          <w:rFonts w:ascii="Times New Roman" w:hAnsi="Times New Roman" w:cs="Times New Roman"/>
          <w:sz w:val="24"/>
          <w:szCs w:val="24"/>
        </w:rPr>
      </w:pPr>
      <w:proofErr w:type="spellStart"/>
      <w:r w:rsidRPr="004B670E">
        <w:rPr>
          <w:rFonts w:ascii="Times New Roman" w:hAnsi="Times New Roman" w:cs="Times New Roman"/>
          <w:sz w:val="24"/>
          <w:szCs w:val="24"/>
        </w:rPr>
        <w:t>Дихтяр</w:t>
      </w:r>
      <w:proofErr w:type="spellEnd"/>
      <w:r w:rsidRPr="004B670E">
        <w:rPr>
          <w:rFonts w:ascii="Times New Roman" w:hAnsi="Times New Roman" w:cs="Times New Roman"/>
          <w:sz w:val="24"/>
          <w:szCs w:val="24"/>
        </w:rPr>
        <w:t xml:space="preserve"> Г.А. Внутренняя торговля дореволюционной России. М., 1960;</w:t>
      </w:r>
    </w:p>
    <w:p w14:paraId="64493B9C" w14:textId="16E1EC17" w:rsidR="00F712CE" w:rsidRPr="004B670E" w:rsidRDefault="00DB7559" w:rsidP="008E7E93">
      <w:pPr>
        <w:pStyle w:val="ListParagraph"/>
        <w:numPr>
          <w:ilvl w:val="0"/>
          <w:numId w:val="27"/>
        </w:num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Ежегодник Мини</w:t>
      </w:r>
      <w:r w:rsidR="00F712CE" w:rsidRPr="004B670E">
        <w:rPr>
          <w:rFonts w:ascii="Times New Roman" w:hAnsi="Times New Roman" w:cs="Times New Roman"/>
          <w:sz w:val="24"/>
          <w:szCs w:val="24"/>
        </w:rPr>
        <w:t>стерства финансов. Выпуск 1899. СПб., 1900;</w:t>
      </w:r>
    </w:p>
    <w:p w14:paraId="6880BE30" w14:textId="77777777" w:rsidR="00F712CE" w:rsidRPr="004B670E" w:rsidRDefault="00F712CE" w:rsidP="008E7E93">
      <w:pPr>
        <w:pStyle w:val="ListParagraph"/>
        <w:numPr>
          <w:ilvl w:val="0"/>
          <w:numId w:val="27"/>
        </w:numPr>
        <w:spacing w:after="0" w:line="360" w:lineRule="auto"/>
        <w:ind w:left="0" w:firstLine="0"/>
        <w:rPr>
          <w:rFonts w:ascii="Times New Roman" w:hAnsi="Times New Roman" w:cs="Times New Roman"/>
          <w:sz w:val="24"/>
          <w:szCs w:val="24"/>
        </w:rPr>
      </w:pPr>
      <w:r w:rsidRPr="004B670E">
        <w:rPr>
          <w:rFonts w:ascii="Times New Roman" w:hAnsi="Times New Roman" w:cs="Times New Roman"/>
          <w:sz w:val="24"/>
          <w:szCs w:val="24"/>
        </w:rPr>
        <w:t xml:space="preserve">Захаров В.Н., Петров Ю.А., </w:t>
      </w:r>
      <w:proofErr w:type="spellStart"/>
      <w:r w:rsidRPr="004B670E">
        <w:rPr>
          <w:rFonts w:ascii="Times New Roman" w:hAnsi="Times New Roman" w:cs="Times New Roman"/>
          <w:sz w:val="24"/>
          <w:szCs w:val="24"/>
        </w:rPr>
        <w:t>Шацилло</w:t>
      </w:r>
      <w:proofErr w:type="spellEnd"/>
      <w:r w:rsidRPr="004B670E">
        <w:rPr>
          <w:rFonts w:ascii="Times New Roman" w:hAnsi="Times New Roman" w:cs="Times New Roman"/>
          <w:sz w:val="24"/>
          <w:szCs w:val="24"/>
        </w:rPr>
        <w:t xml:space="preserve"> М.К. История налогов в России  </w:t>
      </w:r>
      <w:r w:rsidRPr="004B670E">
        <w:rPr>
          <w:rFonts w:ascii="Times New Roman" w:hAnsi="Times New Roman" w:cs="Times New Roman"/>
          <w:sz w:val="24"/>
          <w:szCs w:val="24"/>
          <w:lang w:val="en-US"/>
        </w:rPr>
        <w:t>IX</w:t>
      </w:r>
      <w:r w:rsidRPr="004B670E">
        <w:rPr>
          <w:rFonts w:ascii="Times New Roman" w:hAnsi="Times New Roman" w:cs="Times New Roman"/>
          <w:sz w:val="24"/>
          <w:szCs w:val="24"/>
        </w:rPr>
        <w:t xml:space="preserve"> -начало </w:t>
      </w:r>
      <w:r w:rsidRPr="004B670E">
        <w:rPr>
          <w:rFonts w:ascii="Times New Roman" w:hAnsi="Times New Roman" w:cs="Times New Roman"/>
          <w:sz w:val="24"/>
          <w:szCs w:val="24"/>
          <w:lang w:val="en-US"/>
        </w:rPr>
        <w:t>XX</w:t>
      </w:r>
      <w:r w:rsidRPr="004B670E">
        <w:rPr>
          <w:rFonts w:ascii="Times New Roman" w:hAnsi="Times New Roman" w:cs="Times New Roman"/>
          <w:sz w:val="24"/>
          <w:szCs w:val="24"/>
        </w:rPr>
        <w:t>века. М., 2006;</w:t>
      </w:r>
    </w:p>
    <w:p w14:paraId="2E0D3492" w14:textId="77777777" w:rsidR="00F712CE" w:rsidRPr="004B670E" w:rsidRDefault="00F712CE" w:rsidP="008E7E93">
      <w:pPr>
        <w:pStyle w:val="ListParagraph"/>
        <w:numPr>
          <w:ilvl w:val="0"/>
          <w:numId w:val="27"/>
        </w:numPr>
        <w:spacing w:after="0" w:line="360" w:lineRule="auto"/>
        <w:ind w:left="0" w:firstLine="0"/>
        <w:jc w:val="both"/>
        <w:rPr>
          <w:rFonts w:ascii="Times New Roman" w:hAnsi="Times New Roman" w:cs="Times New Roman"/>
          <w:bCs/>
          <w:sz w:val="24"/>
          <w:szCs w:val="24"/>
        </w:rPr>
      </w:pPr>
      <w:r w:rsidRPr="004B670E">
        <w:rPr>
          <w:rFonts w:ascii="Times New Roman" w:hAnsi="Times New Roman" w:cs="Times New Roman"/>
          <w:color w:val="000000"/>
          <w:sz w:val="24"/>
          <w:szCs w:val="24"/>
        </w:rPr>
        <w:t xml:space="preserve">Обзор </w:t>
      </w:r>
      <w:proofErr w:type="spellStart"/>
      <w:r w:rsidRPr="004B670E">
        <w:rPr>
          <w:rFonts w:ascii="Times New Roman" w:hAnsi="Times New Roman" w:cs="Times New Roman"/>
          <w:color w:val="000000"/>
          <w:sz w:val="24"/>
          <w:szCs w:val="24"/>
        </w:rPr>
        <w:t>Акмолинской</w:t>
      </w:r>
      <w:proofErr w:type="spellEnd"/>
      <w:r w:rsidRPr="004B670E">
        <w:rPr>
          <w:rFonts w:ascii="Times New Roman" w:hAnsi="Times New Roman" w:cs="Times New Roman"/>
          <w:color w:val="000000"/>
          <w:sz w:val="24"/>
          <w:szCs w:val="24"/>
        </w:rPr>
        <w:t xml:space="preserve"> области за 1897 г. Омск, 1899.</w:t>
      </w:r>
    </w:p>
    <w:p w14:paraId="4BA6858D" w14:textId="77777777" w:rsidR="00F712CE" w:rsidRPr="004B670E" w:rsidRDefault="00F712CE" w:rsidP="008E7E93">
      <w:pPr>
        <w:pStyle w:val="ListParagraph"/>
        <w:numPr>
          <w:ilvl w:val="0"/>
          <w:numId w:val="27"/>
        </w:numPr>
        <w:spacing w:after="0" w:line="360" w:lineRule="auto"/>
        <w:ind w:left="0" w:firstLine="0"/>
        <w:jc w:val="both"/>
        <w:rPr>
          <w:rFonts w:ascii="Times New Roman" w:hAnsi="Times New Roman" w:cs="Times New Roman"/>
          <w:bCs/>
          <w:sz w:val="24"/>
          <w:szCs w:val="24"/>
        </w:rPr>
      </w:pPr>
      <w:r w:rsidRPr="004B670E">
        <w:rPr>
          <w:rFonts w:ascii="Times New Roman" w:hAnsi="Times New Roman" w:cs="Times New Roman"/>
          <w:color w:val="000000"/>
          <w:sz w:val="24"/>
          <w:szCs w:val="24"/>
        </w:rPr>
        <w:t>Обзор Уральской области за 1897г.: Приложение ко всеподданнейшему отчету военного губернатора. Уральск,1898</w:t>
      </w:r>
    </w:p>
    <w:p w14:paraId="4E5E5B1F" w14:textId="77777777" w:rsidR="00F712CE" w:rsidRPr="004B670E" w:rsidRDefault="00F712CE" w:rsidP="008E7E93">
      <w:pPr>
        <w:pStyle w:val="ListParagraph"/>
        <w:numPr>
          <w:ilvl w:val="0"/>
          <w:numId w:val="27"/>
        </w:numPr>
        <w:spacing w:after="0" w:line="360" w:lineRule="auto"/>
        <w:ind w:left="0" w:firstLine="0"/>
        <w:jc w:val="both"/>
        <w:rPr>
          <w:rFonts w:ascii="Times New Roman" w:hAnsi="Times New Roman" w:cs="Times New Roman"/>
          <w:bCs/>
          <w:sz w:val="24"/>
          <w:szCs w:val="24"/>
        </w:rPr>
      </w:pPr>
      <w:proofErr w:type="spellStart"/>
      <w:r w:rsidRPr="004B670E">
        <w:rPr>
          <w:rFonts w:ascii="Times New Roman" w:hAnsi="Times New Roman" w:cs="Times New Roman"/>
          <w:sz w:val="24"/>
          <w:szCs w:val="24"/>
        </w:rPr>
        <w:t>Раздорский</w:t>
      </w:r>
      <w:proofErr w:type="spellEnd"/>
      <w:r w:rsidRPr="004B670E">
        <w:rPr>
          <w:rFonts w:ascii="Times New Roman" w:hAnsi="Times New Roman" w:cs="Times New Roman"/>
          <w:sz w:val="24"/>
          <w:szCs w:val="24"/>
        </w:rPr>
        <w:t xml:space="preserve"> А.И. Обзоры губерний, областей, и градоначальств Российской империи (приложения к всеподданнейшим отчетам губернаторов, начальников областей и градоначальников). 1870-1916: Сводный каталог. СПб.: Дмитрий </w:t>
      </w:r>
      <w:proofErr w:type="spellStart"/>
      <w:r w:rsidRPr="004B670E">
        <w:rPr>
          <w:rFonts w:ascii="Times New Roman" w:hAnsi="Times New Roman" w:cs="Times New Roman"/>
          <w:sz w:val="24"/>
          <w:szCs w:val="24"/>
        </w:rPr>
        <w:t>Буланин</w:t>
      </w:r>
      <w:proofErr w:type="spellEnd"/>
      <w:r w:rsidRPr="004B670E">
        <w:rPr>
          <w:rFonts w:ascii="Times New Roman" w:hAnsi="Times New Roman" w:cs="Times New Roman"/>
          <w:sz w:val="24"/>
          <w:szCs w:val="24"/>
        </w:rPr>
        <w:t>, 2011.</w:t>
      </w:r>
    </w:p>
    <w:p w14:paraId="14DA997E" w14:textId="77777777" w:rsidR="00F712CE" w:rsidRPr="004B670E" w:rsidRDefault="00F712CE" w:rsidP="008E7E93">
      <w:pPr>
        <w:pStyle w:val="ListParagraph"/>
        <w:numPr>
          <w:ilvl w:val="0"/>
          <w:numId w:val="27"/>
        </w:numPr>
        <w:spacing w:after="0" w:line="360" w:lineRule="auto"/>
        <w:ind w:left="0" w:firstLine="0"/>
        <w:jc w:val="both"/>
        <w:rPr>
          <w:rFonts w:ascii="Times New Roman" w:hAnsi="Times New Roman" w:cs="Times New Roman"/>
          <w:bCs/>
          <w:sz w:val="24"/>
          <w:szCs w:val="24"/>
        </w:rPr>
      </w:pPr>
      <w:r w:rsidRPr="004B670E">
        <w:rPr>
          <w:rFonts w:ascii="Times New Roman" w:hAnsi="Times New Roman" w:cs="Times New Roman"/>
          <w:bCs/>
          <w:sz w:val="24"/>
          <w:szCs w:val="24"/>
        </w:rPr>
        <w:lastRenderedPageBreak/>
        <w:t>Свод данных о торговых сборах в России  за 1897,1898. Издание департамента торговли и мануфактур. СПб., 1900;</w:t>
      </w:r>
    </w:p>
    <w:p w14:paraId="213F3976" w14:textId="77777777" w:rsidR="00F712CE" w:rsidRPr="004B670E" w:rsidRDefault="00F712CE" w:rsidP="008E7E93">
      <w:pPr>
        <w:pStyle w:val="ListParagraph"/>
        <w:numPr>
          <w:ilvl w:val="0"/>
          <w:numId w:val="27"/>
        </w:numPr>
        <w:spacing w:after="0" w:line="360" w:lineRule="auto"/>
        <w:ind w:left="0" w:firstLine="0"/>
        <w:jc w:val="both"/>
        <w:rPr>
          <w:rFonts w:ascii="Times New Roman" w:hAnsi="Times New Roman" w:cs="Times New Roman"/>
          <w:sz w:val="24"/>
          <w:szCs w:val="24"/>
        </w:rPr>
      </w:pPr>
      <w:r w:rsidRPr="004B670E">
        <w:rPr>
          <w:rFonts w:ascii="Times New Roman" w:hAnsi="Times New Roman" w:cs="Times New Roman"/>
          <w:sz w:val="24"/>
          <w:szCs w:val="24"/>
        </w:rPr>
        <w:t xml:space="preserve">Статистические результаты процентного и раскладочного сборов за 1896, 1897, 1898 годы по исчислению, классификации и определению оборотов и прибылей торговых и промышленных предприятий, подлежащим сим сборам: материалы для торговой и промышленной статистики. СПб.: Типография В.Ф. </w:t>
      </w:r>
      <w:proofErr w:type="spellStart"/>
      <w:r w:rsidRPr="004B670E">
        <w:rPr>
          <w:rFonts w:ascii="Times New Roman" w:hAnsi="Times New Roman" w:cs="Times New Roman"/>
          <w:sz w:val="24"/>
          <w:szCs w:val="24"/>
        </w:rPr>
        <w:t>Киршбаума</w:t>
      </w:r>
      <w:proofErr w:type="spellEnd"/>
      <w:r w:rsidRPr="004B670E">
        <w:rPr>
          <w:rFonts w:ascii="Times New Roman" w:hAnsi="Times New Roman" w:cs="Times New Roman"/>
          <w:sz w:val="24"/>
          <w:szCs w:val="24"/>
        </w:rPr>
        <w:t>, 1900;</w:t>
      </w:r>
    </w:p>
    <w:p w14:paraId="118C30AC" w14:textId="77777777" w:rsidR="00F712CE" w:rsidRPr="004B670E" w:rsidRDefault="00F712CE" w:rsidP="008E7E93">
      <w:pPr>
        <w:pStyle w:val="ListParagraph"/>
        <w:numPr>
          <w:ilvl w:val="0"/>
          <w:numId w:val="27"/>
        </w:numPr>
        <w:spacing w:after="0" w:line="360" w:lineRule="auto"/>
        <w:ind w:left="0" w:firstLine="0"/>
        <w:rPr>
          <w:rFonts w:ascii="Times New Roman" w:hAnsi="Times New Roman" w:cs="Times New Roman"/>
          <w:sz w:val="24"/>
          <w:szCs w:val="24"/>
        </w:rPr>
      </w:pPr>
      <w:r w:rsidRPr="004B670E">
        <w:rPr>
          <w:rFonts w:ascii="Times New Roman" w:hAnsi="Times New Roman" w:cs="Times New Roman"/>
          <w:sz w:val="24"/>
          <w:szCs w:val="24"/>
        </w:rPr>
        <w:t>Струмилин С.Г.  Статистико-экономические очерки. М.1958;</w:t>
      </w:r>
    </w:p>
    <w:p w14:paraId="4A33F0EE" w14:textId="77777777" w:rsidR="00F712CE" w:rsidRPr="004B670E" w:rsidRDefault="00F712CE" w:rsidP="008E7E93">
      <w:pPr>
        <w:pStyle w:val="ListParagraph"/>
        <w:numPr>
          <w:ilvl w:val="0"/>
          <w:numId w:val="27"/>
        </w:numPr>
        <w:spacing w:after="0" w:line="360" w:lineRule="auto"/>
        <w:ind w:left="0" w:firstLine="0"/>
        <w:rPr>
          <w:rFonts w:ascii="Times New Roman" w:hAnsi="Times New Roman" w:cs="Times New Roman"/>
          <w:sz w:val="24"/>
          <w:szCs w:val="24"/>
        </w:rPr>
      </w:pPr>
      <w:r w:rsidRPr="004B670E">
        <w:rPr>
          <w:rFonts w:ascii="Times New Roman" w:hAnsi="Times New Roman" w:cs="Times New Roman"/>
          <w:sz w:val="24"/>
          <w:szCs w:val="24"/>
        </w:rPr>
        <w:t>Струмилин С.Г. Очерки экономической истории России и СССР. М.: издательство «Наука», 1966;</w:t>
      </w:r>
    </w:p>
    <w:p w14:paraId="45AEA803" w14:textId="77777777" w:rsidR="00F712CE" w:rsidRPr="004B670E" w:rsidRDefault="00F712CE" w:rsidP="008E7E93">
      <w:pPr>
        <w:pStyle w:val="ListParagraph"/>
        <w:numPr>
          <w:ilvl w:val="0"/>
          <w:numId w:val="27"/>
        </w:numPr>
        <w:spacing w:after="0" w:line="360" w:lineRule="auto"/>
        <w:ind w:left="0" w:firstLine="0"/>
        <w:rPr>
          <w:rFonts w:ascii="Times New Roman" w:hAnsi="Times New Roman" w:cs="Times New Roman"/>
          <w:sz w:val="24"/>
          <w:szCs w:val="24"/>
        </w:rPr>
      </w:pPr>
      <w:r w:rsidRPr="004B670E">
        <w:rPr>
          <w:rFonts w:ascii="Times New Roman" w:hAnsi="Times New Roman" w:cs="Times New Roman"/>
          <w:sz w:val="24"/>
          <w:szCs w:val="24"/>
        </w:rPr>
        <w:t>Струмилин С.Г. Товарооборот России// Экономическое  обозрение. Вып.19. М., 1924;</w:t>
      </w:r>
    </w:p>
    <w:p w14:paraId="587054DA" w14:textId="77777777" w:rsidR="00F712CE" w:rsidRPr="004B670E" w:rsidRDefault="00F712CE" w:rsidP="008E7E93">
      <w:pPr>
        <w:pStyle w:val="ListParagraph"/>
        <w:numPr>
          <w:ilvl w:val="0"/>
          <w:numId w:val="27"/>
        </w:numPr>
        <w:spacing w:after="0" w:line="360" w:lineRule="auto"/>
        <w:ind w:left="0" w:firstLine="0"/>
        <w:jc w:val="both"/>
        <w:rPr>
          <w:rFonts w:ascii="Times New Roman" w:hAnsi="Times New Roman" w:cs="Times New Roman"/>
          <w:sz w:val="24"/>
          <w:szCs w:val="24"/>
        </w:rPr>
      </w:pPr>
      <w:r w:rsidRPr="004B670E">
        <w:rPr>
          <w:rFonts w:ascii="Times New Roman" w:hAnsi="Times New Roman" w:cs="Times New Roman"/>
          <w:sz w:val="24"/>
          <w:szCs w:val="24"/>
        </w:rPr>
        <w:t>Толкушкин А.В. История налогов в России. М., 2001.</w:t>
      </w:r>
    </w:p>
    <w:p w14:paraId="4A0687DA" w14:textId="01E90B9D" w:rsidR="00F712CE" w:rsidRPr="00DB7559" w:rsidRDefault="00F712CE" w:rsidP="008E7E93">
      <w:pPr>
        <w:pStyle w:val="ListParagraph"/>
        <w:numPr>
          <w:ilvl w:val="0"/>
          <w:numId w:val="27"/>
        </w:numPr>
        <w:spacing w:after="0" w:line="360" w:lineRule="auto"/>
        <w:ind w:left="0" w:firstLine="0"/>
        <w:jc w:val="both"/>
        <w:rPr>
          <w:rFonts w:ascii="Times New Roman" w:hAnsi="Times New Roman" w:cs="Times New Roman"/>
          <w:sz w:val="24"/>
          <w:szCs w:val="24"/>
        </w:rPr>
      </w:pPr>
      <w:r w:rsidRPr="004B670E">
        <w:rPr>
          <w:rFonts w:ascii="Times New Roman" w:hAnsi="Times New Roman" w:cs="Times New Roman"/>
          <w:color w:val="000000"/>
          <w:sz w:val="24"/>
          <w:szCs w:val="24"/>
        </w:rPr>
        <w:t>Ханин Г.И., Д.А. Фомин Оптовая торговля в современной России // Проблемы прогнозирования. – 2007 №5.</w:t>
      </w:r>
    </w:p>
    <w:p w14:paraId="16A4F3B7" w14:textId="77777777" w:rsidR="002B4694" w:rsidRPr="004B670E" w:rsidRDefault="002B4694" w:rsidP="00BF1215">
      <w:pPr>
        <w:spacing w:after="0" w:line="360" w:lineRule="auto"/>
        <w:jc w:val="both"/>
        <w:rPr>
          <w:rFonts w:ascii="Times New Roman" w:hAnsi="Times New Roman" w:cs="Times New Roman"/>
          <w:i/>
          <w:sz w:val="24"/>
          <w:szCs w:val="24"/>
        </w:rPr>
      </w:pPr>
    </w:p>
    <w:p w14:paraId="1B20B768" w14:textId="77777777" w:rsidR="00FC4694" w:rsidRPr="004B670E" w:rsidRDefault="00FC4694" w:rsidP="00BF1215">
      <w:pPr>
        <w:spacing w:after="0" w:line="360" w:lineRule="auto"/>
        <w:jc w:val="both"/>
        <w:rPr>
          <w:rFonts w:ascii="Times New Roman" w:hAnsi="Times New Roman" w:cs="Times New Roman"/>
          <w:i/>
          <w:sz w:val="24"/>
          <w:szCs w:val="24"/>
        </w:rPr>
      </w:pPr>
      <w:r w:rsidRPr="004B670E">
        <w:rPr>
          <w:rFonts w:ascii="Times New Roman" w:hAnsi="Times New Roman" w:cs="Times New Roman"/>
          <w:i/>
          <w:sz w:val="24"/>
          <w:szCs w:val="24"/>
        </w:rPr>
        <w:t>Для раздела статистика банковского сектора</w:t>
      </w:r>
    </w:p>
    <w:p w14:paraId="5128C947" w14:textId="77777777" w:rsidR="00FC4694" w:rsidRPr="004B670E" w:rsidRDefault="00FC4694" w:rsidP="008E7E93">
      <w:pPr>
        <w:pStyle w:val="FootnoteText"/>
        <w:numPr>
          <w:ilvl w:val="0"/>
          <w:numId w:val="7"/>
        </w:numPr>
        <w:spacing w:line="360" w:lineRule="auto"/>
        <w:ind w:left="0" w:firstLine="0"/>
        <w:jc w:val="both"/>
        <w:rPr>
          <w:rFonts w:ascii="Times New Roman" w:hAnsi="Times New Roman" w:cs="Times New Roman"/>
          <w:sz w:val="24"/>
          <w:szCs w:val="24"/>
        </w:rPr>
      </w:pPr>
      <w:r w:rsidRPr="004B670E">
        <w:rPr>
          <w:rFonts w:ascii="Times New Roman" w:hAnsi="Times New Roman" w:cs="Times New Roman"/>
          <w:sz w:val="24"/>
          <w:szCs w:val="24"/>
        </w:rPr>
        <w:t>Вестник финансов, промышленности и торговли. Отчеты предприятий, обязанных публичной отчетностью. 1898. № 1-52.</w:t>
      </w:r>
    </w:p>
    <w:p w14:paraId="24BE80FC" w14:textId="77777777" w:rsidR="00FC4694" w:rsidRPr="004B670E" w:rsidRDefault="00FC4694" w:rsidP="008E7E93">
      <w:pPr>
        <w:pStyle w:val="FootnoteText"/>
        <w:numPr>
          <w:ilvl w:val="0"/>
          <w:numId w:val="7"/>
        </w:numPr>
        <w:spacing w:line="360" w:lineRule="auto"/>
        <w:ind w:left="0" w:firstLine="0"/>
        <w:jc w:val="both"/>
        <w:rPr>
          <w:rFonts w:ascii="Times New Roman" w:hAnsi="Times New Roman" w:cs="Times New Roman"/>
          <w:sz w:val="24"/>
          <w:szCs w:val="24"/>
        </w:rPr>
      </w:pPr>
      <w:r w:rsidRPr="004B670E">
        <w:rPr>
          <w:rStyle w:val="Strong"/>
          <w:rFonts w:ascii="Times New Roman" w:hAnsi="Times New Roman" w:cs="Times New Roman"/>
          <w:b w:val="0"/>
          <w:sz w:val="24"/>
          <w:szCs w:val="24"/>
        </w:rPr>
        <w:t>Голубев</w:t>
      </w:r>
      <w:r w:rsidRPr="004B670E">
        <w:rPr>
          <w:rFonts w:ascii="Times New Roman" w:hAnsi="Times New Roman" w:cs="Times New Roman"/>
          <w:b/>
          <w:sz w:val="24"/>
          <w:szCs w:val="24"/>
        </w:rPr>
        <w:t xml:space="preserve"> </w:t>
      </w:r>
      <w:r w:rsidRPr="004B670E">
        <w:rPr>
          <w:rFonts w:ascii="Times New Roman" w:hAnsi="Times New Roman" w:cs="Times New Roman"/>
          <w:sz w:val="24"/>
          <w:szCs w:val="24"/>
        </w:rPr>
        <w:t>А. К.</w:t>
      </w:r>
      <w:r w:rsidRPr="004B670E">
        <w:rPr>
          <w:rFonts w:ascii="Times New Roman" w:hAnsi="Times New Roman" w:cs="Times New Roman"/>
          <w:b/>
          <w:sz w:val="24"/>
          <w:szCs w:val="24"/>
        </w:rPr>
        <w:t xml:space="preserve"> </w:t>
      </w:r>
      <w:r w:rsidRPr="004B670E">
        <w:rPr>
          <w:rStyle w:val="Strong"/>
          <w:rFonts w:ascii="Times New Roman" w:hAnsi="Times New Roman" w:cs="Times New Roman"/>
          <w:b w:val="0"/>
          <w:sz w:val="24"/>
          <w:szCs w:val="24"/>
        </w:rPr>
        <w:t>Русские</w:t>
      </w:r>
      <w:r w:rsidRPr="004B670E">
        <w:rPr>
          <w:rFonts w:ascii="Times New Roman" w:hAnsi="Times New Roman" w:cs="Times New Roman"/>
          <w:b/>
          <w:sz w:val="24"/>
          <w:szCs w:val="24"/>
        </w:rPr>
        <w:t xml:space="preserve"> </w:t>
      </w:r>
      <w:r w:rsidRPr="004B670E">
        <w:rPr>
          <w:rStyle w:val="Strong"/>
          <w:rFonts w:ascii="Times New Roman" w:hAnsi="Times New Roman" w:cs="Times New Roman"/>
          <w:b w:val="0"/>
          <w:sz w:val="24"/>
          <w:szCs w:val="24"/>
        </w:rPr>
        <w:t>банки</w:t>
      </w:r>
      <w:r w:rsidRPr="004B670E">
        <w:rPr>
          <w:rFonts w:ascii="Times New Roman" w:hAnsi="Times New Roman" w:cs="Times New Roman"/>
          <w:b/>
          <w:sz w:val="24"/>
          <w:szCs w:val="24"/>
        </w:rPr>
        <w:t>:</w:t>
      </w:r>
      <w:r w:rsidRPr="004B670E">
        <w:rPr>
          <w:rFonts w:ascii="Times New Roman" w:hAnsi="Times New Roman" w:cs="Times New Roman"/>
          <w:sz w:val="24"/>
          <w:szCs w:val="24"/>
        </w:rPr>
        <w:t xml:space="preserve"> Справ. и стат. сведения о всех действующих в России гос., част. и обществ. кредит. учреждениях. Год 2: 1897. СПб., 1898. </w:t>
      </w:r>
    </w:p>
    <w:p w14:paraId="3B67155F" w14:textId="77777777" w:rsidR="00FC4694" w:rsidRPr="004B670E" w:rsidRDefault="00FC4694" w:rsidP="008E7E93">
      <w:pPr>
        <w:pStyle w:val="FootnoteText"/>
        <w:numPr>
          <w:ilvl w:val="0"/>
          <w:numId w:val="7"/>
        </w:numPr>
        <w:spacing w:line="360" w:lineRule="auto"/>
        <w:ind w:left="0" w:firstLine="0"/>
        <w:jc w:val="both"/>
        <w:rPr>
          <w:rFonts w:ascii="Times New Roman" w:hAnsi="Times New Roman" w:cs="Times New Roman"/>
          <w:sz w:val="24"/>
          <w:szCs w:val="24"/>
        </w:rPr>
      </w:pPr>
      <w:r w:rsidRPr="004B670E">
        <w:rPr>
          <w:rStyle w:val="Strong"/>
          <w:rFonts w:ascii="Times New Roman" w:hAnsi="Times New Roman" w:cs="Times New Roman"/>
          <w:b w:val="0"/>
          <w:sz w:val="24"/>
          <w:szCs w:val="24"/>
        </w:rPr>
        <w:t>Голубев</w:t>
      </w:r>
      <w:r w:rsidRPr="004B670E">
        <w:rPr>
          <w:rFonts w:ascii="Times New Roman" w:hAnsi="Times New Roman" w:cs="Times New Roman"/>
          <w:sz w:val="24"/>
          <w:szCs w:val="24"/>
        </w:rPr>
        <w:t xml:space="preserve"> А. К. </w:t>
      </w:r>
      <w:r w:rsidRPr="004B670E">
        <w:rPr>
          <w:rStyle w:val="Strong"/>
          <w:rFonts w:ascii="Times New Roman" w:hAnsi="Times New Roman" w:cs="Times New Roman"/>
          <w:b w:val="0"/>
          <w:sz w:val="24"/>
          <w:szCs w:val="24"/>
        </w:rPr>
        <w:t>Русские</w:t>
      </w:r>
      <w:r w:rsidRPr="004B670E">
        <w:rPr>
          <w:rFonts w:ascii="Times New Roman" w:hAnsi="Times New Roman" w:cs="Times New Roman"/>
          <w:b/>
          <w:sz w:val="24"/>
          <w:szCs w:val="24"/>
        </w:rPr>
        <w:t xml:space="preserve"> </w:t>
      </w:r>
      <w:r w:rsidRPr="004B670E">
        <w:rPr>
          <w:rStyle w:val="Strong"/>
          <w:rFonts w:ascii="Times New Roman" w:hAnsi="Times New Roman" w:cs="Times New Roman"/>
          <w:b w:val="0"/>
          <w:sz w:val="24"/>
          <w:szCs w:val="24"/>
        </w:rPr>
        <w:t>банки</w:t>
      </w:r>
      <w:r w:rsidRPr="004B670E">
        <w:rPr>
          <w:rFonts w:ascii="Times New Roman" w:hAnsi="Times New Roman" w:cs="Times New Roman"/>
          <w:b/>
          <w:sz w:val="24"/>
          <w:szCs w:val="24"/>
        </w:rPr>
        <w:t>:</w:t>
      </w:r>
      <w:r w:rsidRPr="004B670E">
        <w:rPr>
          <w:rFonts w:ascii="Times New Roman" w:hAnsi="Times New Roman" w:cs="Times New Roman"/>
          <w:sz w:val="24"/>
          <w:szCs w:val="24"/>
        </w:rPr>
        <w:t xml:space="preserve"> Справ. и стат. сведения о всех действующих в России гос., част. и обществ. кредит. учреждениях. Год 3: 1899. СПб., 1899.</w:t>
      </w:r>
    </w:p>
    <w:p w14:paraId="7CAB9E79" w14:textId="77777777" w:rsidR="00FC4694" w:rsidRPr="004B670E" w:rsidRDefault="00FC4694" w:rsidP="008E7E93">
      <w:pPr>
        <w:pStyle w:val="ListParagraph"/>
        <w:numPr>
          <w:ilvl w:val="0"/>
          <w:numId w:val="7"/>
        </w:numPr>
        <w:spacing w:after="0" w:line="360" w:lineRule="auto"/>
        <w:ind w:left="0" w:firstLine="0"/>
        <w:jc w:val="both"/>
        <w:rPr>
          <w:rFonts w:ascii="Times New Roman" w:hAnsi="Times New Roman" w:cs="Times New Roman"/>
          <w:sz w:val="24"/>
          <w:szCs w:val="24"/>
        </w:rPr>
      </w:pPr>
      <w:r w:rsidRPr="004B670E">
        <w:rPr>
          <w:rFonts w:ascii="Times New Roman" w:hAnsi="Times New Roman" w:cs="Times New Roman"/>
          <w:sz w:val="24"/>
          <w:szCs w:val="24"/>
        </w:rPr>
        <w:t xml:space="preserve">Ежегодник Министерства финансов. </w:t>
      </w:r>
      <w:proofErr w:type="spellStart"/>
      <w:r w:rsidRPr="004B670E">
        <w:rPr>
          <w:rFonts w:ascii="Times New Roman" w:hAnsi="Times New Roman" w:cs="Times New Roman"/>
          <w:sz w:val="24"/>
          <w:szCs w:val="24"/>
        </w:rPr>
        <w:t>Вып</w:t>
      </w:r>
      <w:proofErr w:type="spellEnd"/>
      <w:r w:rsidRPr="004B670E">
        <w:rPr>
          <w:rFonts w:ascii="Times New Roman" w:hAnsi="Times New Roman" w:cs="Times New Roman"/>
          <w:sz w:val="24"/>
          <w:szCs w:val="24"/>
        </w:rPr>
        <w:t>. 1898 года. СПб., 1899.</w:t>
      </w:r>
    </w:p>
    <w:p w14:paraId="5EEB744D" w14:textId="77777777" w:rsidR="00FC4694" w:rsidRPr="004B670E" w:rsidRDefault="00FC4694" w:rsidP="008E7E93">
      <w:pPr>
        <w:pStyle w:val="ListParagraph"/>
        <w:numPr>
          <w:ilvl w:val="0"/>
          <w:numId w:val="7"/>
        </w:numPr>
        <w:spacing w:after="0" w:line="360" w:lineRule="auto"/>
        <w:ind w:left="0" w:firstLine="0"/>
        <w:jc w:val="both"/>
        <w:rPr>
          <w:rFonts w:ascii="Times New Roman" w:hAnsi="Times New Roman" w:cs="Times New Roman"/>
          <w:sz w:val="24"/>
          <w:szCs w:val="24"/>
        </w:rPr>
      </w:pPr>
      <w:r w:rsidRPr="004B670E">
        <w:rPr>
          <w:rFonts w:ascii="Times New Roman" w:hAnsi="Times New Roman" w:cs="Times New Roman"/>
          <w:sz w:val="24"/>
          <w:szCs w:val="24"/>
        </w:rPr>
        <w:t xml:space="preserve">Ежегодник Министерства финансов. </w:t>
      </w:r>
      <w:proofErr w:type="spellStart"/>
      <w:r w:rsidRPr="004B670E">
        <w:rPr>
          <w:rFonts w:ascii="Times New Roman" w:hAnsi="Times New Roman" w:cs="Times New Roman"/>
          <w:sz w:val="24"/>
          <w:szCs w:val="24"/>
        </w:rPr>
        <w:t>Вып</w:t>
      </w:r>
      <w:proofErr w:type="spellEnd"/>
      <w:r w:rsidRPr="004B670E">
        <w:rPr>
          <w:rFonts w:ascii="Times New Roman" w:hAnsi="Times New Roman" w:cs="Times New Roman"/>
          <w:sz w:val="24"/>
          <w:szCs w:val="24"/>
        </w:rPr>
        <w:t>. 1899 года. СПб., 1900.</w:t>
      </w:r>
    </w:p>
    <w:p w14:paraId="09D9A0FE" w14:textId="77777777" w:rsidR="00FC4694" w:rsidRPr="004B670E" w:rsidRDefault="00FC4694" w:rsidP="008E7E93">
      <w:pPr>
        <w:pStyle w:val="FootnoteText"/>
        <w:numPr>
          <w:ilvl w:val="0"/>
          <w:numId w:val="7"/>
        </w:numPr>
        <w:spacing w:line="360" w:lineRule="auto"/>
        <w:ind w:left="0" w:firstLine="0"/>
        <w:jc w:val="both"/>
        <w:rPr>
          <w:rFonts w:ascii="Times New Roman" w:hAnsi="Times New Roman" w:cs="Times New Roman"/>
          <w:sz w:val="24"/>
          <w:szCs w:val="24"/>
        </w:rPr>
      </w:pPr>
      <w:r w:rsidRPr="004B670E">
        <w:rPr>
          <w:rFonts w:ascii="Times New Roman" w:hAnsi="Times New Roman" w:cs="Times New Roman"/>
          <w:sz w:val="24"/>
          <w:szCs w:val="24"/>
        </w:rPr>
        <w:t xml:space="preserve">Отчет </w:t>
      </w:r>
      <w:proofErr w:type="spellStart"/>
      <w:r w:rsidRPr="004B670E">
        <w:rPr>
          <w:rFonts w:ascii="Times New Roman" w:hAnsi="Times New Roman" w:cs="Times New Roman"/>
          <w:sz w:val="24"/>
          <w:szCs w:val="24"/>
        </w:rPr>
        <w:t>Виндавской</w:t>
      </w:r>
      <w:proofErr w:type="spellEnd"/>
      <w:r w:rsidRPr="004B670E">
        <w:rPr>
          <w:rFonts w:ascii="Times New Roman" w:hAnsi="Times New Roman" w:cs="Times New Roman"/>
          <w:sz w:val="24"/>
          <w:szCs w:val="24"/>
        </w:rPr>
        <w:t xml:space="preserve"> сберегательной кассы // Вестник финансов, промышленности и торговли. Отчеты предприятий, обязанных публичной отчетностью. № 34. </w:t>
      </w:r>
    </w:p>
    <w:p w14:paraId="7D01DCC7" w14:textId="77777777" w:rsidR="00FC4694" w:rsidRPr="004B670E" w:rsidRDefault="00FC4694" w:rsidP="008E7E93">
      <w:pPr>
        <w:pStyle w:val="ListParagraph"/>
        <w:numPr>
          <w:ilvl w:val="0"/>
          <w:numId w:val="7"/>
        </w:numPr>
        <w:spacing w:after="0" w:line="360" w:lineRule="auto"/>
        <w:ind w:left="0" w:firstLine="0"/>
        <w:jc w:val="both"/>
        <w:rPr>
          <w:rFonts w:ascii="Times New Roman" w:eastAsia="Times New Roman" w:hAnsi="Times New Roman" w:cs="Times New Roman"/>
          <w:color w:val="000000"/>
          <w:sz w:val="24"/>
          <w:szCs w:val="24"/>
          <w:lang w:eastAsia="ru-RU"/>
        </w:rPr>
      </w:pPr>
      <w:r w:rsidRPr="004B670E">
        <w:rPr>
          <w:rFonts w:ascii="Times New Roman" w:eastAsia="Times New Roman" w:hAnsi="Times New Roman" w:cs="Times New Roman"/>
          <w:color w:val="000000"/>
          <w:sz w:val="24"/>
          <w:szCs w:val="24"/>
          <w:lang w:eastAsia="ru-RU"/>
        </w:rPr>
        <w:t xml:space="preserve">Отчет главной дирекции Земского кредитного общества с 1 (13) мая 1897 г. по 1 (13) ноября 1897 года. Варшава, 1898. </w:t>
      </w:r>
    </w:p>
    <w:p w14:paraId="4B7FBA73" w14:textId="77777777" w:rsidR="00FC4694" w:rsidRPr="004B670E" w:rsidRDefault="00FC4694" w:rsidP="008E7E93">
      <w:pPr>
        <w:pStyle w:val="ListParagraph"/>
        <w:numPr>
          <w:ilvl w:val="0"/>
          <w:numId w:val="7"/>
        </w:numPr>
        <w:spacing w:after="0" w:line="360" w:lineRule="auto"/>
        <w:ind w:left="0" w:firstLine="0"/>
        <w:jc w:val="both"/>
        <w:rPr>
          <w:rFonts w:ascii="Times New Roman" w:hAnsi="Times New Roman" w:cs="Times New Roman"/>
          <w:sz w:val="24"/>
          <w:szCs w:val="24"/>
        </w:rPr>
      </w:pPr>
      <w:r w:rsidRPr="004B670E">
        <w:rPr>
          <w:rFonts w:ascii="Times New Roman" w:hAnsi="Times New Roman" w:cs="Times New Roman"/>
          <w:sz w:val="24"/>
          <w:szCs w:val="24"/>
        </w:rPr>
        <w:t>Отчет Государственного банка за 1897 г. СПб., 1898.</w:t>
      </w:r>
    </w:p>
    <w:p w14:paraId="7E20A6DD" w14:textId="77777777" w:rsidR="00FC4694" w:rsidRPr="004B670E" w:rsidRDefault="00FC4694" w:rsidP="008E7E93">
      <w:pPr>
        <w:pStyle w:val="FootnoteText"/>
        <w:numPr>
          <w:ilvl w:val="0"/>
          <w:numId w:val="7"/>
        </w:numPr>
        <w:spacing w:line="360" w:lineRule="auto"/>
        <w:ind w:left="0" w:firstLine="0"/>
        <w:jc w:val="both"/>
        <w:rPr>
          <w:rFonts w:ascii="Times New Roman" w:hAnsi="Times New Roman" w:cs="Times New Roman"/>
          <w:sz w:val="24"/>
          <w:szCs w:val="24"/>
        </w:rPr>
      </w:pPr>
      <w:r w:rsidRPr="004B670E">
        <w:rPr>
          <w:rFonts w:ascii="Times New Roman" w:hAnsi="Times New Roman" w:cs="Times New Roman"/>
          <w:sz w:val="24"/>
          <w:szCs w:val="24"/>
        </w:rPr>
        <w:t xml:space="preserve">Отчет Государственного Дворянского земельного банка за 1897 г. СПб., 1898. </w:t>
      </w:r>
    </w:p>
    <w:p w14:paraId="45AE6B5D" w14:textId="77777777" w:rsidR="00FC4694" w:rsidRPr="004B670E" w:rsidRDefault="00FC4694" w:rsidP="008E7E93">
      <w:pPr>
        <w:pStyle w:val="FootnoteText"/>
        <w:numPr>
          <w:ilvl w:val="0"/>
          <w:numId w:val="7"/>
        </w:numPr>
        <w:spacing w:line="360" w:lineRule="auto"/>
        <w:ind w:left="0" w:firstLine="0"/>
        <w:jc w:val="both"/>
        <w:rPr>
          <w:rFonts w:ascii="Times New Roman" w:hAnsi="Times New Roman" w:cs="Times New Roman"/>
          <w:sz w:val="24"/>
          <w:szCs w:val="24"/>
        </w:rPr>
      </w:pPr>
      <w:r w:rsidRPr="004B670E">
        <w:rPr>
          <w:rFonts w:ascii="Times New Roman" w:hAnsi="Times New Roman" w:cs="Times New Roman"/>
          <w:sz w:val="24"/>
          <w:szCs w:val="24"/>
        </w:rPr>
        <w:t xml:space="preserve">Отчет Государственного Крестьянского Поземельного банка за 1897 г. СПб., 1898. </w:t>
      </w:r>
    </w:p>
    <w:p w14:paraId="4F59AB05" w14:textId="77777777" w:rsidR="00FC4694" w:rsidRPr="004B670E" w:rsidRDefault="00FC4694" w:rsidP="008E7E93">
      <w:pPr>
        <w:pStyle w:val="ListParagraph"/>
        <w:numPr>
          <w:ilvl w:val="0"/>
          <w:numId w:val="7"/>
        </w:numPr>
        <w:spacing w:after="0" w:line="360" w:lineRule="auto"/>
        <w:ind w:left="0" w:firstLine="0"/>
        <w:jc w:val="both"/>
        <w:rPr>
          <w:rFonts w:ascii="Times New Roman" w:hAnsi="Times New Roman" w:cs="Times New Roman"/>
          <w:sz w:val="24"/>
          <w:szCs w:val="24"/>
        </w:rPr>
      </w:pPr>
      <w:r w:rsidRPr="004B670E">
        <w:rPr>
          <w:rFonts w:ascii="Times New Roman" w:hAnsi="Times New Roman" w:cs="Times New Roman"/>
          <w:sz w:val="24"/>
          <w:szCs w:val="24"/>
        </w:rPr>
        <w:t xml:space="preserve">Отчет государственных сберегательных касс по сберегательной операции за 1897 г. СПб., 1898. </w:t>
      </w:r>
    </w:p>
    <w:p w14:paraId="3E02CFA9" w14:textId="77777777" w:rsidR="00FC4694" w:rsidRPr="004B670E" w:rsidRDefault="00FC4694" w:rsidP="008E7E93">
      <w:pPr>
        <w:pStyle w:val="FootnoteText"/>
        <w:numPr>
          <w:ilvl w:val="0"/>
          <w:numId w:val="7"/>
        </w:numPr>
        <w:spacing w:line="360" w:lineRule="auto"/>
        <w:ind w:left="0" w:firstLine="0"/>
        <w:jc w:val="both"/>
        <w:rPr>
          <w:rFonts w:ascii="Times New Roman" w:hAnsi="Times New Roman" w:cs="Times New Roman"/>
          <w:sz w:val="24"/>
          <w:szCs w:val="24"/>
          <w:lang w:val="en-US"/>
        </w:rPr>
      </w:pPr>
      <w:r w:rsidRPr="004B670E">
        <w:rPr>
          <w:rFonts w:ascii="Times New Roman" w:hAnsi="Times New Roman" w:cs="Times New Roman"/>
          <w:sz w:val="24"/>
          <w:szCs w:val="24"/>
        </w:rPr>
        <w:lastRenderedPageBreak/>
        <w:t>Отчет Донского земельного банка за 1897 г. // Вестник финансов, промышленности и торговли. Отчеты предприятий, обязанных публичной отчетностью. 1898. № 16.</w:t>
      </w:r>
    </w:p>
    <w:p w14:paraId="0CE54F01" w14:textId="77777777" w:rsidR="00FC4694" w:rsidRPr="004B670E" w:rsidRDefault="00FC4694" w:rsidP="008E7E93">
      <w:pPr>
        <w:pStyle w:val="ListParagraph"/>
        <w:numPr>
          <w:ilvl w:val="0"/>
          <w:numId w:val="7"/>
        </w:numPr>
        <w:spacing w:after="0" w:line="360" w:lineRule="auto"/>
        <w:ind w:left="0" w:firstLine="0"/>
        <w:jc w:val="both"/>
        <w:rPr>
          <w:rFonts w:ascii="Times New Roman" w:hAnsi="Times New Roman" w:cs="Times New Roman"/>
          <w:sz w:val="24"/>
          <w:szCs w:val="24"/>
        </w:rPr>
      </w:pPr>
      <w:r w:rsidRPr="004B670E">
        <w:rPr>
          <w:rFonts w:ascii="Times New Roman" w:eastAsia="Times New Roman" w:hAnsi="Times New Roman" w:cs="Times New Roman"/>
          <w:color w:val="000000"/>
          <w:sz w:val="24"/>
          <w:szCs w:val="24"/>
          <w:lang w:eastAsia="ru-RU"/>
        </w:rPr>
        <w:t>Отчет Земского кредитного общества губерний Царства Польского с 1 (13) мая 1897 г. по 1 (13) мая 1898 г.</w:t>
      </w:r>
      <w:r w:rsidRPr="004B670E">
        <w:rPr>
          <w:rFonts w:ascii="Times New Roman" w:hAnsi="Times New Roman" w:cs="Times New Roman"/>
          <w:sz w:val="24"/>
          <w:szCs w:val="24"/>
        </w:rPr>
        <w:t xml:space="preserve"> // Вестник финансов, промышленности и торговли. Отчеты предприятий, обязанных публичной отчетностью. 1898. № 46.</w:t>
      </w:r>
    </w:p>
    <w:p w14:paraId="54148D36" w14:textId="77777777" w:rsidR="00FC4694" w:rsidRPr="004B670E" w:rsidRDefault="00FC4694" w:rsidP="008E7E93">
      <w:pPr>
        <w:pStyle w:val="FootnoteText"/>
        <w:numPr>
          <w:ilvl w:val="0"/>
          <w:numId w:val="7"/>
        </w:numPr>
        <w:spacing w:line="360" w:lineRule="auto"/>
        <w:ind w:left="0" w:firstLine="0"/>
        <w:jc w:val="both"/>
        <w:rPr>
          <w:rFonts w:ascii="Times New Roman" w:hAnsi="Times New Roman" w:cs="Times New Roman"/>
          <w:sz w:val="24"/>
          <w:szCs w:val="24"/>
        </w:rPr>
      </w:pPr>
      <w:r w:rsidRPr="004B670E">
        <w:rPr>
          <w:rFonts w:ascii="Times New Roman" w:hAnsi="Times New Roman" w:cs="Times New Roman"/>
          <w:sz w:val="24"/>
          <w:szCs w:val="24"/>
        </w:rPr>
        <w:t xml:space="preserve">Отчет Ижевского </w:t>
      </w:r>
      <w:proofErr w:type="spellStart"/>
      <w:r w:rsidRPr="004B670E">
        <w:rPr>
          <w:rFonts w:ascii="Times New Roman" w:hAnsi="Times New Roman" w:cs="Times New Roman"/>
          <w:sz w:val="24"/>
          <w:szCs w:val="24"/>
        </w:rPr>
        <w:t>Заречно</w:t>
      </w:r>
      <w:proofErr w:type="spellEnd"/>
      <w:r w:rsidRPr="004B670E">
        <w:rPr>
          <w:rFonts w:ascii="Times New Roman" w:hAnsi="Times New Roman" w:cs="Times New Roman"/>
          <w:sz w:val="24"/>
          <w:szCs w:val="24"/>
        </w:rPr>
        <w:t xml:space="preserve">-Нагорного сельского общественного банка // Вестник финансов, промышленности и торговли. Отчеты предприятий, обязанных публичной отчетностью. № 35. </w:t>
      </w:r>
    </w:p>
    <w:p w14:paraId="337A4522" w14:textId="77777777" w:rsidR="00FC4694" w:rsidRPr="004B670E" w:rsidRDefault="00FC4694" w:rsidP="008E7E93">
      <w:pPr>
        <w:pStyle w:val="FootnoteText"/>
        <w:numPr>
          <w:ilvl w:val="0"/>
          <w:numId w:val="7"/>
        </w:numPr>
        <w:spacing w:line="360" w:lineRule="auto"/>
        <w:ind w:left="0" w:firstLine="0"/>
        <w:jc w:val="both"/>
        <w:rPr>
          <w:rFonts w:ascii="Times New Roman" w:hAnsi="Times New Roman" w:cs="Times New Roman"/>
          <w:sz w:val="24"/>
          <w:szCs w:val="24"/>
        </w:rPr>
      </w:pPr>
      <w:r w:rsidRPr="004B670E">
        <w:rPr>
          <w:rFonts w:ascii="Times New Roman" w:hAnsi="Times New Roman" w:cs="Times New Roman"/>
          <w:sz w:val="24"/>
          <w:szCs w:val="24"/>
        </w:rPr>
        <w:t>Отчет Калачевского сельского общественного банка // Вестник финансов, промышленности и торговли. Отчеты предприятий, обязанных публичной отчетностью. № 10.</w:t>
      </w:r>
    </w:p>
    <w:p w14:paraId="74BAEE22" w14:textId="77777777" w:rsidR="00FC4694" w:rsidRPr="004B670E" w:rsidRDefault="00FC4694" w:rsidP="008E7E93">
      <w:pPr>
        <w:pStyle w:val="FootnoteText"/>
        <w:numPr>
          <w:ilvl w:val="0"/>
          <w:numId w:val="7"/>
        </w:numPr>
        <w:spacing w:line="360" w:lineRule="auto"/>
        <w:ind w:left="0" w:firstLine="0"/>
        <w:jc w:val="both"/>
        <w:rPr>
          <w:rFonts w:ascii="Times New Roman" w:hAnsi="Times New Roman" w:cs="Times New Roman"/>
          <w:sz w:val="24"/>
          <w:szCs w:val="24"/>
        </w:rPr>
      </w:pPr>
      <w:r w:rsidRPr="004B670E">
        <w:rPr>
          <w:rFonts w:ascii="Times New Roman" w:hAnsi="Times New Roman" w:cs="Times New Roman"/>
          <w:sz w:val="24"/>
          <w:szCs w:val="24"/>
        </w:rPr>
        <w:t xml:space="preserve">Отчет </w:t>
      </w:r>
      <w:proofErr w:type="spellStart"/>
      <w:r w:rsidRPr="004B670E">
        <w:rPr>
          <w:rFonts w:ascii="Times New Roman" w:hAnsi="Times New Roman" w:cs="Times New Roman"/>
          <w:sz w:val="24"/>
          <w:szCs w:val="24"/>
        </w:rPr>
        <w:t>Калишской</w:t>
      </w:r>
      <w:proofErr w:type="spellEnd"/>
      <w:r w:rsidRPr="004B670E">
        <w:rPr>
          <w:rFonts w:ascii="Times New Roman" w:hAnsi="Times New Roman" w:cs="Times New Roman"/>
          <w:sz w:val="24"/>
          <w:szCs w:val="24"/>
        </w:rPr>
        <w:t xml:space="preserve"> ссудной кассы промышленников за 1897 г. // </w:t>
      </w:r>
      <w:r w:rsidRPr="004B670E">
        <w:rPr>
          <w:rFonts w:ascii="Times New Roman" w:eastAsia="Times New Roman" w:hAnsi="Times New Roman" w:cs="Times New Roman"/>
          <w:color w:val="000000"/>
          <w:sz w:val="24"/>
          <w:szCs w:val="24"/>
          <w:lang w:eastAsia="ru-RU"/>
        </w:rPr>
        <w:t>Вестник финансов, промышленности и торговли. Отчеты предприятий, обязанных публичной отчетностью.</w:t>
      </w:r>
      <w:r w:rsidRPr="004B670E">
        <w:rPr>
          <w:rFonts w:ascii="Times New Roman" w:hAnsi="Times New Roman" w:cs="Times New Roman"/>
          <w:sz w:val="24"/>
          <w:szCs w:val="24"/>
        </w:rPr>
        <w:t xml:space="preserve"> 1898. № 31.</w:t>
      </w:r>
    </w:p>
    <w:p w14:paraId="424E84D0" w14:textId="77777777" w:rsidR="00FC4694" w:rsidRPr="004B670E" w:rsidRDefault="00FC4694" w:rsidP="008E7E93">
      <w:pPr>
        <w:pStyle w:val="FootnoteText"/>
        <w:numPr>
          <w:ilvl w:val="0"/>
          <w:numId w:val="7"/>
        </w:numPr>
        <w:spacing w:line="360" w:lineRule="auto"/>
        <w:ind w:left="0" w:firstLine="0"/>
        <w:jc w:val="both"/>
        <w:rPr>
          <w:rFonts w:ascii="Times New Roman" w:hAnsi="Times New Roman" w:cs="Times New Roman"/>
          <w:sz w:val="24"/>
          <w:szCs w:val="24"/>
        </w:rPr>
      </w:pPr>
      <w:r w:rsidRPr="004B670E">
        <w:rPr>
          <w:rFonts w:ascii="Times New Roman" w:hAnsi="Times New Roman" w:cs="Times New Roman"/>
          <w:sz w:val="24"/>
          <w:szCs w:val="24"/>
        </w:rPr>
        <w:t>Отчет Кимрского сельского общественного и братьев Мошкиных банка // Вестник финансов, промышленности и торговли. Отчеты предприятий, обязанных публичной отчетностью. № 25.</w:t>
      </w:r>
    </w:p>
    <w:p w14:paraId="594A0025" w14:textId="77777777" w:rsidR="00FC4694" w:rsidRPr="004B670E" w:rsidRDefault="00FC4694" w:rsidP="008E7E93">
      <w:pPr>
        <w:pStyle w:val="ListParagraph"/>
        <w:numPr>
          <w:ilvl w:val="0"/>
          <w:numId w:val="7"/>
        </w:numPr>
        <w:spacing w:after="0" w:line="360" w:lineRule="auto"/>
        <w:ind w:left="0" w:firstLine="0"/>
        <w:jc w:val="both"/>
        <w:rPr>
          <w:rFonts w:ascii="Times New Roman" w:hAnsi="Times New Roman" w:cs="Times New Roman"/>
          <w:sz w:val="24"/>
          <w:szCs w:val="24"/>
        </w:rPr>
      </w:pPr>
      <w:r w:rsidRPr="004B670E">
        <w:rPr>
          <w:rFonts w:ascii="Times New Roman" w:hAnsi="Times New Roman" w:cs="Times New Roman"/>
          <w:sz w:val="24"/>
          <w:szCs w:val="24"/>
        </w:rPr>
        <w:t xml:space="preserve">Отчет Курляндского кредитного общества за 1896/97 г. // Вестник финансов, промышленности и торговли. Отчеты предприятий, обязанных публичной отчетностью. 1898. № 10. </w:t>
      </w:r>
    </w:p>
    <w:p w14:paraId="06F46A74" w14:textId="77777777" w:rsidR="00FC4694" w:rsidRPr="004B670E" w:rsidRDefault="00FC4694" w:rsidP="008E7E93">
      <w:pPr>
        <w:pStyle w:val="ListParagraph"/>
        <w:numPr>
          <w:ilvl w:val="0"/>
          <w:numId w:val="7"/>
        </w:numPr>
        <w:spacing w:after="0" w:line="360" w:lineRule="auto"/>
        <w:ind w:left="0" w:firstLine="0"/>
        <w:jc w:val="both"/>
        <w:rPr>
          <w:rFonts w:ascii="Times New Roman" w:eastAsia="Times New Roman" w:hAnsi="Times New Roman" w:cs="Times New Roman"/>
          <w:color w:val="000000"/>
          <w:sz w:val="24"/>
          <w:szCs w:val="24"/>
          <w:lang w:eastAsia="ru-RU"/>
        </w:rPr>
      </w:pPr>
      <w:r w:rsidRPr="004B670E">
        <w:rPr>
          <w:rFonts w:ascii="Times New Roman" w:eastAsia="Times New Roman" w:hAnsi="Times New Roman" w:cs="Times New Roman"/>
          <w:color w:val="000000"/>
          <w:sz w:val="24"/>
          <w:szCs w:val="24"/>
          <w:lang w:eastAsia="ru-RU"/>
        </w:rPr>
        <w:t xml:space="preserve">Отчет </w:t>
      </w:r>
      <w:proofErr w:type="spellStart"/>
      <w:r w:rsidRPr="004B670E">
        <w:rPr>
          <w:rFonts w:ascii="Times New Roman" w:eastAsia="Times New Roman" w:hAnsi="Times New Roman" w:cs="Times New Roman"/>
          <w:color w:val="000000"/>
          <w:sz w:val="24"/>
          <w:szCs w:val="24"/>
          <w:lang w:eastAsia="ru-RU"/>
        </w:rPr>
        <w:t>Либавского</w:t>
      </w:r>
      <w:proofErr w:type="spellEnd"/>
      <w:r w:rsidRPr="004B670E">
        <w:rPr>
          <w:rFonts w:ascii="Times New Roman" w:eastAsia="Times New Roman" w:hAnsi="Times New Roman" w:cs="Times New Roman"/>
          <w:color w:val="000000"/>
          <w:sz w:val="24"/>
          <w:szCs w:val="24"/>
          <w:lang w:eastAsia="ru-RU"/>
        </w:rPr>
        <w:t xml:space="preserve"> биржевого банка за 1897 г. // Вестник финансов, промышленности и торговли. Отчеты предприятий, обязанных публичной отчетностью. 1898. № 22.</w:t>
      </w:r>
    </w:p>
    <w:p w14:paraId="69A4A3E7" w14:textId="77777777" w:rsidR="00FC4694" w:rsidRPr="004B670E" w:rsidRDefault="00FC4694" w:rsidP="008E7E93">
      <w:pPr>
        <w:pStyle w:val="FootnoteText"/>
        <w:numPr>
          <w:ilvl w:val="0"/>
          <w:numId w:val="7"/>
        </w:numPr>
        <w:spacing w:line="360" w:lineRule="auto"/>
        <w:ind w:left="0" w:firstLine="0"/>
        <w:jc w:val="both"/>
        <w:rPr>
          <w:rFonts w:ascii="Times New Roman" w:hAnsi="Times New Roman" w:cs="Times New Roman"/>
          <w:sz w:val="24"/>
          <w:szCs w:val="24"/>
        </w:rPr>
      </w:pPr>
      <w:r w:rsidRPr="004B670E">
        <w:rPr>
          <w:rFonts w:ascii="Times New Roman" w:hAnsi="Times New Roman" w:cs="Times New Roman"/>
          <w:sz w:val="24"/>
          <w:szCs w:val="24"/>
        </w:rPr>
        <w:t xml:space="preserve">Отчет </w:t>
      </w:r>
      <w:proofErr w:type="spellStart"/>
      <w:r w:rsidRPr="004B670E">
        <w:rPr>
          <w:rFonts w:ascii="Times New Roman" w:hAnsi="Times New Roman" w:cs="Times New Roman"/>
          <w:sz w:val="24"/>
          <w:szCs w:val="24"/>
        </w:rPr>
        <w:t>Либавской</w:t>
      </w:r>
      <w:proofErr w:type="spellEnd"/>
      <w:r w:rsidRPr="004B670E">
        <w:rPr>
          <w:rFonts w:ascii="Times New Roman" w:hAnsi="Times New Roman" w:cs="Times New Roman"/>
          <w:sz w:val="24"/>
          <w:szCs w:val="24"/>
        </w:rPr>
        <w:t xml:space="preserve"> сохранной кассы // Вестник финансов, промышленности и торговли. Отчеты предприятий, обязанных публичной отчетностью. № 22.</w:t>
      </w:r>
    </w:p>
    <w:p w14:paraId="6C30C4DC" w14:textId="77777777" w:rsidR="00FC4694" w:rsidRPr="004B670E" w:rsidRDefault="00FC4694" w:rsidP="008E7E93">
      <w:pPr>
        <w:pStyle w:val="ListParagraph"/>
        <w:numPr>
          <w:ilvl w:val="0"/>
          <w:numId w:val="7"/>
        </w:numPr>
        <w:spacing w:after="0" w:line="360" w:lineRule="auto"/>
        <w:ind w:left="0" w:firstLine="0"/>
        <w:jc w:val="both"/>
        <w:rPr>
          <w:rFonts w:ascii="Times New Roman" w:hAnsi="Times New Roman" w:cs="Times New Roman"/>
          <w:sz w:val="24"/>
          <w:szCs w:val="24"/>
        </w:rPr>
      </w:pPr>
      <w:r w:rsidRPr="004B670E">
        <w:rPr>
          <w:rFonts w:ascii="Times New Roman" w:hAnsi="Times New Roman" w:cs="Times New Roman"/>
          <w:sz w:val="24"/>
          <w:szCs w:val="24"/>
        </w:rPr>
        <w:t xml:space="preserve">Отчет </w:t>
      </w:r>
      <w:proofErr w:type="spellStart"/>
      <w:r w:rsidRPr="004B670E">
        <w:rPr>
          <w:rFonts w:ascii="Times New Roman" w:hAnsi="Times New Roman" w:cs="Times New Roman"/>
          <w:sz w:val="24"/>
          <w:szCs w:val="24"/>
        </w:rPr>
        <w:t>Лифляндского</w:t>
      </w:r>
      <w:proofErr w:type="spellEnd"/>
      <w:r w:rsidRPr="004B670E">
        <w:rPr>
          <w:rFonts w:ascii="Times New Roman" w:hAnsi="Times New Roman" w:cs="Times New Roman"/>
          <w:sz w:val="24"/>
          <w:szCs w:val="24"/>
        </w:rPr>
        <w:t xml:space="preserve"> дворянского земельного кредитного общества за 1897 г. (на немецком языке). Рига, 1898. </w:t>
      </w:r>
    </w:p>
    <w:p w14:paraId="25FD1400" w14:textId="77777777" w:rsidR="00FC4694" w:rsidRPr="004B670E" w:rsidRDefault="00FC4694" w:rsidP="008E7E93">
      <w:pPr>
        <w:pStyle w:val="FootnoteText"/>
        <w:numPr>
          <w:ilvl w:val="0"/>
          <w:numId w:val="7"/>
        </w:numPr>
        <w:spacing w:line="360" w:lineRule="auto"/>
        <w:ind w:left="0" w:firstLine="0"/>
        <w:jc w:val="both"/>
        <w:rPr>
          <w:rFonts w:ascii="Times New Roman" w:hAnsi="Times New Roman" w:cs="Times New Roman"/>
          <w:sz w:val="24"/>
          <w:szCs w:val="24"/>
        </w:rPr>
      </w:pPr>
      <w:r w:rsidRPr="004B670E">
        <w:rPr>
          <w:rFonts w:ascii="Times New Roman" w:hAnsi="Times New Roman" w:cs="Times New Roman"/>
          <w:sz w:val="24"/>
          <w:szCs w:val="24"/>
        </w:rPr>
        <w:t xml:space="preserve">Отчет </w:t>
      </w:r>
      <w:proofErr w:type="spellStart"/>
      <w:r w:rsidRPr="004B670E">
        <w:rPr>
          <w:rFonts w:ascii="Times New Roman" w:hAnsi="Times New Roman" w:cs="Times New Roman"/>
          <w:sz w:val="24"/>
          <w:szCs w:val="24"/>
        </w:rPr>
        <w:t>Митавской</w:t>
      </w:r>
      <w:proofErr w:type="spellEnd"/>
      <w:r w:rsidRPr="004B670E">
        <w:rPr>
          <w:rFonts w:ascii="Times New Roman" w:hAnsi="Times New Roman" w:cs="Times New Roman"/>
          <w:sz w:val="24"/>
          <w:szCs w:val="24"/>
        </w:rPr>
        <w:t xml:space="preserve"> сберегательной кассы // Вестник финансов, промышленности и торговли. Отчеты предприятий, обязанных публичной отчетностью. № 34. </w:t>
      </w:r>
    </w:p>
    <w:p w14:paraId="78F50303" w14:textId="77777777" w:rsidR="00FC4694" w:rsidRPr="004B670E" w:rsidRDefault="00FC4694" w:rsidP="008E7E93">
      <w:pPr>
        <w:pStyle w:val="FootnoteText"/>
        <w:numPr>
          <w:ilvl w:val="0"/>
          <w:numId w:val="7"/>
        </w:numPr>
        <w:spacing w:line="360" w:lineRule="auto"/>
        <w:ind w:left="0" w:firstLine="0"/>
        <w:jc w:val="both"/>
        <w:rPr>
          <w:rFonts w:ascii="Times New Roman" w:hAnsi="Times New Roman" w:cs="Times New Roman"/>
          <w:sz w:val="24"/>
          <w:szCs w:val="24"/>
        </w:rPr>
      </w:pPr>
      <w:r w:rsidRPr="004B670E">
        <w:rPr>
          <w:rFonts w:ascii="Times New Roman" w:hAnsi="Times New Roman" w:cs="Times New Roman"/>
          <w:sz w:val="24"/>
          <w:szCs w:val="24"/>
        </w:rPr>
        <w:t>Отчет Московского купеческого банка за 1897 год. 31-й отчет. СПб., 1898. 40 с.</w:t>
      </w:r>
    </w:p>
    <w:p w14:paraId="6A818113" w14:textId="77777777" w:rsidR="00FC4694" w:rsidRPr="004B670E" w:rsidRDefault="00FC4694" w:rsidP="008E7E93">
      <w:pPr>
        <w:pStyle w:val="FootnoteText"/>
        <w:numPr>
          <w:ilvl w:val="0"/>
          <w:numId w:val="7"/>
        </w:numPr>
        <w:spacing w:line="360" w:lineRule="auto"/>
        <w:ind w:left="0" w:firstLine="0"/>
        <w:jc w:val="both"/>
        <w:rPr>
          <w:rFonts w:ascii="Times New Roman" w:hAnsi="Times New Roman" w:cs="Times New Roman"/>
          <w:sz w:val="24"/>
          <w:szCs w:val="24"/>
        </w:rPr>
      </w:pPr>
      <w:r w:rsidRPr="004B670E">
        <w:rPr>
          <w:rFonts w:ascii="Times New Roman" w:hAnsi="Times New Roman" w:cs="Times New Roman"/>
          <w:sz w:val="24"/>
          <w:szCs w:val="24"/>
        </w:rPr>
        <w:t xml:space="preserve">Отчет о ликвидации </w:t>
      </w:r>
      <w:proofErr w:type="spellStart"/>
      <w:r w:rsidRPr="004B670E">
        <w:rPr>
          <w:rFonts w:ascii="Times New Roman" w:hAnsi="Times New Roman" w:cs="Times New Roman"/>
          <w:sz w:val="24"/>
          <w:szCs w:val="24"/>
        </w:rPr>
        <w:t>Симбирско</w:t>
      </w:r>
      <w:proofErr w:type="spellEnd"/>
      <w:r w:rsidRPr="004B670E">
        <w:rPr>
          <w:rFonts w:ascii="Times New Roman" w:hAnsi="Times New Roman" w:cs="Times New Roman"/>
          <w:sz w:val="24"/>
          <w:szCs w:val="24"/>
        </w:rPr>
        <w:t xml:space="preserve">-Саратовского земельного банка за 1897 г. СПб., 1898. </w:t>
      </w:r>
    </w:p>
    <w:p w14:paraId="0541A0D4" w14:textId="77777777" w:rsidR="00FC4694" w:rsidRPr="004B670E" w:rsidRDefault="00FC4694" w:rsidP="008E7E93">
      <w:pPr>
        <w:pStyle w:val="FootnoteText"/>
        <w:numPr>
          <w:ilvl w:val="0"/>
          <w:numId w:val="7"/>
        </w:numPr>
        <w:spacing w:line="360" w:lineRule="auto"/>
        <w:ind w:left="0" w:firstLine="0"/>
        <w:jc w:val="both"/>
        <w:rPr>
          <w:rFonts w:ascii="Times New Roman" w:hAnsi="Times New Roman" w:cs="Times New Roman"/>
          <w:sz w:val="24"/>
          <w:szCs w:val="24"/>
        </w:rPr>
      </w:pPr>
      <w:r w:rsidRPr="004B670E">
        <w:rPr>
          <w:rFonts w:ascii="Times New Roman" w:hAnsi="Times New Roman" w:cs="Times New Roman"/>
          <w:sz w:val="24"/>
          <w:szCs w:val="24"/>
        </w:rPr>
        <w:lastRenderedPageBreak/>
        <w:t xml:space="preserve">Отчет Особого отдела Государственного Дворянского земельного банка за 1897 г. СПб., 1898. </w:t>
      </w:r>
    </w:p>
    <w:p w14:paraId="41C3A036" w14:textId="77777777" w:rsidR="00FC4694" w:rsidRPr="004B670E" w:rsidRDefault="00FC4694" w:rsidP="008E7E93">
      <w:pPr>
        <w:pStyle w:val="ListParagraph"/>
        <w:numPr>
          <w:ilvl w:val="0"/>
          <w:numId w:val="7"/>
        </w:numPr>
        <w:spacing w:after="0" w:line="360" w:lineRule="auto"/>
        <w:ind w:left="0" w:firstLine="0"/>
        <w:jc w:val="both"/>
        <w:rPr>
          <w:rFonts w:ascii="Times New Roman" w:hAnsi="Times New Roman" w:cs="Times New Roman"/>
          <w:sz w:val="24"/>
          <w:szCs w:val="24"/>
        </w:rPr>
      </w:pPr>
      <w:r w:rsidRPr="004B670E">
        <w:rPr>
          <w:rFonts w:ascii="Times New Roman" w:hAnsi="Times New Roman" w:cs="Times New Roman"/>
          <w:sz w:val="24"/>
          <w:szCs w:val="24"/>
        </w:rPr>
        <w:t xml:space="preserve">Отчет Правления Земского банка Херсонской губернии за 33-й год, </w:t>
      </w:r>
      <w:r w:rsidRPr="004B670E">
        <w:rPr>
          <w:rFonts w:ascii="Times New Roman" w:hAnsi="Times New Roman" w:cs="Times New Roman"/>
          <w:sz w:val="24"/>
          <w:szCs w:val="24"/>
          <w:lang w:val="en-US"/>
        </w:rPr>
        <w:t>c</w:t>
      </w:r>
      <w:r w:rsidRPr="004B670E">
        <w:rPr>
          <w:rFonts w:ascii="Times New Roman" w:hAnsi="Times New Roman" w:cs="Times New Roman"/>
          <w:sz w:val="24"/>
          <w:szCs w:val="24"/>
        </w:rPr>
        <w:t xml:space="preserve"> 1-го сент. 1896 г. по 1-е сент. 1897 г.</w:t>
      </w:r>
      <w:r w:rsidRPr="004B670E">
        <w:rPr>
          <w:rFonts w:ascii="Times New Roman" w:hAnsi="Times New Roman" w:cs="Times New Roman"/>
          <w:sz w:val="24"/>
          <w:szCs w:val="24"/>
          <w:lang w:val="en-US"/>
        </w:rPr>
        <w:t xml:space="preserve"> </w:t>
      </w:r>
      <w:r w:rsidRPr="004B670E">
        <w:rPr>
          <w:rFonts w:ascii="Times New Roman" w:hAnsi="Times New Roman" w:cs="Times New Roman"/>
          <w:sz w:val="24"/>
          <w:szCs w:val="24"/>
        </w:rPr>
        <w:t xml:space="preserve">Одесса, 1897. </w:t>
      </w:r>
    </w:p>
    <w:p w14:paraId="08E5FE21" w14:textId="77777777" w:rsidR="00FC4694" w:rsidRPr="004B670E" w:rsidRDefault="00FC4694" w:rsidP="008E7E93">
      <w:pPr>
        <w:pStyle w:val="ListParagraph"/>
        <w:numPr>
          <w:ilvl w:val="0"/>
          <w:numId w:val="7"/>
        </w:numPr>
        <w:spacing w:after="0" w:line="360" w:lineRule="auto"/>
        <w:ind w:left="0" w:firstLine="0"/>
        <w:jc w:val="both"/>
        <w:rPr>
          <w:rFonts w:ascii="Times New Roman" w:eastAsia="Times New Roman" w:hAnsi="Times New Roman" w:cs="Times New Roman"/>
          <w:color w:val="000000"/>
          <w:sz w:val="24"/>
          <w:szCs w:val="24"/>
          <w:lang w:eastAsia="ru-RU"/>
        </w:rPr>
      </w:pPr>
      <w:r w:rsidRPr="004B670E">
        <w:rPr>
          <w:rFonts w:ascii="Times New Roman" w:eastAsia="Times New Roman" w:hAnsi="Times New Roman" w:cs="Times New Roman"/>
          <w:color w:val="000000"/>
          <w:sz w:val="24"/>
          <w:szCs w:val="24"/>
          <w:lang w:eastAsia="ru-RU"/>
        </w:rPr>
        <w:t xml:space="preserve">Отчет Рижского биржевого банка за 1897 г. Рига, 1898; </w:t>
      </w:r>
    </w:p>
    <w:p w14:paraId="7A52E88A" w14:textId="77777777" w:rsidR="00FC4694" w:rsidRPr="004B670E" w:rsidRDefault="00FC4694" w:rsidP="008E7E93">
      <w:pPr>
        <w:pStyle w:val="ListParagraph"/>
        <w:numPr>
          <w:ilvl w:val="0"/>
          <w:numId w:val="7"/>
        </w:numPr>
        <w:spacing w:after="0" w:line="360" w:lineRule="auto"/>
        <w:ind w:left="0" w:firstLine="0"/>
        <w:jc w:val="both"/>
        <w:rPr>
          <w:rFonts w:ascii="Times New Roman" w:eastAsia="Times New Roman" w:hAnsi="Times New Roman" w:cs="Times New Roman"/>
          <w:color w:val="000000"/>
          <w:sz w:val="24"/>
          <w:szCs w:val="24"/>
          <w:lang w:eastAsia="ru-RU"/>
        </w:rPr>
      </w:pPr>
      <w:r w:rsidRPr="004B670E">
        <w:rPr>
          <w:rFonts w:ascii="Times New Roman" w:eastAsia="Times New Roman" w:hAnsi="Times New Roman" w:cs="Times New Roman"/>
          <w:color w:val="000000"/>
          <w:sz w:val="24"/>
          <w:szCs w:val="24"/>
          <w:lang w:eastAsia="ru-RU"/>
        </w:rPr>
        <w:t xml:space="preserve">Отчет Рижского городского учетного банка за 1898 г. Рига, 1899 (на немецком языке); </w:t>
      </w:r>
    </w:p>
    <w:p w14:paraId="59AFEAF2" w14:textId="77777777" w:rsidR="00FC4694" w:rsidRPr="004B670E" w:rsidRDefault="00FC4694" w:rsidP="008E7E93">
      <w:pPr>
        <w:pStyle w:val="FootnoteText"/>
        <w:numPr>
          <w:ilvl w:val="0"/>
          <w:numId w:val="7"/>
        </w:numPr>
        <w:spacing w:line="360" w:lineRule="auto"/>
        <w:ind w:left="0" w:firstLine="0"/>
        <w:jc w:val="both"/>
        <w:rPr>
          <w:rFonts w:ascii="Times New Roman" w:hAnsi="Times New Roman" w:cs="Times New Roman"/>
          <w:sz w:val="24"/>
          <w:szCs w:val="24"/>
        </w:rPr>
      </w:pPr>
      <w:r w:rsidRPr="004B670E">
        <w:rPr>
          <w:rFonts w:ascii="Times New Roman" w:hAnsi="Times New Roman" w:cs="Times New Roman"/>
          <w:sz w:val="24"/>
          <w:szCs w:val="24"/>
        </w:rPr>
        <w:t xml:space="preserve">Отчет Рижской городской сберегательной кассы // Вестник финансов, промышленности и торговли. Отчеты предприятий, обязанных публичной отчетностью. № 32. </w:t>
      </w:r>
    </w:p>
    <w:p w14:paraId="4CD526A5" w14:textId="77777777" w:rsidR="00FC4694" w:rsidRPr="004B670E" w:rsidRDefault="00FC4694" w:rsidP="008E7E93">
      <w:pPr>
        <w:pStyle w:val="FootnoteText"/>
        <w:numPr>
          <w:ilvl w:val="0"/>
          <w:numId w:val="7"/>
        </w:numPr>
        <w:spacing w:line="360" w:lineRule="auto"/>
        <w:ind w:left="0" w:firstLine="0"/>
        <w:jc w:val="both"/>
        <w:rPr>
          <w:rFonts w:ascii="Times New Roman" w:hAnsi="Times New Roman" w:cs="Times New Roman"/>
          <w:sz w:val="24"/>
          <w:szCs w:val="24"/>
        </w:rPr>
      </w:pPr>
      <w:r w:rsidRPr="004B670E">
        <w:rPr>
          <w:rFonts w:ascii="Times New Roman" w:hAnsi="Times New Roman" w:cs="Times New Roman"/>
          <w:sz w:val="24"/>
          <w:szCs w:val="24"/>
        </w:rPr>
        <w:t xml:space="preserve">Отчет Сельского банка графини А. </w:t>
      </w:r>
      <w:proofErr w:type="spellStart"/>
      <w:r w:rsidRPr="004B670E">
        <w:rPr>
          <w:rFonts w:ascii="Times New Roman" w:hAnsi="Times New Roman" w:cs="Times New Roman"/>
          <w:sz w:val="24"/>
          <w:szCs w:val="24"/>
        </w:rPr>
        <w:t>Браницкой</w:t>
      </w:r>
      <w:proofErr w:type="spellEnd"/>
      <w:r w:rsidRPr="004B670E">
        <w:rPr>
          <w:rFonts w:ascii="Times New Roman" w:hAnsi="Times New Roman" w:cs="Times New Roman"/>
          <w:sz w:val="24"/>
          <w:szCs w:val="24"/>
        </w:rPr>
        <w:t xml:space="preserve"> в м. Белой Церкви за 1897 г. // Вестник финансов, промышленности и торговли. Отчеты предприятий, обязанных публичной отчетностью. 1898. № 25.</w:t>
      </w:r>
    </w:p>
    <w:p w14:paraId="283874E4" w14:textId="77777777" w:rsidR="00FC4694" w:rsidRPr="004B670E" w:rsidRDefault="00FC4694" w:rsidP="008E7E93">
      <w:pPr>
        <w:pStyle w:val="FootnoteText"/>
        <w:numPr>
          <w:ilvl w:val="0"/>
          <w:numId w:val="7"/>
        </w:numPr>
        <w:spacing w:line="360" w:lineRule="auto"/>
        <w:ind w:left="0" w:firstLine="0"/>
        <w:jc w:val="both"/>
        <w:rPr>
          <w:rFonts w:ascii="Times New Roman" w:hAnsi="Times New Roman" w:cs="Times New Roman"/>
          <w:sz w:val="24"/>
          <w:szCs w:val="24"/>
        </w:rPr>
      </w:pPr>
      <w:r w:rsidRPr="004B670E">
        <w:rPr>
          <w:rFonts w:ascii="Times New Roman" w:hAnsi="Times New Roman" w:cs="Times New Roman"/>
          <w:sz w:val="24"/>
          <w:szCs w:val="24"/>
        </w:rPr>
        <w:t xml:space="preserve">Отчет Сельского общественного банка Покровской слободы // Вестник финансов, промышленности и торговли. Отчеты предприятий, обязанных публичной отчетностью. № 43. </w:t>
      </w:r>
    </w:p>
    <w:p w14:paraId="18E9065A" w14:textId="77777777" w:rsidR="00FC4694" w:rsidRPr="004B670E" w:rsidRDefault="00FC4694" w:rsidP="008E7E93">
      <w:pPr>
        <w:pStyle w:val="FootnoteText"/>
        <w:numPr>
          <w:ilvl w:val="0"/>
          <w:numId w:val="7"/>
        </w:numPr>
        <w:spacing w:line="360" w:lineRule="auto"/>
        <w:ind w:left="0" w:firstLine="0"/>
        <w:jc w:val="both"/>
        <w:rPr>
          <w:rFonts w:ascii="Times New Roman" w:hAnsi="Times New Roman" w:cs="Times New Roman"/>
          <w:sz w:val="24"/>
          <w:szCs w:val="24"/>
        </w:rPr>
      </w:pPr>
      <w:r w:rsidRPr="004B670E">
        <w:rPr>
          <w:rFonts w:ascii="Times New Roman" w:hAnsi="Times New Roman" w:cs="Times New Roman"/>
          <w:sz w:val="24"/>
          <w:szCs w:val="24"/>
        </w:rPr>
        <w:t xml:space="preserve">Отчет Сумского Александровского крестьянского сельскохозяйственного банка за 1897 г. // Вестник финансов, промышленности и торговли. Отчеты предприятий, обязанных публичной отчетностью. 1898. № 45. </w:t>
      </w:r>
    </w:p>
    <w:p w14:paraId="3EA57506" w14:textId="77777777" w:rsidR="00FC4694" w:rsidRPr="004B670E" w:rsidRDefault="00FC4694" w:rsidP="008E7E93">
      <w:pPr>
        <w:pStyle w:val="FootnoteText"/>
        <w:numPr>
          <w:ilvl w:val="0"/>
          <w:numId w:val="7"/>
        </w:numPr>
        <w:spacing w:line="360" w:lineRule="auto"/>
        <w:ind w:left="0" w:firstLine="0"/>
        <w:jc w:val="both"/>
        <w:rPr>
          <w:rFonts w:ascii="Times New Roman" w:hAnsi="Times New Roman" w:cs="Times New Roman"/>
          <w:sz w:val="24"/>
          <w:szCs w:val="24"/>
        </w:rPr>
      </w:pPr>
      <w:r w:rsidRPr="004B670E">
        <w:rPr>
          <w:rFonts w:ascii="Times New Roman" w:hAnsi="Times New Roman" w:cs="Times New Roman"/>
          <w:sz w:val="24"/>
          <w:szCs w:val="24"/>
        </w:rPr>
        <w:t>Отчет Тифлисского дворянского земельного банка за 1898 г. Тифлис, 1899.</w:t>
      </w:r>
    </w:p>
    <w:p w14:paraId="6C874836" w14:textId="77777777" w:rsidR="00FC4694" w:rsidRPr="004B670E" w:rsidRDefault="00FC4694" w:rsidP="008E7E93">
      <w:pPr>
        <w:pStyle w:val="ListParagraph"/>
        <w:numPr>
          <w:ilvl w:val="0"/>
          <w:numId w:val="7"/>
        </w:numPr>
        <w:spacing w:after="0" w:line="360" w:lineRule="auto"/>
        <w:ind w:left="0" w:firstLine="0"/>
        <w:jc w:val="both"/>
        <w:rPr>
          <w:rFonts w:ascii="Times New Roman" w:hAnsi="Times New Roman" w:cs="Times New Roman"/>
          <w:sz w:val="24"/>
          <w:szCs w:val="24"/>
        </w:rPr>
      </w:pPr>
      <w:r w:rsidRPr="004B670E">
        <w:rPr>
          <w:rFonts w:ascii="Times New Roman" w:hAnsi="Times New Roman" w:cs="Times New Roman"/>
          <w:sz w:val="24"/>
          <w:szCs w:val="24"/>
        </w:rPr>
        <w:t xml:space="preserve">Отчет </w:t>
      </w:r>
      <w:proofErr w:type="spellStart"/>
      <w:r w:rsidRPr="004B670E">
        <w:rPr>
          <w:rFonts w:ascii="Times New Roman" w:hAnsi="Times New Roman" w:cs="Times New Roman"/>
          <w:sz w:val="24"/>
          <w:szCs w:val="24"/>
        </w:rPr>
        <w:t>Эстляндского</w:t>
      </w:r>
      <w:proofErr w:type="spellEnd"/>
      <w:r w:rsidRPr="004B670E">
        <w:rPr>
          <w:rFonts w:ascii="Times New Roman" w:hAnsi="Times New Roman" w:cs="Times New Roman"/>
          <w:sz w:val="24"/>
          <w:szCs w:val="24"/>
        </w:rPr>
        <w:t xml:space="preserve"> дворянского земельного кредитного общества за 1897 г. (на немецком языке). Рига, 1898. </w:t>
      </w:r>
    </w:p>
    <w:p w14:paraId="1CEA2213" w14:textId="77777777" w:rsidR="00FC4694" w:rsidRPr="004B670E" w:rsidRDefault="00FC4694" w:rsidP="008E7E93">
      <w:pPr>
        <w:pStyle w:val="ListParagraph"/>
        <w:numPr>
          <w:ilvl w:val="0"/>
          <w:numId w:val="7"/>
        </w:numPr>
        <w:spacing w:after="0" w:line="360" w:lineRule="auto"/>
        <w:ind w:left="0" w:firstLine="0"/>
        <w:jc w:val="both"/>
        <w:rPr>
          <w:rFonts w:ascii="Times New Roman" w:hAnsi="Times New Roman" w:cs="Times New Roman"/>
          <w:sz w:val="24"/>
          <w:szCs w:val="24"/>
        </w:rPr>
      </w:pPr>
      <w:r w:rsidRPr="004B670E">
        <w:rPr>
          <w:rFonts w:ascii="Times New Roman" w:eastAsia="Times New Roman" w:hAnsi="Times New Roman" w:cs="Times New Roman"/>
          <w:color w:val="000000"/>
          <w:sz w:val="24"/>
          <w:szCs w:val="24"/>
          <w:lang w:eastAsia="ru-RU"/>
        </w:rPr>
        <w:t>Отчет Юрьевского (Дерптского) банка за 1897 г. Юрьев, 1898.</w:t>
      </w:r>
    </w:p>
    <w:p w14:paraId="5D2A0074" w14:textId="77777777" w:rsidR="00FC4694" w:rsidRPr="004B670E" w:rsidRDefault="00FC4694" w:rsidP="008E7E93">
      <w:pPr>
        <w:pStyle w:val="FootnoteText"/>
        <w:numPr>
          <w:ilvl w:val="0"/>
          <w:numId w:val="7"/>
        </w:numPr>
        <w:spacing w:line="360" w:lineRule="auto"/>
        <w:ind w:left="0" w:firstLine="0"/>
        <w:jc w:val="both"/>
        <w:rPr>
          <w:rFonts w:ascii="Times New Roman" w:hAnsi="Times New Roman" w:cs="Times New Roman"/>
          <w:sz w:val="24"/>
          <w:szCs w:val="24"/>
        </w:rPr>
      </w:pPr>
      <w:r w:rsidRPr="004B670E">
        <w:rPr>
          <w:rFonts w:ascii="Times New Roman" w:hAnsi="Times New Roman" w:cs="Times New Roman"/>
          <w:sz w:val="24"/>
          <w:szCs w:val="24"/>
        </w:rPr>
        <w:t>Очерк деятельности Акционерного общества «С.-Петербургский столичный ломбард» за 1888-1912 гг. СПб., 1913.</w:t>
      </w:r>
    </w:p>
    <w:p w14:paraId="2F603BE8" w14:textId="36D56591" w:rsidR="00FC4694" w:rsidRDefault="00FC4694" w:rsidP="008E7E93">
      <w:pPr>
        <w:pStyle w:val="FootnoteText"/>
        <w:numPr>
          <w:ilvl w:val="0"/>
          <w:numId w:val="7"/>
        </w:numPr>
        <w:spacing w:line="360" w:lineRule="auto"/>
        <w:ind w:left="0" w:firstLine="0"/>
        <w:jc w:val="both"/>
        <w:rPr>
          <w:rFonts w:ascii="Times New Roman" w:hAnsi="Times New Roman" w:cs="Times New Roman"/>
          <w:sz w:val="24"/>
          <w:szCs w:val="24"/>
        </w:rPr>
      </w:pPr>
      <w:proofErr w:type="spellStart"/>
      <w:r w:rsidRPr="004B670E">
        <w:rPr>
          <w:rFonts w:ascii="Times New Roman" w:hAnsi="Times New Roman" w:cs="Times New Roman"/>
          <w:sz w:val="24"/>
          <w:szCs w:val="24"/>
        </w:rPr>
        <w:t>Саломатина</w:t>
      </w:r>
      <w:proofErr w:type="spellEnd"/>
      <w:r w:rsidRPr="004B670E">
        <w:rPr>
          <w:rFonts w:ascii="Times New Roman" w:hAnsi="Times New Roman" w:cs="Times New Roman"/>
          <w:sz w:val="24"/>
          <w:szCs w:val="24"/>
        </w:rPr>
        <w:t xml:space="preserve"> С.А. Банковская система и фондовый рынок в дореволюционной и советской России // Российские ценные бумаги. Каталог собрания Музейно-экспозиционного фонда Банка России. В 3 т. Т. 2: / Отв. ред. </w:t>
      </w:r>
      <w:proofErr w:type="spellStart"/>
      <w:r w:rsidRPr="004B670E">
        <w:rPr>
          <w:rFonts w:ascii="Times New Roman" w:hAnsi="Times New Roman" w:cs="Times New Roman"/>
          <w:sz w:val="24"/>
          <w:szCs w:val="24"/>
        </w:rPr>
        <w:t>Ю.А.Петров</w:t>
      </w:r>
      <w:proofErr w:type="spellEnd"/>
      <w:r w:rsidRPr="004B670E">
        <w:rPr>
          <w:rFonts w:ascii="Times New Roman" w:hAnsi="Times New Roman" w:cs="Times New Roman"/>
          <w:sz w:val="24"/>
          <w:szCs w:val="24"/>
        </w:rPr>
        <w:t xml:space="preserve">. — Москва: СЛОВО/SLOVO, 2010. — С. 117–137. — [Электронный ресурс] — Режим доступа: </w:t>
      </w:r>
      <w:hyperlink r:id="rId8" w:history="1">
        <w:r w:rsidR="006461B0" w:rsidRPr="00E92B48">
          <w:rPr>
            <w:rStyle w:val="Hyperlink"/>
            <w:rFonts w:ascii="Times New Roman" w:hAnsi="Times New Roman" w:cs="Times New Roman"/>
            <w:sz w:val="24"/>
            <w:szCs w:val="24"/>
          </w:rPr>
          <w:t>http://istina.msu.ru/publications/article/5618878/</w:t>
        </w:r>
      </w:hyperlink>
      <w:r w:rsidRPr="004B670E">
        <w:rPr>
          <w:rFonts w:ascii="Times New Roman" w:hAnsi="Times New Roman" w:cs="Times New Roman"/>
          <w:sz w:val="24"/>
          <w:szCs w:val="24"/>
        </w:rPr>
        <w:t>.</w:t>
      </w:r>
    </w:p>
    <w:p w14:paraId="60215EBF" w14:textId="33A62C91" w:rsidR="006461B0" w:rsidRPr="004B670E" w:rsidRDefault="006461B0" w:rsidP="008E7E93">
      <w:pPr>
        <w:pStyle w:val="FootnoteText"/>
        <w:numPr>
          <w:ilvl w:val="0"/>
          <w:numId w:val="7"/>
        </w:numPr>
        <w:spacing w:line="360" w:lineRule="auto"/>
        <w:ind w:left="0" w:firstLine="0"/>
        <w:jc w:val="both"/>
        <w:rPr>
          <w:rFonts w:ascii="Times New Roman" w:hAnsi="Times New Roman" w:cs="Times New Roman"/>
          <w:sz w:val="24"/>
          <w:szCs w:val="24"/>
        </w:rPr>
      </w:pPr>
      <w:proofErr w:type="spellStart"/>
      <w:r w:rsidRPr="00F9683E">
        <w:rPr>
          <w:rFonts w:ascii="Times New Roman" w:hAnsi="Times New Roman" w:cs="Times New Roman"/>
          <w:sz w:val="24"/>
          <w:szCs w:val="24"/>
        </w:rPr>
        <w:t>Саломатина</w:t>
      </w:r>
      <w:proofErr w:type="spellEnd"/>
      <w:r w:rsidRPr="00F9683E">
        <w:rPr>
          <w:rFonts w:ascii="Times New Roman" w:hAnsi="Times New Roman" w:cs="Times New Roman"/>
          <w:sz w:val="24"/>
          <w:szCs w:val="24"/>
        </w:rPr>
        <w:t xml:space="preserve"> С.А. Реконструкции данных в исторической статистике: отделения коммерческих ба</w:t>
      </w:r>
      <w:r w:rsidRPr="00F9683E">
        <w:rPr>
          <w:rFonts w:ascii="Times New Roman" w:hAnsi="Times New Roman" w:cs="Times New Roman"/>
          <w:sz w:val="24"/>
          <w:szCs w:val="24"/>
        </w:rPr>
        <w:t>н</w:t>
      </w:r>
      <w:r w:rsidRPr="00F9683E">
        <w:rPr>
          <w:rFonts w:ascii="Times New Roman" w:hAnsi="Times New Roman" w:cs="Times New Roman"/>
          <w:sz w:val="24"/>
          <w:szCs w:val="24"/>
        </w:rPr>
        <w:t>ков Российской империи в 1897 г // Вестник Пермского университета. Серия "История". 2014. Т. 26, № 3 (в печати).</w:t>
      </w:r>
      <w:bookmarkStart w:id="10" w:name="_GoBack"/>
      <w:bookmarkEnd w:id="10"/>
    </w:p>
    <w:p w14:paraId="19E6FDFD" w14:textId="77777777" w:rsidR="00FC4694" w:rsidRPr="004B670E" w:rsidRDefault="00FC4694" w:rsidP="008E7E93">
      <w:pPr>
        <w:pStyle w:val="ListParagraph"/>
        <w:numPr>
          <w:ilvl w:val="0"/>
          <w:numId w:val="7"/>
        </w:numPr>
        <w:spacing w:after="0" w:line="360" w:lineRule="auto"/>
        <w:ind w:left="0" w:firstLine="0"/>
        <w:jc w:val="both"/>
        <w:rPr>
          <w:rFonts w:ascii="Times New Roman" w:hAnsi="Times New Roman" w:cs="Times New Roman"/>
          <w:sz w:val="24"/>
          <w:szCs w:val="24"/>
        </w:rPr>
      </w:pPr>
      <w:r w:rsidRPr="004B670E">
        <w:rPr>
          <w:rFonts w:ascii="Times New Roman" w:eastAsia="Times New Roman" w:hAnsi="Times New Roman" w:cs="Times New Roman"/>
          <w:sz w:val="24"/>
          <w:szCs w:val="24"/>
          <w:lang w:eastAsia="ru-RU"/>
        </w:rPr>
        <w:lastRenderedPageBreak/>
        <w:t xml:space="preserve">Свод балансов </w:t>
      </w:r>
      <w:r w:rsidRPr="004B670E">
        <w:rPr>
          <w:rFonts w:ascii="Times New Roman" w:eastAsia="Times New Roman" w:hAnsi="Times New Roman" w:cs="Times New Roman"/>
          <w:bCs/>
          <w:sz w:val="24"/>
          <w:szCs w:val="24"/>
          <w:lang w:eastAsia="ru-RU"/>
        </w:rPr>
        <w:t>обществ</w:t>
      </w:r>
      <w:r w:rsidRPr="004B670E">
        <w:rPr>
          <w:rFonts w:ascii="Times New Roman" w:eastAsia="Times New Roman" w:hAnsi="Times New Roman" w:cs="Times New Roman"/>
          <w:sz w:val="24"/>
          <w:szCs w:val="24"/>
          <w:lang w:eastAsia="ru-RU"/>
        </w:rPr>
        <w:t xml:space="preserve"> </w:t>
      </w:r>
      <w:r w:rsidRPr="004B670E">
        <w:rPr>
          <w:rFonts w:ascii="Times New Roman" w:eastAsia="Times New Roman" w:hAnsi="Times New Roman" w:cs="Times New Roman"/>
          <w:bCs/>
          <w:sz w:val="24"/>
          <w:szCs w:val="24"/>
          <w:lang w:eastAsia="ru-RU"/>
        </w:rPr>
        <w:t>взаимного</w:t>
      </w:r>
      <w:r w:rsidRPr="004B670E">
        <w:rPr>
          <w:rFonts w:ascii="Times New Roman" w:eastAsia="Times New Roman" w:hAnsi="Times New Roman" w:cs="Times New Roman"/>
          <w:sz w:val="24"/>
          <w:szCs w:val="24"/>
          <w:lang w:eastAsia="ru-RU"/>
        </w:rPr>
        <w:t xml:space="preserve"> </w:t>
      </w:r>
      <w:r w:rsidRPr="004B670E">
        <w:rPr>
          <w:rFonts w:ascii="Times New Roman" w:eastAsia="Times New Roman" w:hAnsi="Times New Roman" w:cs="Times New Roman"/>
          <w:bCs/>
          <w:sz w:val="24"/>
          <w:szCs w:val="24"/>
          <w:lang w:eastAsia="ru-RU"/>
        </w:rPr>
        <w:t>кредита</w:t>
      </w:r>
      <w:r w:rsidRPr="004B670E">
        <w:rPr>
          <w:rFonts w:ascii="Times New Roman" w:eastAsia="Times New Roman" w:hAnsi="Times New Roman" w:cs="Times New Roman"/>
          <w:sz w:val="24"/>
          <w:szCs w:val="24"/>
          <w:lang w:eastAsia="ru-RU"/>
        </w:rPr>
        <w:t>, действующих в России, на 1 января 1898 г. (в 1000-х рублей). СПб., 1898.</w:t>
      </w:r>
    </w:p>
    <w:p w14:paraId="4DAA8A0F" w14:textId="77777777" w:rsidR="00FC4694" w:rsidRPr="004B670E" w:rsidRDefault="00FC4694" w:rsidP="008E7E93">
      <w:pPr>
        <w:pStyle w:val="FootnoteText"/>
        <w:numPr>
          <w:ilvl w:val="0"/>
          <w:numId w:val="7"/>
        </w:numPr>
        <w:spacing w:line="360" w:lineRule="auto"/>
        <w:ind w:left="0" w:firstLine="0"/>
        <w:jc w:val="both"/>
        <w:rPr>
          <w:rFonts w:ascii="Times New Roman" w:eastAsia="Times New Roman" w:hAnsi="Times New Roman" w:cs="Times New Roman"/>
          <w:bCs/>
          <w:color w:val="000000"/>
          <w:sz w:val="24"/>
          <w:szCs w:val="24"/>
          <w:lang w:eastAsia="ru-RU"/>
        </w:rPr>
      </w:pPr>
      <w:r w:rsidRPr="004B670E">
        <w:rPr>
          <w:rFonts w:ascii="Times New Roman" w:eastAsia="Times New Roman" w:hAnsi="Times New Roman" w:cs="Times New Roman"/>
          <w:bCs/>
          <w:color w:val="000000"/>
          <w:sz w:val="24"/>
          <w:szCs w:val="24"/>
          <w:lang w:eastAsia="ru-RU"/>
        </w:rPr>
        <w:t xml:space="preserve">Сводный баланс акционерных банков коммерческого кредита, действующих в России, на 1 января 1898 г. (в 1000-х </w:t>
      </w:r>
      <w:proofErr w:type="spellStart"/>
      <w:r w:rsidRPr="004B670E">
        <w:rPr>
          <w:rFonts w:ascii="Times New Roman" w:eastAsia="Times New Roman" w:hAnsi="Times New Roman" w:cs="Times New Roman"/>
          <w:bCs/>
          <w:color w:val="000000"/>
          <w:sz w:val="24"/>
          <w:szCs w:val="24"/>
          <w:lang w:eastAsia="ru-RU"/>
        </w:rPr>
        <w:t>рубл</w:t>
      </w:r>
      <w:proofErr w:type="spellEnd"/>
      <w:r w:rsidRPr="004B670E">
        <w:rPr>
          <w:rFonts w:ascii="Times New Roman" w:eastAsia="Times New Roman" w:hAnsi="Times New Roman" w:cs="Times New Roman"/>
          <w:bCs/>
          <w:color w:val="000000"/>
          <w:sz w:val="24"/>
          <w:szCs w:val="24"/>
          <w:lang w:eastAsia="ru-RU"/>
        </w:rPr>
        <w:t xml:space="preserve">.). СПб., 1898. </w:t>
      </w:r>
    </w:p>
    <w:p w14:paraId="227F2F4D" w14:textId="77777777" w:rsidR="00FC4694" w:rsidRPr="004B670E" w:rsidRDefault="00FC4694" w:rsidP="008E7E93">
      <w:pPr>
        <w:pStyle w:val="FootnoteText"/>
        <w:numPr>
          <w:ilvl w:val="0"/>
          <w:numId w:val="7"/>
        </w:numPr>
        <w:spacing w:line="360" w:lineRule="auto"/>
        <w:ind w:left="0" w:firstLine="0"/>
        <w:jc w:val="both"/>
        <w:rPr>
          <w:rFonts w:ascii="Times New Roman" w:hAnsi="Times New Roman" w:cs="Times New Roman"/>
          <w:sz w:val="24"/>
          <w:szCs w:val="24"/>
        </w:rPr>
      </w:pPr>
      <w:r w:rsidRPr="004B670E">
        <w:rPr>
          <w:rFonts w:ascii="Times New Roman" w:hAnsi="Times New Roman" w:cs="Times New Roman"/>
          <w:sz w:val="24"/>
          <w:szCs w:val="24"/>
        </w:rPr>
        <w:t xml:space="preserve">Сводный баланс городских общественных банков на 1 января 1898 г., в тыс. руб. СПб., 1898. </w:t>
      </w:r>
    </w:p>
    <w:p w14:paraId="04466C40" w14:textId="77777777" w:rsidR="00FC4694" w:rsidRPr="004B670E" w:rsidRDefault="00FC4694" w:rsidP="008E7E93">
      <w:pPr>
        <w:pStyle w:val="ListParagraph"/>
        <w:numPr>
          <w:ilvl w:val="0"/>
          <w:numId w:val="7"/>
        </w:numPr>
        <w:spacing w:after="0" w:line="360" w:lineRule="auto"/>
        <w:ind w:left="0" w:firstLine="0"/>
        <w:jc w:val="both"/>
        <w:rPr>
          <w:rFonts w:ascii="Times New Roman" w:hAnsi="Times New Roman" w:cs="Times New Roman"/>
          <w:sz w:val="24"/>
          <w:szCs w:val="24"/>
        </w:rPr>
      </w:pPr>
      <w:r w:rsidRPr="004B670E">
        <w:rPr>
          <w:rFonts w:ascii="Times New Roman" w:hAnsi="Times New Roman" w:cs="Times New Roman"/>
          <w:sz w:val="24"/>
          <w:szCs w:val="24"/>
        </w:rPr>
        <w:t xml:space="preserve">Статистика долгосрочного кредита в России. 1899 г. </w:t>
      </w:r>
      <w:proofErr w:type="spellStart"/>
      <w:r w:rsidRPr="004B670E">
        <w:rPr>
          <w:rFonts w:ascii="Times New Roman" w:hAnsi="Times New Roman" w:cs="Times New Roman"/>
          <w:sz w:val="24"/>
          <w:szCs w:val="24"/>
        </w:rPr>
        <w:t>Вып</w:t>
      </w:r>
      <w:proofErr w:type="spellEnd"/>
      <w:r w:rsidRPr="004B670E">
        <w:rPr>
          <w:rFonts w:ascii="Times New Roman" w:hAnsi="Times New Roman" w:cs="Times New Roman"/>
          <w:sz w:val="24"/>
          <w:szCs w:val="24"/>
        </w:rPr>
        <w:t xml:space="preserve">. </w:t>
      </w:r>
      <w:r w:rsidRPr="004B670E">
        <w:rPr>
          <w:rFonts w:ascii="Times New Roman" w:hAnsi="Times New Roman" w:cs="Times New Roman"/>
          <w:sz w:val="24"/>
          <w:szCs w:val="24"/>
          <w:lang w:val="en-US"/>
        </w:rPr>
        <w:t>I.</w:t>
      </w:r>
      <w:r w:rsidRPr="004B670E">
        <w:rPr>
          <w:rFonts w:ascii="Times New Roman" w:hAnsi="Times New Roman" w:cs="Times New Roman"/>
          <w:sz w:val="24"/>
          <w:szCs w:val="24"/>
        </w:rPr>
        <w:t xml:space="preserve"> СПб., 1899. </w:t>
      </w:r>
    </w:p>
    <w:p w14:paraId="1CB38D79" w14:textId="77777777" w:rsidR="00FC4694" w:rsidRPr="004B670E" w:rsidRDefault="00FC4694" w:rsidP="008E7E93">
      <w:pPr>
        <w:pStyle w:val="ListParagraph"/>
        <w:numPr>
          <w:ilvl w:val="0"/>
          <w:numId w:val="7"/>
        </w:numPr>
        <w:spacing w:after="0" w:line="360" w:lineRule="auto"/>
        <w:ind w:left="0" w:firstLine="0"/>
        <w:jc w:val="both"/>
        <w:rPr>
          <w:rFonts w:ascii="Times New Roman" w:hAnsi="Times New Roman" w:cs="Times New Roman"/>
          <w:sz w:val="24"/>
          <w:szCs w:val="24"/>
        </w:rPr>
      </w:pPr>
      <w:r w:rsidRPr="004B670E">
        <w:rPr>
          <w:rFonts w:ascii="Times New Roman" w:hAnsi="Times New Roman" w:cs="Times New Roman"/>
          <w:sz w:val="24"/>
          <w:szCs w:val="24"/>
        </w:rPr>
        <w:t xml:space="preserve">Статистика долгосрочного кредита за 1898. </w:t>
      </w:r>
      <w:proofErr w:type="spellStart"/>
      <w:r w:rsidRPr="004B670E">
        <w:rPr>
          <w:rFonts w:ascii="Times New Roman" w:hAnsi="Times New Roman" w:cs="Times New Roman"/>
          <w:sz w:val="24"/>
          <w:szCs w:val="24"/>
        </w:rPr>
        <w:t>Вып</w:t>
      </w:r>
      <w:proofErr w:type="spellEnd"/>
      <w:r w:rsidRPr="004B670E">
        <w:rPr>
          <w:rFonts w:ascii="Times New Roman" w:hAnsi="Times New Roman" w:cs="Times New Roman"/>
          <w:sz w:val="24"/>
          <w:szCs w:val="24"/>
        </w:rPr>
        <w:t xml:space="preserve">. III., СПб., 1900. </w:t>
      </w:r>
    </w:p>
    <w:p w14:paraId="2F47139B" w14:textId="77777777" w:rsidR="00FC4694" w:rsidRPr="004B670E" w:rsidRDefault="00FC4694" w:rsidP="008E7E93">
      <w:pPr>
        <w:pStyle w:val="FootnoteText"/>
        <w:numPr>
          <w:ilvl w:val="0"/>
          <w:numId w:val="7"/>
        </w:numPr>
        <w:spacing w:line="360" w:lineRule="auto"/>
        <w:ind w:left="0" w:firstLine="0"/>
        <w:jc w:val="both"/>
        <w:rPr>
          <w:rFonts w:ascii="Times New Roman" w:hAnsi="Times New Roman" w:cs="Times New Roman"/>
          <w:sz w:val="24"/>
          <w:szCs w:val="24"/>
        </w:rPr>
      </w:pPr>
      <w:r w:rsidRPr="004B670E">
        <w:rPr>
          <w:rFonts w:ascii="Times New Roman" w:eastAsia="Times New Roman" w:hAnsi="Times New Roman" w:cs="Times New Roman"/>
          <w:bCs/>
          <w:color w:val="000000"/>
          <w:sz w:val="24"/>
          <w:szCs w:val="24"/>
          <w:lang w:eastAsia="ru-RU"/>
        </w:rPr>
        <w:t xml:space="preserve">Статистика краткосрочного кредита: Операции акционерных банков коммерческого кредита / Под ред. А.К. Голубева. Т. [1]; СПб., 1905. </w:t>
      </w:r>
    </w:p>
    <w:p w14:paraId="2B8DEB05" w14:textId="77777777" w:rsidR="00DB7559" w:rsidRDefault="00DB7559" w:rsidP="00BF1215">
      <w:pPr>
        <w:spacing w:after="0" w:line="360" w:lineRule="auto"/>
        <w:rPr>
          <w:rFonts w:ascii="Times New Roman" w:hAnsi="Times New Roman" w:cs="Times New Roman"/>
          <w:sz w:val="24"/>
          <w:szCs w:val="24"/>
        </w:rPr>
      </w:pPr>
    </w:p>
    <w:p w14:paraId="4E0B9430" w14:textId="2E20634A" w:rsidR="002B4694" w:rsidRPr="00DB7559" w:rsidRDefault="002B4694" w:rsidP="00BF1215">
      <w:pPr>
        <w:spacing w:after="0" w:line="360" w:lineRule="auto"/>
        <w:rPr>
          <w:rFonts w:ascii="Times New Roman" w:hAnsi="Times New Roman" w:cs="Times New Roman"/>
          <w:sz w:val="24"/>
          <w:szCs w:val="24"/>
        </w:rPr>
      </w:pPr>
      <w:r w:rsidRPr="004B670E">
        <w:rPr>
          <w:rFonts w:ascii="Times New Roman" w:hAnsi="Times New Roman" w:cs="Times New Roman"/>
          <w:i/>
          <w:sz w:val="24"/>
          <w:szCs w:val="24"/>
        </w:rPr>
        <w:t>Для раздела статистика образования.</w:t>
      </w:r>
    </w:p>
    <w:p w14:paraId="4F08F6E4" w14:textId="77777777" w:rsidR="002445BF" w:rsidRPr="004B670E" w:rsidRDefault="002445BF" w:rsidP="008E7E93">
      <w:pPr>
        <w:pStyle w:val="ListParagraph"/>
        <w:numPr>
          <w:ilvl w:val="0"/>
          <w:numId w:val="16"/>
        </w:numPr>
        <w:spacing w:after="0" w:line="360" w:lineRule="auto"/>
        <w:ind w:left="0" w:firstLine="0"/>
        <w:contextualSpacing w:val="0"/>
        <w:jc w:val="both"/>
        <w:rPr>
          <w:rFonts w:ascii="Times New Roman" w:hAnsi="Times New Roman" w:cs="Times New Roman"/>
          <w:b/>
          <w:sz w:val="24"/>
          <w:szCs w:val="24"/>
        </w:rPr>
      </w:pPr>
      <w:proofErr w:type="spellStart"/>
      <w:r w:rsidRPr="004B670E">
        <w:rPr>
          <w:rFonts w:ascii="Times New Roman" w:hAnsi="Times New Roman" w:cs="Times New Roman"/>
          <w:sz w:val="24"/>
          <w:szCs w:val="24"/>
        </w:rPr>
        <w:t>Аврус</w:t>
      </w:r>
      <w:proofErr w:type="spellEnd"/>
      <w:r w:rsidRPr="004B670E">
        <w:rPr>
          <w:rFonts w:ascii="Times New Roman" w:hAnsi="Times New Roman" w:cs="Times New Roman"/>
          <w:sz w:val="24"/>
          <w:szCs w:val="24"/>
        </w:rPr>
        <w:t xml:space="preserve"> А.И. История российских университетов: курс лекций. Саратов: изд-во </w:t>
      </w:r>
      <w:proofErr w:type="spellStart"/>
      <w:r w:rsidRPr="004B670E">
        <w:rPr>
          <w:rFonts w:ascii="Times New Roman" w:hAnsi="Times New Roman" w:cs="Times New Roman"/>
          <w:sz w:val="24"/>
          <w:szCs w:val="24"/>
        </w:rPr>
        <w:t>Сарат</w:t>
      </w:r>
      <w:proofErr w:type="spellEnd"/>
      <w:r w:rsidRPr="004B670E">
        <w:rPr>
          <w:rFonts w:ascii="Times New Roman" w:hAnsi="Times New Roman" w:cs="Times New Roman"/>
          <w:sz w:val="24"/>
          <w:szCs w:val="24"/>
        </w:rPr>
        <w:t>. Ун-та, 2005;</w:t>
      </w:r>
    </w:p>
    <w:p w14:paraId="25F47A45" w14:textId="77777777" w:rsidR="002445BF" w:rsidRPr="004B670E" w:rsidRDefault="002445BF" w:rsidP="008E7E93">
      <w:pPr>
        <w:pStyle w:val="ListParagraph"/>
        <w:numPr>
          <w:ilvl w:val="0"/>
          <w:numId w:val="16"/>
        </w:numPr>
        <w:spacing w:after="0" w:line="360" w:lineRule="auto"/>
        <w:ind w:left="0" w:firstLine="0"/>
        <w:contextualSpacing w:val="0"/>
        <w:jc w:val="both"/>
        <w:rPr>
          <w:rFonts w:ascii="Times New Roman" w:hAnsi="Times New Roman" w:cs="Times New Roman"/>
          <w:b/>
          <w:sz w:val="24"/>
          <w:szCs w:val="24"/>
        </w:rPr>
      </w:pPr>
      <w:r w:rsidRPr="004B670E">
        <w:rPr>
          <w:rFonts w:ascii="Times New Roman" w:hAnsi="Times New Roman" w:cs="Times New Roman"/>
          <w:sz w:val="24"/>
          <w:szCs w:val="24"/>
        </w:rPr>
        <w:t>Богданов И.М. Грамотность и образование в дореволюционной России  (историко-статистические очерки). М., 1964;</w:t>
      </w:r>
    </w:p>
    <w:p w14:paraId="2F03830F" w14:textId="77777777" w:rsidR="002445BF" w:rsidRPr="004B670E" w:rsidRDefault="002445BF" w:rsidP="008E7E93">
      <w:pPr>
        <w:pStyle w:val="ListParagraph"/>
        <w:numPr>
          <w:ilvl w:val="0"/>
          <w:numId w:val="16"/>
        </w:numPr>
        <w:spacing w:after="0" w:line="360" w:lineRule="auto"/>
        <w:ind w:left="0" w:firstLine="0"/>
        <w:contextualSpacing w:val="0"/>
        <w:jc w:val="both"/>
        <w:rPr>
          <w:rFonts w:ascii="Times New Roman" w:hAnsi="Times New Roman" w:cs="Times New Roman"/>
          <w:b/>
          <w:sz w:val="24"/>
          <w:szCs w:val="24"/>
        </w:rPr>
      </w:pPr>
      <w:r w:rsidRPr="004B670E">
        <w:rPr>
          <w:rFonts w:ascii="Times New Roman" w:hAnsi="Times New Roman" w:cs="Times New Roman"/>
          <w:sz w:val="24"/>
          <w:szCs w:val="24"/>
        </w:rPr>
        <w:t>Вопросы истории школы и педагогики. Сб. научных трудов под ред. Э.Д. Днепрова. М., 1978;</w:t>
      </w:r>
    </w:p>
    <w:p w14:paraId="34C78FB2" w14:textId="77777777" w:rsidR="002445BF" w:rsidRPr="004B670E" w:rsidRDefault="002445BF" w:rsidP="008E7E93">
      <w:pPr>
        <w:pStyle w:val="ListParagraph"/>
        <w:numPr>
          <w:ilvl w:val="0"/>
          <w:numId w:val="16"/>
        </w:numPr>
        <w:spacing w:after="0" w:line="360" w:lineRule="auto"/>
        <w:ind w:left="0" w:firstLine="0"/>
        <w:contextualSpacing w:val="0"/>
        <w:jc w:val="both"/>
        <w:rPr>
          <w:rFonts w:ascii="Times New Roman" w:hAnsi="Times New Roman" w:cs="Times New Roman"/>
          <w:b/>
          <w:sz w:val="24"/>
          <w:szCs w:val="24"/>
        </w:rPr>
      </w:pPr>
      <w:r w:rsidRPr="004B670E">
        <w:rPr>
          <w:rFonts w:ascii="Times New Roman" w:hAnsi="Times New Roman" w:cs="Times New Roman"/>
          <w:sz w:val="24"/>
          <w:szCs w:val="24"/>
        </w:rPr>
        <w:t>Всеподданнейший отчет обер-прокурора св. Синода К. Победоносцева за 1896-1897 годы по ведомству православного вероисповедания. СПб.: Синодальная типография, 1899.</w:t>
      </w:r>
    </w:p>
    <w:p w14:paraId="66E070CF" w14:textId="77777777" w:rsidR="002445BF" w:rsidRPr="004B670E" w:rsidRDefault="002445BF" w:rsidP="008E7E93">
      <w:pPr>
        <w:pStyle w:val="ListParagraph"/>
        <w:numPr>
          <w:ilvl w:val="0"/>
          <w:numId w:val="16"/>
        </w:numPr>
        <w:spacing w:after="0" w:line="360" w:lineRule="auto"/>
        <w:ind w:left="0" w:firstLine="0"/>
        <w:contextualSpacing w:val="0"/>
        <w:jc w:val="both"/>
        <w:rPr>
          <w:rFonts w:ascii="Times New Roman" w:hAnsi="Times New Roman" w:cs="Times New Roman"/>
          <w:b/>
          <w:sz w:val="24"/>
          <w:szCs w:val="24"/>
        </w:rPr>
      </w:pPr>
      <w:r w:rsidRPr="004B670E">
        <w:rPr>
          <w:rFonts w:ascii="Times New Roman" w:hAnsi="Times New Roman" w:cs="Times New Roman"/>
          <w:sz w:val="24"/>
          <w:szCs w:val="24"/>
        </w:rPr>
        <w:t xml:space="preserve">Высшее образование в России: очерки истории до 1917 г./ под ред. В.Г. </w:t>
      </w:r>
      <w:proofErr w:type="spellStart"/>
      <w:r w:rsidRPr="004B670E">
        <w:rPr>
          <w:rFonts w:ascii="Times New Roman" w:hAnsi="Times New Roman" w:cs="Times New Roman"/>
          <w:sz w:val="24"/>
          <w:szCs w:val="24"/>
        </w:rPr>
        <w:t>Кинелева</w:t>
      </w:r>
      <w:proofErr w:type="spellEnd"/>
      <w:r w:rsidRPr="004B670E">
        <w:rPr>
          <w:rFonts w:ascii="Times New Roman" w:hAnsi="Times New Roman" w:cs="Times New Roman"/>
          <w:sz w:val="24"/>
          <w:szCs w:val="24"/>
        </w:rPr>
        <w:t>. М.: НИИ ВО, 1995;</w:t>
      </w:r>
    </w:p>
    <w:p w14:paraId="4B54AA89" w14:textId="77777777" w:rsidR="002445BF" w:rsidRPr="004B670E" w:rsidRDefault="002445BF" w:rsidP="008E7E93">
      <w:pPr>
        <w:pStyle w:val="ListParagraph"/>
        <w:numPr>
          <w:ilvl w:val="0"/>
          <w:numId w:val="16"/>
        </w:numPr>
        <w:spacing w:after="0" w:line="360" w:lineRule="auto"/>
        <w:ind w:left="0" w:firstLine="0"/>
        <w:contextualSpacing w:val="0"/>
        <w:jc w:val="both"/>
        <w:rPr>
          <w:rFonts w:ascii="Times New Roman" w:hAnsi="Times New Roman" w:cs="Times New Roman"/>
          <w:b/>
          <w:sz w:val="24"/>
          <w:szCs w:val="24"/>
        </w:rPr>
      </w:pPr>
      <w:r w:rsidRPr="004B670E">
        <w:rPr>
          <w:rFonts w:ascii="Times New Roman" w:hAnsi="Times New Roman" w:cs="Times New Roman"/>
          <w:sz w:val="24"/>
          <w:szCs w:val="24"/>
        </w:rPr>
        <w:t xml:space="preserve">Ганелин  Ш.И. Очерки по истории  среднего образования в России во второй половине </w:t>
      </w:r>
      <w:r w:rsidRPr="004B670E">
        <w:rPr>
          <w:rFonts w:ascii="Times New Roman" w:hAnsi="Times New Roman" w:cs="Times New Roman"/>
          <w:sz w:val="24"/>
          <w:szCs w:val="24"/>
          <w:lang w:val="en-US"/>
        </w:rPr>
        <w:t>XIX</w:t>
      </w:r>
      <w:r w:rsidRPr="004B670E">
        <w:rPr>
          <w:rFonts w:ascii="Times New Roman" w:hAnsi="Times New Roman" w:cs="Times New Roman"/>
          <w:sz w:val="24"/>
          <w:szCs w:val="24"/>
        </w:rPr>
        <w:t xml:space="preserve"> века. Гимназия и учебный процесс в ней. Опубликованная докторская диссертация. Л., 1949.</w:t>
      </w:r>
    </w:p>
    <w:p w14:paraId="0A1F34D8" w14:textId="77777777" w:rsidR="002445BF" w:rsidRPr="004B670E" w:rsidRDefault="002445BF" w:rsidP="008E7E93">
      <w:pPr>
        <w:pStyle w:val="ListParagraph"/>
        <w:numPr>
          <w:ilvl w:val="0"/>
          <w:numId w:val="16"/>
        </w:numPr>
        <w:spacing w:after="0" w:line="360" w:lineRule="auto"/>
        <w:ind w:left="0" w:firstLine="0"/>
        <w:contextualSpacing w:val="0"/>
        <w:jc w:val="both"/>
        <w:rPr>
          <w:rFonts w:ascii="Times New Roman" w:hAnsi="Times New Roman" w:cs="Times New Roman"/>
          <w:sz w:val="24"/>
          <w:szCs w:val="24"/>
        </w:rPr>
      </w:pPr>
      <w:proofErr w:type="spellStart"/>
      <w:r w:rsidRPr="004B670E">
        <w:rPr>
          <w:rStyle w:val="apple-converted-space"/>
          <w:rFonts w:ascii="Times New Roman" w:hAnsi="Times New Roman" w:cs="Times New Roman"/>
          <w:color w:val="000000"/>
          <w:sz w:val="24"/>
          <w:szCs w:val="24"/>
          <w:shd w:val="clear" w:color="auto" w:fill="FFFFFF"/>
        </w:rPr>
        <w:t>Донин</w:t>
      </w:r>
      <w:proofErr w:type="spellEnd"/>
      <w:r w:rsidRPr="004B670E">
        <w:rPr>
          <w:rStyle w:val="apple-converted-space"/>
          <w:rFonts w:ascii="Times New Roman" w:hAnsi="Times New Roman" w:cs="Times New Roman"/>
          <w:color w:val="000000"/>
          <w:sz w:val="24"/>
          <w:szCs w:val="24"/>
          <w:shd w:val="clear" w:color="auto" w:fill="FFFFFF"/>
        </w:rPr>
        <w:t xml:space="preserve"> А.Н. Реформы университетов и средней школы: общественная мысль и практика второй половины 19 в.  </w:t>
      </w:r>
      <w:proofErr w:type="spellStart"/>
      <w:r w:rsidRPr="004B670E">
        <w:rPr>
          <w:rStyle w:val="apple-converted-space"/>
          <w:rFonts w:ascii="Times New Roman" w:hAnsi="Times New Roman" w:cs="Times New Roman"/>
          <w:color w:val="000000"/>
          <w:sz w:val="24"/>
          <w:szCs w:val="24"/>
          <w:shd w:val="clear" w:color="auto" w:fill="FFFFFF"/>
        </w:rPr>
        <w:t>Дис</w:t>
      </w:r>
      <w:proofErr w:type="spellEnd"/>
      <w:r w:rsidRPr="004B670E">
        <w:rPr>
          <w:rStyle w:val="apple-converted-space"/>
          <w:rFonts w:ascii="Times New Roman" w:hAnsi="Times New Roman" w:cs="Times New Roman"/>
          <w:color w:val="000000"/>
          <w:sz w:val="24"/>
          <w:szCs w:val="24"/>
          <w:shd w:val="clear" w:color="auto" w:fill="FFFFFF"/>
        </w:rPr>
        <w:t>. … д-ра ист. наук … Саратов, 2003;</w:t>
      </w:r>
    </w:p>
    <w:p w14:paraId="7CBEDC48" w14:textId="77777777" w:rsidR="002445BF" w:rsidRPr="004B670E" w:rsidRDefault="002445BF" w:rsidP="008E7E93">
      <w:pPr>
        <w:pStyle w:val="ListParagraph"/>
        <w:numPr>
          <w:ilvl w:val="0"/>
          <w:numId w:val="16"/>
        </w:numPr>
        <w:spacing w:after="0" w:line="360" w:lineRule="auto"/>
        <w:ind w:left="0" w:firstLine="0"/>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Иванов А.Е. Высшая школа России в конце </w:t>
      </w:r>
      <w:r w:rsidRPr="004B670E">
        <w:rPr>
          <w:rFonts w:ascii="Times New Roman" w:hAnsi="Times New Roman" w:cs="Times New Roman"/>
          <w:sz w:val="24"/>
          <w:szCs w:val="24"/>
          <w:lang w:val="en-US"/>
        </w:rPr>
        <w:t>XIX</w:t>
      </w:r>
      <w:r w:rsidRPr="004B670E">
        <w:rPr>
          <w:rFonts w:ascii="Times New Roman" w:hAnsi="Times New Roman" w:cs="Times New Roman"/>
          <w:sz w:val="24"/>
          <w:szCs w:val="24"/>
        </w:rPr>
        <w:t xml:space="preserve">- начале </w:t>
      </w:r>
      <w:r w:rsidRPr="004B670E">
        <w:rPr>
          <w:rFonts w:ascii="Times New Roman" w:hAnsi="Times New Roman" w:cs="Times New Roman"/>
          <w:sz w:val="24"/>
          <w:szCs w:val="24"/>
          <w:lang w:val="en-US"/>
        </w:rPr>
        <w:t>XX</w:t>
      </w:r>
      <w:r w:rsidRPr="004B670E">
        <w:rPr>
          <w:rFonts w:ascii="Times New Roman" w:hAnsi="Times New Roman" w:cs="Times New Roman"/>
          <w:sz w:val="24"/>
          <w:szCs w:val="24"/>
        </w:rPr>
        <w:t xml:space="preserve"> века. М., 1991;</w:t>
      </w:r>
    </w:p>
    <w:p w14:paraId="4115A414" w14:textId="77777777" w:rsidR="002445BF" w:rsidRPr="004B670E" w:rsidRDefault="002445BF" w:rsidP="008E7E93">
      <w:pPr>
        <w:pStyle w:val="ListParagraph"/>
        <w:numPr>
          <w:ilvl w:val="0"/>
          <w:numId w:val="16"/>
        </w:numPr>
        <w:spacing w:after="0" w:line="360" w:lineRule="auto"/>
        <w:ind w:left="0" w:firstLine="0"/>
        <w:contextualSpacing w:val="0"/>
        <w:jc w:val="both"/>
        <w:rPr>
          <w:rFonts w:ascii="Times New Roman" w:hAnsi="Times New Roman" w:cs="Times New Roman"/>
          <w:sz w:val="24"/>
          <w:szCs w:val="24"/>
        </w:rPr>
      </w:pPr>
      <w:r w:rsidRPr="004B670E">
        <w:rPr>
          <w:rFonts w:ascii="Times New Roman" w:hAnsi="Times New Roman" w:cs="Times New Roman"/>
          <w:sz w:val="24"/>
          <w:szCs w:val="24"/>
        </w:rPr>
        <w:t>Извлечение из всеподданнейшего отчета министра народного просвещения за 1897 год. СПб., 1900;</w:t>
      </w:r>
    </w:p>
    <w:p w14:paraId="764458B9" w14:textId="77777777" w:rsidR="002445BF" w:rsidRPr="004B670E" w:rsidRDefault="002445BF" w:rsidP="008E7E93">
      <w:pPr>
        <w:pStyle w:val="ListParagraph"/>
        <w:numPr>
          <w:ilvl w:val="0"/>
          <w:numId w:val="16"/>
        </w:numPr>
        <w:spacing w:after="0" w:line="360" w:lineRule="auto"/>
        <w:ind w:left="0" w:firstLine="0"/>
        <w:contextualSpacing w:val="0"/>
        <w:jc w:val="both"/>
        <w:rPr>
          <w:rFonts w:ascii="Times New Roman" w:hAnsi="Times New Roman" w:cs="Times New Roman"/>
          <w:sz w:val="24"/>
          <w:szCs w:val="24"/>
        </w:rPr>
      </w:pPr>
      <w:r w:rsidRPr="004B670E">
        <w:rPr>
          <w:rFonts w:ascii="Times New Roman" w:hAnsi="Times New Roman" w:cs="Times New Roman"/>
          <w:sz w:val="24"/>
          <w:szCs w:val="24"/>
        </w:rPr>
        <w:t>Исторический обзор деятельности МНП (1802-1902). Составитель С.В. Рождественский. СПб., 1902;</w:t>
      </w:r>
    </w:p>
    <w:p w14:paraId="370C99A8" w14:textId="77777777" w:rsidR="002445BF" w:rsidRPr="004B670E" w:rsidRDefault="002445BF" w:rsidP="008E7E93">
      <w:pPr>
        <w:pStyle w:val="ListParagraph"/>
        <w:numPr>
          <w:ilvl w:val="0"/>
          <w:numId w:val="16"/>
        </w:numPr>
        <w:spacing w:after="0" w:line="360" w:lineRule="auto"/>
        <w:ind w:left="0" w:firstLine="0"/>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Ковалевский В.И. Россия в конце </w:t>
      </w:r>
      <w:r w:rsidRPr="004B670E">
        <w:rPr>
          <w:rFonts w:ascii="Times New Roman" w:hAnsi="Times New Roman" w:cs="Times New Roman"/>
          <w:sz w:val="24"/>
          <w:szCs w:val="24"/>
          <w:lang w:val="en-US"/>
        </w:rPr>
        <w:t>XIX</w:t>
      </w:r>
      <w:r w:rsidRPr="004B670E">
        <w:rPr>
          <w:rFonts w:ascii="Times New Roman" w:hAnsi="Times New Roman" w:cs="Times New Roman"/>
          <w:sz w:val="24"/>
          <w:szCs w:val="24"/>
        </w:rPr>
        <w:t xml:space="preserve"> века. </w:t>
      </w:r>
      <w:proofErr w:type="spellStart"/>
      <w:r w:rsidRPr="004B670E">
        <w:rPr>
          <w:rFonts w:ascii="Times New Roman" w:hAnsi="Times New Roman" w:cs="Times New Roman"/>
          <w:sz w:val="24"/>
          <w:szCs w:val="24"/>
        </w:rPr>
        <w:t>Спб</w:t>
      </w:r>
      <w:proofErr w:type="spellEnd"/>
      <w:r w:rsidRPr="004B670E">
        <w:rPr>
          <w:rFonts w:ascii="Times New Roman" w:hAnsi="Times New Roman" w:cs="Times New Roman"/>
          <w:sz w:val="24"/>
          <w:szCs w:val="24"/>
        </w:rPr>
        <w:t>., 1900;</w:t>
      </w:r>
    </w:p>
    <w:p w14:paraId="796FA3F6" w14:textId="77777777" w:rsidR="002445BF" w:rsidRPr="004B670E" w:rsidRDefault="002445BF" w:rsidP="008E7E93">
      <w:pPr>
        <w:pStyle w:val="ListParagraph"/>
        <w:numPr>
          <w:ilvl w:val="0"/>
          <w:numId w:val="16"/>
        </w:numPr>
        <w:spacing w:after="0" w:line="360" w:lineRule="auto"/>
        <w:ind w:left="0" w:firstLine="0"/>
        <w:contextualSpacing w:val="0"/>
        <w:jc w:val="both"/>
        <w:rPr>
          <w:rFonts w:ascii="Times New Roman" w:hAnsi="Times New Roman" w:cs="Times New Roman"/>
          <w:sz w:val="24"/>
          <w:szCs w:val="24"/>
        </w:rPr>
      </w:pPr>
      <w:r w:rsidRPr="004B670E">
        <w:rPr>
          <w:rFonts w:ascii="Times New Roman" w:hAnsi="Times New Roman" w:cs="Times New Roman"/>
          <w:sz w:val="24"/>
          <w:szCs w:val="24"/>
        </w:rPr>
        <w:lastRenderedPageBreak/>
        <w:t>Куломзин А.Н. Опытный подсчет современного состояния нашего народного образования. СПб., 1912;</w:t>
      </w:r>
    </w:p>
    <w:p w14:paraId="4AF1FDB7" w14:textId="77777777" w:rsidR="002445BF" w:rsidRPr="004B670E" w:rsidRDefault="002445BF" w:rsidP="008E7E93">
      <w:pPr>
        <w:pStyle w:val="ListParagraph"/>
        <w:numPr>
          <w:ilvl w:val="0"/>
          <w:numId w:val="16"/>
        </w:numPr>
        <w:spacing w:after="0" w:line="360" w:lineRule="auto"/>
        <w:ind w:left="0" w:firstLine="0"/>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Лейкина-Свирская В.Р. Интеллигенция в России во второй половине </w:t>
      </w:r>
      <w:r w:rsidRPr="004B670E">
        <w:rPr>
          <w:rFonts w:ascii="Times New Roman" w:hAnsi="Times New Roman" w:cs="Times New Roman"/>
          <w:sz w:val="24"/>
          <w:szCs w:val="24"/>
          <w:lang w:val="en-US"/>
        </w:rPr>
        <w:t>XIX</w:t>
      </w:r>
      <w:r w:rsidRPr="004B670E">
        <w:rPr>
          <w:rFonts w:ascii="Times New Roman" w:hAnsi="Times New Roman" w:cs="Times New Roman"/>
          <w:sz w:val="24"/>
          <w:szCs w:val="24"/>
        </w:rPr>
        <w:t xml:space="preserve"> века. М.: Мысль, 1971;</w:t>
      </w:r>
    </w:p>
    <w:p w14:paraId="27F0F864" w14:textId="77777777" w:rsidR="002445BF" w:rsidRPr="004B670E" w:rsidRDefault="002445BF" w:rsidP="008E7E93">
      <w:pPr>
        <w:pStyle w:val="ListParagraph"/>
        <w:numPr>
          <w:ilvl w:val="0"/>
          <w:numId w:val="16"/>
        </w:numPr>
        <w:spacing w:after="0" w:line="360" w:lineRule="auto"/>
        <w:ind w:left="0" w:firstLine="0"/>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Отчет о состоянии Выборгской губернии за 1897 г. // </w:t>
      </w:r>
      <w:proofErr w:type="spellStart"/>
      <w:r w:rsidRPr="004B670E">
        <w:rPr>
          <w:rFonts w:ascii="Times New Roman" w:hAnsi="Times New Roman" w:cs="Times New Roman"/>
          <w:sz w:val="24"/>
          <w:szCs w:val="24"/>
        </w:rPr>
        <w:t>Kansallissarkisto</w:t>
      </w:r>
      <w:proofErr w:type="spellEnd"/>
      <w:r w:rsidRPr="004B670E">
        <w:rPr>
          <w:rFonts w:ascii="Times New Roman" w:hAnsi="Times New Roman" w:cs="Times New Roman"/>
          <w:sz w:val="24"/>
          <w:szCs w:val="24"/>
        </w:rPr>
        <w:t xml:space="preserve"> (Национальный архив Финляндии). KKK (</w:t>
      </w:r>
      <w:proofErr w:type="spellStart"/>
      <w:r w:rsidRPr="004B670E">
        <w:rPr>
          <w:rFonts w:ascii="Times New Roman" w:hAnsi="Times New Roman" w:cs="Times New Roman"/>
          <w:sz w:val="24"/>
          <w:szCs w:val="24"/>
        </w:rPr>
        <w:t>Kenraalikuvernöörinkanslia</w:t>
      </w:r>
      <w:proofErr w:type="spellEnd"/>
      <w:r w:rsidRPr="004B670E">
        <w:rPr>
          <w:rFonts w:ascii="Times New Roman" w:hAnsi="Times New Roman" w:cs="Times New Roman"/>
          <w:sz w:val="24"/>
          <w:szCs w:val="24"/>
        </w:rPr>
        <w:t>), 69(I-IV)/1897;</w:t>
      </w:r>
    </w:p>
    <w:p w14:paraId="6275E0C1" w14:textId="77777777" w:rsidR="002445BF" w:rsidRPr="004B670E" w:rsidRDefault="002445BF" w:rsidP="008E7E93">
      <w:pPr>
        <w:pStyle w:val="ListParagraph"/>
        <w:numPr>
          <w:ilvl w:val="0"/>
          <w:numId w:val="16"/>
        </w:numPr>
        <w:spacing w:after="0" w:line="360" w:lineRule="auto"/>
        <w:ind w:left="0" w:firstLine="0"/>
        <w:contextualSpacing w:val="0"/>
        <w:jc w:val="both"/>
        <w:rPr>
          <w:rFonts w:ascii="Times New Roman" w:hAnsi="Times New Roman" w:cs="Times New Roman"/>
          <w:sz w:val="24"/>
          <w:szCs w:val="24"/>
        </w:rPr>
      </w:pPr>
      <w:r w:rsidRPr="004B670E">
        <w:rPr>
          <w:rFonts w:ascii="Times New Roman" w:hAnsi="Times New Roman" w:cs="Times New Roman"/>
          <w:sz w:val="24"/>
          <w:szCs w:val="24"/>
        </w:rPr>
        <w:t>Сборник статистических сведений о состоянии среднего и низшего профессионального образования в России. СПб., 1910;</w:t>
      </w:r>
    </w:p>
    <w:p w14:paraId="5F3C3071" w14:textId="77777777" w:rsidR="002445BF" w:rsidRPr="004B670E" w:rsidRDefault="002445BF" w:rsidP="008E7E93">
      <w:pPr>
        <w:pStyle w:val="ListParagraph"/>
        <w:numPr>
          <w:ilvl w:val="0"/>
          <w:numId w:val="16"/>
        </w:numPr>
        <w:spacing w:after="0" w:line="360" w:lineRule="auto"/>
        <w:ind w:left="0" w:firstLine="0"/>
        <w:contextualSpacing w:val="0"/>
        <w:jc w:val="both"/>
        <w:rPr>
          <w:rFonts w:ascii="Times New Roman" w:hAnsi="Times New Roman" w:cs="Times New Roman"/>
          <w:sz w:val="24"/>
          <w:szCs w:val="24"/>
        </w:rPr>
      </w:pPr>
      <w:r w:rsidRPr="004B670E">
        <w:rPr>
          <w:rFonts w:ascii="Times New Roman" w:hAnsi="Times New Roman" w:cs="Times New Roman"/>
          <w:sz w:val="24"/>
          <w:szCs w:val="24"/>
        </w:rPr>
        <w:t>Синицкий Е. Из истории Министерства Народного Просвещения. М., 1903;</w:t>
      </w:r>
    </w:p>
    <w:p w14:paraId="231B4135" w14:textId="77777777" w:rsidR="002445BF" w:rsidRPr="004B670E" w:rsidRDefault="002445BF" w:rsidP="008E7E93">
      <w:pPr>
        <w:pStyle w:val="ListParagraph"/>
        <w:numPr>
          <w:ilvl w:val="0"/>
          <w:numId w:val="16"/>
        </w:numPr>
        <w:spacing w:after="0" w:line="360" w:lineRule="auto"/>
        <w:ind w:left="0" w:firstLine="0"/>
        <w:contextualSpacing w:val="0"/>
        <w:jc w:val="both"/>
        <w:rPr>
          <w:rFonts w:ascii="Times New Roman" w:hAnsi="Times New Roman" w:cs="Times New Roman"/>
          <w:sz w:val="24"/>
          <w:szCs w:val="24"/>
        </w:rPr>
      </w:pPr>
      <w:r w:rsidRPr="004B670E">
        <w:rPr>
          <w:rFonts w:ascii="Times New Roman" w:hAnsi="Times New Roman" w:cs="Times New Roman"/>
          <w:sz w:val="24"/>
          <w:szCs w:val="24"/>
        </w:rPr>
        <w:t>Смета доходов и расходов Министерства Народного Просвещения на 1897 г. СПб., 1896;</w:t>
      </w:r>
    </w:p>
    <w:p w14:paraId="67A16625" w14:textId="77777777" w:rsidR="002445BF" w:rsidRPr="004B670E" w:rsidRDefault="002445BF" w:rsidP="008E7E93">
      <w:pPr>
        <w:pStyle w:val="ListParagraph"/>
        <w:numPr>
          <w:ilvl w:val="0"/>
          <w:numId w:val="16"/>
        </w:numPr>
        <w:spacing w:after="0" w:line="360" w:lineRule="auto"/>
        <w:ind w:left="0" w:firstLine="0"/>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Списки лиц, служащих по ведомству Министерства народного просвещения. СПб., </w:t>
      </w:r>
      <w:proofErr w:type="spellStart"/>
      <w:r w:rsidRPr="004B670E">
        <w:rPr>
          <w:rFonts w:ascii="Times New Roman" w:hAnsi="Times New Roman" w:cs="Times New Roman"/>
          <w:sz w:val="24"/>
          <w:szCs w:val="24"/>
        </w:rPr>
        <w:t>Пг</w:t>
      </w:r>
      <w:proofErr w:type="spellEnd"/>
      <w:r w:rsidRPr="004B670E">
        <w:rPr>
          <w:rFonts w:ascii="Times New Roman" w:hAnsi="Times New Roman" w:cs="Times New Roman"/>
          <w:sz w:val="24"/>
          <w:szCs w:val="24"/>
        </w:rPr>
        <w:t>., 1897;</w:t>
      </w:r>
    </w:p>
    <w:p w14:paraId="4C2A3E8F" w14:textId="77777777" w:rsidR="002445BF" w:rsidRPr="004B670E" w:rsidRDefault="002445BF" w:rsidP="008E7E93">
      <w:pPr>
        <w:pStyle w:val="ListParagraph"/>
        <w:numPr>
          <w:ilvl w:val="0"/>
          <w:numId w:val="16"/>
        </w:numPr>
        <w:spacing w:after="0" w:line="360" w:lineRule="auto"/>
        <w:ind w:left="0" w:firstLine="0"/>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Статистические сведения по начальному образованию в Российской империи за 1896 г. СПб., 1898. </w:t>
      </w:r>
      <w:proofErr w:type="spellStart"/>
      <w:r w:rsidRPr="004B670E">
        <w:rPr>
          <w:rFonts w:ascii="Times New Roman" w:hAnsi="Times New Roman" w:cs="Times New Roman"/>
          <w:sz w:val="24"/>
          <w:szCs w:val="24"/>
        </w:rPr>
        <w:t>Вып</w:t>
      </w:r>
      <w:proofErr w:type="spellEnd"/>
      <w:r w:rsidRPr="004B670E">
        <w:rPr>
          <w:rFonts w:ascii="Times New Roman" w:hAnsi="Times New Roman" w:cs="Times New Roman"/>
          <w:sz w:val="24"/>
          <w:szCs w:val="24"/>
        </w:rPr>
        <w:t>. 1;</w:t>
      </w:r>
    </w:p>
    <w:p w14:paraId="0BAEDECD" w14:textId="77777777" w:rsidR="002445BF" w:rsidRPr="004B670E" w:rsidRDefault="002445BF" w:rsidP="008E7E93">
      <w:pPr>
        <w:pStyle w:val="ListParagraph"/>
        <w:numPr>
          <w:ilvl w:val="0"/>
          <w:numId w:val="16"/>
        </w:numPr>
        <w:spacing w:after="0" w:line="360" w:lineRule="auto"/>
        <w:ind w:left="0" w:firstLine="0"/>
        <w:contextualSpacing w:val="0"/>
        <w:jc w:val="both"/>
        <w:rPr>
          <w:rFonts w:ascii="Times New Roman" w:hAnsi="Times New Roman" w:cs="Times New Roman"/>
          <w:sz w:val="24"/>
          <w:szCs w:val="24"/>
        </w:rPr>
      </w:pPr>
      <w:r w:rsidRPr="004B670E">
        <w:rPr>
          <w:rFonts w:ascii="Times New Roman" w:hAnsi="Times New Roman" w:cs="Times New Roman"/>
          <w:sz w:val="24"/>
          <w:szCs w:val="24"/>
        </w:rPr>
        <w:t>Статистические сведения по начальному образованию в Российской империи. СПб.,1900. Вып.2.</w:t>
      </w:r>
    </w:p>
    <w:p w14:paraId="4EA612B2" w14:textId="77777777" w:rsidR="002445BF" w:rsidRPr="004B670E" w:rsidRDefault="002445BF" w:rsidP="008E7E93">
      <w:pPr>
        <w:pStyle w:val="ListParagraph"/>
        <w:numPr>
          <w:ilvl w:val="0"/>
          <w:numId w:val="16"/>
        </w:numPr>
        <w:spacing w:after="0" w:line="360" w:lineRule="auto"/>
        <w:ind w:left="0" w:firstLine="0"/>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Статистический сборник Министерства Путей Сообщения. Сведения о железных дорогах за 1897. СПб.: Типография Министерства Путей Сообщений, 1899. </w:t>
      </w:r>
      <w:proofErr w:type="spellStart"/>
      <w:r w:rsidRPr="004B670E">
        <w:rPr>
          <w:rFonts w:ascii="Times New Roman" w:hAnsi="Times New Roman" w:cs="Times New Roman"/>
          <w:sz w:val="24"/>
          <w:szCs w:val="24"/>
        </w:rPr>
        <w:t>Вып</w:t>
      </w:r>
      <w:proofErr w:type="spellEnd"/>
      <w:r w:rsidRPr="004B670E">
        <w:rPr>
          <w:rFonts w:ascii="Times New Roman" w:hAnsi="Times New Roman" w:cs="Times New Roman"/>
          <w:sz w:val="24"/>
          <w:szCs w:val="24"/>
        </w:rPr>
        <w:t>. 57;</w:t>
      </w:r>
    </w:p>
    <w:p w14:paraId="542827A8" w14:textId="77777777" w:rsidR="002445BF" w:rsidRPr="004B670E" w:rsidRDefault="002445BF" w:rsidP="008E7E93">
      <w:pPr>
        <w:pStyle w:val="ListParagraph"/>
        <w:numPr>
          <w:ilvl w:val="0"/>
          <w:numId w:val="16"/>
        </w:numPr>
        <w:spacing w:after="0" w:line="360" w:lineRule="auto"/>
        <w:ind w:left="0" w:firstLine="0"/>
        <w:contextualSpacing w:val="0"/>
        <w:jc w:val="both"/>
        <w:rPr>
          <w:rFonts w:ascii="Times New Roman" w:hAnsi="Times New Roman" w:cs="Times New Roman"/>
          <w:sz w:val="24"/>
          <w:szCs w:val="24"/>
        </w:rPr>
      </w:pPr>
      <w:proofErr w:type="spellStart"/>
      <w:r w:rsidRPr="004B670E">
        <w:rPr>
          <w:rFonts w:ascii="Times New Roman" w:hAnsi="Times New Roman" w:cs="Times New Roman"/>
          <w:sz w:val="24"/>
          <w:szCs w:val="24"/>
        </w:rPr>
        <w:t>Фармаковский</w:t>
      </w:r>
      <w:proofErr w:type="spellEnd"/>
      <w:r w:rsidRPr="004B670E">
        <w:rPr>
          <w:rFonts w:ascii="Times New Roman" w:hAnsi="Times New Roman" w:cs="Times New Roman"/>
          <w:sz w:val="24"/>
          <w:szCs w:val="24"/>
        </w:rPr>
        <w:t xml:space="preserve"> В. Начальная школа Министерства Народного Просвещения (по официальным источникам). СПб., 1900;</w:t>
      </w:r>
    </w:p>
    <w:p w14:paraId="7C5BA118" w14:textId="77777777" w:rsidR="002445BF" w:rsidRPr="004B670E" w:rsidRDefault="002445BF" w:rsidP="00BF1215">
      <w:pPr>
        <w:spacing w:after="0" w:line="360" w:lineRule="auto"/>
        <w:jc w:val="both"/>
        <w:rPr>
          <w:rFonts w:ascii="Times New Roman" w:hAnsi="Times New Roman" w:cs="Times New Roman"/>
          <w:i/>
          <w:sz w:val="24"/>
          <w:szCs w:val="24"/>
        </w:rPr>
      </w:pPr>
    </w:p>
    <w:p w14:paraId="2D40C89C" w14:textId="69A1DD0D" w:rsidR="002B4694" w:rsidRPr="004B670E" w:rsidRDefault="002B4694" w:rsidP="00BF1215">
      <w:pPr>
        <w:spacing w:after="0" w:line="360" w:lineRule="auto"/>
        <w:jc w:val="both"/>
        <w:rPr>
          <w:rFonts w:ascii="Times New Roman" w:hAnsi="Times New Roman" w:cs="Times New Roman"/>
          <w:i/>
          <w:sz w:val="24"/>
          <w:szCs w:val="24"/>
        </w:rPr>
      </w:pPr>
      <w:r w:rsidRPr="004B670E">
        <w:rPr>
          <w:rFonts w:ascii="Times New Roman" w:hAnsi="Times New Roman" w:cs="Times New Roman"/>
          <w:i/>
          <w:sz w:val="24"/>
          <w:szCs w:val="24"/>
        </w:rPr>
        <w:t>Для раздела статистика здравоохранения.</w:t>
      </w:r>
    </w:p>
    <w:p w14:paraId="5D4C9F0A" w14:textId="77777777" w:rsidR="002540BE" w:rsidRPr="004B670E" w:rsidRDefault="002540BE" w:rsidP="008E7E93">
      <w:pPr>
        <w:pStyle w:val="ListParagraph"/>
        <w:numPr>
          <w:ilvl w:val="0"/>
          <w:numId w:val="22"/>
        </w:numPr>
        <w:spacing w:after="0" w:line="360" w:lineRule="auto"/>
        <w:ind w:left="0" w:firstLine="0"/>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Ковалевский В.И. Россия в конце </w:t>
      </w:r>
      <w:r w:rsidRPr="004B670E">
        <w:rPr>
          <w:rFonts w:ascii="Times New Roman" w:hAnsi="Times New Roman" w:cs="Times New Roman"/>
          <w:sz w:val="24"/>
          <w:szCs w:val="24"/>
          <w:lang w:val="en-US"/>
        </w:rPr>
        <w:t>XIX</w:t>
      </w:r>
      <w:r w:rsidRPr="004B670E">
        <w:rPr>
          <w:rFonts w:ascii="Times New Roman" w:hAnsi="Times New Roman" w:cs="Times New Roman"/>
          <w:sz w:val="24"/>
          <w:szCs w:val="24"/>
        </w:rPr>
        <w:t xml:space="preserve"> века. </w:t>
      </w:r>
      <w:proofErr w:type="spellStart"/>
      <w:r w:rsidRPr="004B670E">
        <w:rPr>
          <w:rFonts w:ascii="Times New Roman" w:hAnsi="Times New Roman" w:cs="Times New Roman"/>
          <w:sz w:val="24"/>
          <w:szCs w:val="24"/>
        </w:rPr>
        <w:t>Спб</w:t>
      </w:r>
      <w:proofErr w:type="spellEnd"/>
      <w:r w:rsidRPr="004B670E">
        <w:rPr>
          <w:rFonts w:ascii="Times New Roman" w:hAnsi="Times New Roman" w:cs="Times New Roman"/>
          <w:sz w:val="24"/>
          <w:szCs w:val="24"/>
        </w:rPr>
        <w:t>., 1900;</w:t>
      </w:r>
    </w:p>
    <w:p w14:paraId="4EB43F2A" w14:textId="77777777" w:rsidR="002540BE" w:rsidRPr="004B670E" w:rsidRDefault="002540BE" w:rsidP="008E7E93">
      <w:pPr>
        <w:pStyle w:val="ListParagraph"/>
        <w:numPr>
          <w:ilvl w:val="0"/>
          <w:numId w:val="22"/>
        </w:numPr>
        <w:spacing w:after="0" w:line="360" w:lineRule="auto"/>
        <w:ind w:left="0" w:firstLine="0"/>
        <w:contextualSpacing w:val="0"/>
        <w:jc w:val="both"/>
        <w:rPr>
          <w:rFonts w:ascii="Times New Roman" w:hAnsi="Times New Roman" w:cs="Times New Roman"/>
          <w:sz w:val="24"/>
          <w:szCs w:val="24"/>
          <w:u w:val="single"/>
        </w:rPr>
      </w:pPr>
      <w:r w:rsidRPr="004B670E">
        <w:rPr>
          <w:rFonts w:ascii="Times New Roman" w:hAnsi="Times New Roman" w:cs="Times New Roman"/>
          <w:sz w:val="24"/>
          <w:szCs w:val="24"/>
        </w:rPr>
        <w:t xml:space="preserve">Отчеты о состоянии народного здравия и организации врачебной помощи в России за 1896-1901 гг. </w:t>
      </w:r>
      <w:proofErr w:type="spellStart"/>
      <w:r w:rsidRPr="004B670E">
        <w:rPr>
          <w:rFonts w:ascii="Times New Roman" w:hAnsi="Times New Roman" w:cs="Times New Roman"/>
          <w:sz w:val="24"/>
          <w:szCs w:val="24"/>
        </w:rPr>
        <w:t>Спб</w:t>
      </w:r>
      <w:proofErr w:type="spellEnd"/>
      <w:r w:rsidRPr="004B670E">
        <w:rPr>
          <w:rFonts w:ascii="Times New Roman" w:hAnsi="Times New Roman" w:cs="Times New Roman"/>
          <w:sz w:val="24"/>
          <w:szCs w:val="24"/>
        </w:rPr>
        <w:t>., 1905.</w:t>
      </w:r>
    </w:p>
    <w:p w14:paraId="73E812CF" w14:textId="77777777" w:rsidR="002540BE" w:rsidRPr="004B670E" w:rsidRDefault="002540BE" w:rsidP="008E7E93">
      <w:pPr>
        <w:pStyle w:val="ListParagraph"/>
        <w:numPr>
          <w:ilvl w:val="0"/>
          <w:numId w:val="22"/>
        </w:numPr>
        <w:spacing w:after="0" w:line="360" w:lineRule="auto"/>
        <w:ind w:left="0" w:firstLine="0"/>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Отчет о состоянии Выборгской губернии за 1897 г. // </w:t>
      </w:r>
      <w:proofErr w:type="spellStart"/>
      <w:r w:rsidRPr="004B670E">
        <w:rPr>
          <w:rFonts w:ascii="Times New Roman" w:hAnsi="Times New Roman" w:cs="Times New Roman"/>
          <w:sz w:val="24"/>
          <w:szCs w:val="24"/>
        </w:rPr>
        <w:t>Kansallissarkisto</w:t>
      </w:r>
      <w:proofErr w:type="spellEnd"/>
      <w:r w:rsidRPr="004B670E">
        <w:rPr>
          <w:rFonts w:ascii="Times New Roman" w:hAnsi="Times New Roman" w:cs="Times New Roman"/>
          <w:sz w:val="24"/>
          <w:szCs w:val="24"/>
        </w:rPr>
        <w:t xml:space="preserve"> (Национальный архив Финляндии). KKK (</w:t>
      </w:r>
      <w:proofErr w:type="spellStart"/>
      <w:r w:rsidRPr="004B670E">
        <w:rPr>
          <w:rFonts w:ascii="Times New Roman" w:hAnsi="Times New Roman" w:cs="Times New Roman"/>
          <w:sz w:val="24"/>
          <w:szCs w:val="24"/>
        </w:rPr>
        <w:t>Kenraalikuvernöörinkanslia</w:t>
      </w:r>
      <w:proofErr w:type="spellEnd"/>
      <w:r w:rsidRPr="004B670E">
        <w:rPr>
          <w:rFonts w:ascii="Times New Roman" w:hAnsi="Times New Roman" w:cs="Times New Roman"/>
          <w:sz w:val="24"/>
          <w:szCs w:val="24"/>
        </w:rPr>
        <w:t>), 69(I-IV)/1897;</w:t>
      </w:r>
    </w:p>
    <w:p w14:paraId="29268643" w14:textId="77777777" w:rsidR="002540BE" w:rsidRPr="004B670E" w:rsidRDefault="002540BE" w:rsidP="008E7E93">
      <w:pPr>
        <w:pStyle w:val="ListParagraph"/>
        <w:numPr>
          <w:ilvl w:val="0"/>
          <w:numId w:val="22"/>
        </w:numPr>
        <w:spacing w:after="0" w:line="360" w:lineRule="auto"/>
        <w:ind w:left="0" w:firstLine="0"/>
        <w:contextualSpacing w:val="0"/>
        <w:jc w:val="both"/>
        <w:rPr>
          <w:rFonts w:ascii="Times New Roman" w:hAnsi="Times New Roman" w:cs="Times New Roman"/>
          <w:sz w:val="24"/>
          <w:szCs w:val="24"/>
          <w:u w:val="single"/>
        </w:rPr>
      </w:pPr>
      <w:proofErr w:type="spellStart"/>
      <w:r w:rsidRPr="004B670E">
        <w:rPr>
          <w:rFonts w:ascii="Times New Roman" w:hAnsi="Times New Roman" w:cs="Times New Roman"/>
          <w:sz w:val="24"/>
          <w:szCs w:val="24"/>
        </w:rPr>
        <w:t>Паевский</w:t>
      </w:r>
      <w:proofErr w:type="spellEnd"/>
      <w:r w:rsidRPr="004B670E">
        <w:rPr>
          <w:rFonts w:ascii="Times New Roman" w:hAnsi="Times New Roman" w:cs="Times New Roman"/>
          <w:sz w:val="24"/>
          <w:szCs w:val="24"/>
        </w:rPr>
        <w:t xml:space="preserve"> В.В. Вопросы медицинской и демографической статистики / ред. А.М. Меркова. М.: Статистика, 1970;</w:t>
      </w:r>
    </w:p>
    <w:p w14:paraId="45F983F1" w14:textId="77777777" w:rsidR="002540BE" w:rsidRPr="004B670E" w:rsidRDefault="002540BE" w:rsidP="008E7E93">
      <w:pPr>
        <w:pStyle w:val="ListParagraph"/>
        <w:numPr>
          <w:ilvl w:val="0"/>
          <w:numId w:val="22"/>
        </w:numPr>
        <w:spacing w:after="0" w:line="360" w:lineRule="auto"/>
        <w:ind w:left="0" w:firstLine="0"/>
        <w:contextualSpacing w:val="0"/>
        <w:jc w:val="both"/>
        <w:rPr>
          <w:rFonts w:ascii="Times New Roman" w:hAnsi="Times New Roman" w:cs="Times New Roman"/>
          <w:sz w:val="24"/>
          <w:szCs w:val="24"/>
          <w:u w:val="single"/>
        </w:rPr>
      </w:pPr>
      <w:r w:rsidRPr="004B670E">
        <w:rPr>
          <w:rFonts w:ascii="Times New Roman" w:hAnsi="Times New Roman" w:cs="Times New Roman"/>
          <w:sz w:val="24"/>
          <w:szCs w:val="24"/>
        </w:rPr>
        <w:t>Соловьев З.П.  Строительство советского здравоохранения / ред. М. Ландис. М.: Государственное медицинское  издательство, 1932.</w:t>
      </w:r>
    </w:p>
    <w:p w14:paraId="04E23DA6" w14:textId="458755FF" w:rsidR="00A47548" w:rsidRPr="0083445A" w:rsidRDefault="002540BE" w:rsidP="008E7E93">
      <w:pPr>
        <w:pStyle w:val="ListParagraph"/>
        <w:numPr>
          <w:ilvl w:val="0"/>
          <w:numId w:val="22"/>
        </w:numPr>
        <w:spacing w:after="0" w:line="360" w:lineRule="auto"/>
        <w:ind w:left="0" w:firstLine="0"/>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Статистический ежегодник Финляндии за 1900. </w:t>
      </w:r>
      <w:proofErr w:type="spellStart"/>
      <w:r w:rsidRPr="004B670E">
        <w:rPr>
          <w:rFonts w:ascii="Times New Roman" w:hAnsi="Times New Roman" w:cs="Times New Roman"/>
          <w:sz w:val="24"/>
          <w:szCs w:val="24"/>
        </w:rPr>
        <w:t>Гельсингфорс</w:t>
      </w:r>
      <w:proofErr w:type="spellEnd"/>
      <w:r w:rsidRPr="004B670E">
        <w:rPr>
          <w:rFonts w:ascii="Times New Roman" w:hAnsi="Times New Roman" w:cs="Times New Roman"/>
          <w:sz w:val="24"/>
          <w:szCs w:val="24"/>
        </w:rPr>
        <w:t>, 1900;</w:t>
      </w:r>
    </w:p>
    <w:p w14:paraId="1F8E0770" w14:textId="7F7D823E" w:rsidR="00FC4694" w:rsidRPr="004B670E" w:rsidRDefault="002B4694" w:rsidP="00BF1215">
      <w:pPr>
        <w:spacing w:after="0" w:line="360" w:lineRule="auto"/>
        <w:rPr>
          <w:rFonts w:ascii="Times New Roman" w:hAnsi="Times New Roman" w:cs="Times New Roman"/>
          <w:i/>
          <w:sz w:val="24"/>
          <w:szCs w:val="24"/>
        </w:rPr>
      </w:pPr>
      <w:r w:rsidRPr="004B670E">
        <w:rPr>
          <w:rFonts w:ascii="Times New Roman" w:hAnsi="Times New Roman" w:cs="Times New Roman"/>
          <w:i/>
          <w:sz w:val="24"/>
          <w:szCs w:val="24"/>
        </w:rPr>
        <w:lastRenderedPageBreak/>
        <w:t>Для раздела статистика расходов на жилье.</w:t>
      </w:r>
    </w:p>
    <w:p w14:paraId="22CA04F5" w14:textId="77777777" w:rsidR="007C6849" w:rsidRPr="004B670E" w:rsidRDefault="007C6849" w:rsidP="008E7E93">
      <w:pPr>
        <w:pStyle w:val="ListParagraph"/>
        <w:numPr>
          <w:ilvl w:val="0"/>
          <w:numId w:val="26"/>
        </w:numPr>
        <w:spacing w:after="0" w:line="360" w:lineRule="auto"/>
        <w:ind w:left="0" w:firstLine="0"/>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Ежегодник Минфина за 1901. СПб., 1902. </w:t>
      </w:r>
      <w:proofErr w:type="spellStart"/>
      <w:r w:rsidRPr="004B670E">
        <w:rPr>
          <w:rFonts w:ascii="Times New Roman" w:hAnsi="Times New Roman" w:cs="Times New Roman"/>
          <w:sz w:val="24"/>
          <w:szCs w:val="24"/>
        </w:rPr>
        <w:t>Вып</w:t>
      </w:r>
      <w:proofErr w:type="spellEnd"/>
      <w:r w:rsidRPr="004B670E">
        <w:rPr>
          <w:rFonts w:ascii="Times New Roman" w:hAnsi="Times New Roman" w:cs="Times New Roman"/>
          <w:sz w:val="24"/>
          <w:szCs w:val="24"/>
        </w:rPr>
        <w:t>. 31;</w:t>
      </w:r>
    </w:p>
    <w:p w14:paraId="7662E398" w14:textId="77777777" w:rsidR="00DB7559" w:rsidRDefault="00DB7559" w:rsidP="00BF1215">
      <w:pPr>
        <w:spacing w:after="0" w:line="360" w:lineRule="auto"/>
        <w:rPr>
          <w:rFonts w:ascii="Times New Roman" w:hAnsi="Times New Roman" w:cs="Times New Roman"/>
          <w:i/>
          <w:sz w:val="24"/>
          <w:szCs w:val="24"/>
        </w:rPr>
      </w:pPr>
    </w:p>
    <w:p w14:paraId="7F9E0981" w14:textId="6D8F4F82" w:rsidR="0083445A" w:rsidRPr="004B670E" w:rsidRDefault="0083445A" w:rsidP="00BF1215">
      <w:pPr>
        <w:spacing w:after="0" w:line="360" w:lineRule="auto"/>
        <w:jc w:val="both"/>
        <w:rPr>
          <w:rFonts w:ascii="Times New Roman" w:hAnsi="Times New Roman" w:cs="Times New Roman"/>
          <w:i/>
          <w:sz w:val="24"/>
          <w:szCs w:val="24"/>
        </w:rPr>
      </w:pPr>
      <w:r w:rsidRPr="004B670E">
        <w:rPr>
          <w:rFonts w:ascii="Times New Roman" w:hAnsi="Times New Roman" w:cs="Times New Roman"/>
          <w:i/>
          <w:sz w:val="24"/>
          <w:szCs w:val="24"/>
        </w:rPr>
        <w:t xml:space="preserve">Для раздела статистика </w:t>
      </w:r>
      <w:r>
        <w:rPr>
          <w:rFonts w:ascii="Times New Roman" w:hAnsi="Times New Roman" w:cs="Times New Roman"/>
          <w:i/>
          <w:sz w:val="24"/>
          <w:szCs w:val="24"/>
        </w:rPr>
        <w:t xml:space="preserve">бюджетных </w:t>
      </w:r>
      <w:r w:rsidRPr="004B670E">
        <w:rPr>
          <w:rFonts w:ascii="Times New Roman" w:hAnsi="Times New Roman" w:cs="Times New Roman"/>
          <w:i/>
          <w:sz w:val="24"/>
          <w:szCs w:val="24"/>
        </w:rPr>
        <w:t xml:space="preserve">расходов </w:t>
      </w:r>
      <w:r>
        <w:rPr>
          <w:rFonts w:ascii="Times New Roman" w:hAnsi="Times New Roman" w:cs="Times New Roman"/>
          <w:i/>
          <w:sz w:val="24"/>
          <w:szCs w:val="24"/>
        </w:rPr>
        <w:t>всех уровней</w:t>
      </w:r>
      <w:r w:rsidRPr="004B670E">
        <w:rPr>
          <w:rFonts w:ascii="Times New Roman" w:hAnsi="Times New Roman" w:cs="Times New Roman"/>
          <w:i/>
          <w:sz w:val="24"/>
          <w:szCs w:val="24"/>
        </w:rPr>
        <w:t>.</w:t>
      </w:r>
    </w:p>
    <w:p w14:paraId="6CDF86E2" w14:textId="77777777" w:rsidR="0083445A" w:rsidRPr="004B670E" w:rsidRDefault="0083445A" w:rsidP="008E7E93">
      <w:pPr>
        <w:pStyle w:val="ListParagraph"/>
        <w:numPr>
          <w:ilvl w:val="0"/>
          <w:numId w:val="1"/>
        </w:numPr>
        <w:spacing w:after="0" w:line="360" w:lineRule="auto"/>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Ежегодник </w:t>
      </w:r>
      <w:proofErr w:type="spellStart"/>
      <w:r w:rsidRPr="004B670E">
        <w:rPr>
          <w:rFonts w:ascii="Times New Roman" w:hAnsi="Times New Roman" w:cs="Times New Roman"/>
          <w:sz w:val="24"/>
          <w:szCs w:val="24"/>
        </w:rPr>
        <w:t>Минестрства</w:t>
      </w:r>
      <w:proofErr w:type="spellEnd"/>
      <w:r w:rsidRPr="004B670E">
        <w:rPr>
          <w:rFonts w:ascii="Times New Roman" w:hAnsi="Times New Roman" w:cs="Times New Roman"/>
          <w:sz w:val="24"/>
          <w:szCs w:val="24"/>
        </w:rPr>
        <w:t xml:space="preserve"> финансов. </w:t>
      </w:r>
      <w:proofErr w:type="spellStart"/>
      <w:r w:rsidRPr="004B670E">
        <w:rPr>
          <w:rFonts w:ascii="Times New Roman" w:hAnsi="Times New Roman" w:cs="Times New Roman"/>
          <w:sz w:val="24"/>
          <w:szCs w:val="24"/>
        </w:rPr>
        <w:t>Вып</w:t>
      </w:r>
      <w:proofErr w:type="spellEnd"/>
      <w:r w:rsidRPr="004B670E">
        <w:rPr>
          <w:rFonts w:ascii="Times New Roman" w:hAnsi="Times New Roman" w:cs="Times New Roman"/>
          <w:sz w:val="24"/>
          <w:szCs w:val="24"/>
        </w:rPr>
        <w:t>. 31. 1901. СПб., 1902;</w:t>
      </w:r>
    </w:p>
    <w:p w14:paraId="56467107" w14:textId="77777777" w:rsidR="0083445A" w:rsidRPr="004B670E" w:rsidRDefault="0083445A" w:rsidP="008E7E93">
      <w:pPr>
        <w:pStyle w:val="ListParagraph"/>
        <w:numPr>
          <w:ilvl w:val="0"/>
          <w:numId w:val="1"/>
        </w:numPr>
        <w:spacing w:after="0" w:line="360" w:lineRule="auto"/>
        <w:ind w:left="0" w:firstLine="0"/>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Ковалевский В.И. Россия в конце </w:t>
      </w:r>
      <w:r w:rsidRPr="004B670E">
        <w:rPr>
          <w:rFonts w:ascii="Times New Roman" w:hAnsi="Times New Roman" w:cs="Times New Roman"/>
          <w:sz w:val="24"/>
          <w:szCs w:val="24"/>
          <w:lang w:val="en-US"/>
        </w:rPr>
        <w:t>XIX</w:t>
      </w:r>
      <w:r w:rsidRPr="004B670E">
        <w:rPr>
          <w:rFonts w:ascii="Times New Roman" w:hAnsi="Times New Roman" w:cs="Times New Roman"/>
          <w:sz w:val="24"/>
          <w:szCs w:val="24"/>
        </w:rPr>
        <w:t xml:space="preserve"> века. </w:t>
      </w:r>
      <w:proofErr w:type="spellStart"/>
      <w:r w:rsidRPr="004B670E">
        <w:rPr>
          <w:rFonts w:ascii="Times New Roman" w:hAnsi="Times New Roman" w:cs="Times New Roman"/>
          <w:sz w:val="24"/>
          <w:szCs w:val="24"/>
        </w:rPr>
        <w:t>Спб</w:t>
      </w:r>
      <w:proofErr w:type="spellEnd"/>
      <w:r w:rsidRPr="004B670E">
        <w:rPr>
          <w:rFonts w:ascii="Times New Roman" w:hAnsi="Times New Roman" w:cs="Times New Roman"/>
          <w:sz w:val="24"/>
          <w:szCs w:val="24"/>
        </w:rPr>
        <w:t>., 1900;</w:t>
      </w:r>
    </w:p>
    <w:p w14:paraId="676B0D28" w14:textId="77777777" w:rsidR="0083445A" w:rsidRPr="004B670E" w:rsidRDefault="0083445A" w:rsidP="008E7E93">
      <w:pPr>
        <w:pStyle w:val="ListParagraph"/>
        <w:numPr>
          <w:ilvl w:val="0"/>
          <w:numId w:val="1"/>
        </w:numPr>
        <w:spacing w:after="0" w:line="360" w:lineRule="auto"/>
        <w:contextualSpacing w:val="0"/>
        <w:jc w:val="both"/>
        <w:rPr>
          <w:rFonts w:ascii="Times New Roman" w:hAnsi="Times New Roman" w:cs="Times New Roman"/>
          <w:color w:val="000000"/>
          <w:sz w:val="24"/>
          <w:szCs w:val="24"/>
          <w:shd w:val="clear" w:color="auto" w:fill="FFFFFF"/>
        </w:rPr>
      </w:pPr>
      <w:r w:rsidRPr="004B670E">
        <w:rPr>
          <w:rFonts w:ascii="Times New Roman" w:hAnsi="Times New Roman" w:cs="Times New Roman"/>
          <w:color w:val="000000"/>
          <w:sz w:val="24"/>
          <w:szCs w:val="24"/>
          <w:shd w:val="clear" w:color="auto" w:fill="FFFFFF"/>
        </w:rPr>
        <w:t>Мирские доходы и расходы за 1894 в 50 губерниях Европейской России, с подробным подразделением по отдельным статьям. СПб., 1898;</w:t>
      </w:r>
    </w:p>
    <w:p w14:paraId="10E49BCA" w14:textId="77777777" w:rsidR="0083445A" w:rsidRPr="004B670E" w:rsidRDefault="0083445A" w:rsidP="008E7E93">
      <w:pPr>
        <w:pStyle w:val="ListParagraph"/>
        <w:numPr>
          <w:ilvl w:val="0"/>
          <w:numId w:val="1"/>
        </w:numPr>
        <w:spacing w:after="0" w:line="360" w:lineRule="auto"/>
        <w:contextualSpacing w:val="0"/>
        <w:jc w:val="both"/>
        <w:rPr>
          <w:rFonts w:ascii="Times New Roman" w:hAnsi="Times New Roman" w:cs="Times New Roman"/>
          <w:sz w:val="24"/>
          <w:szCs w:val="24"/>
        </w:rPr>
      </w:pPr>
      <w:r w:rsidRPr="004B670E">
        <w:rPr>
          <w:rFonts w:ascii="Times New Roman" w:hAnsi="Times New Roman" w:cs="Times New Roman"/>
          <w:sz w:val="24"/>
          <w:szCs w:val="24"/>
        </w:rPr>
        <w:t xml:space="preserve">Отчет государственного контроля по исполнению государственной росписи и финансовых смет за 1897год. </w:t>
      </w:r>
      <w:proofErr w:type="spellStart"/>
      <w:r w:rsidRPr="004B670E">
        <w:rPr>
          <w:rFonts w:ascii="Times New Roman" w:hAnsi="Times New Roman" w:cs="Times New Roman"/>
          <w:sz w:val="24"/>
          <w:szCs w:val="24"/>
        </w:rPr>
        <w:t>Спб</w:t>
      </w:r>
      <w:proofErr w:type="spellEnd"/>
      <w:r w:rsidRPr="004B670E">
        <w:rPr>
          <w:rFonts w:ascii="Times New Roman" w:hAnsi="Times New Roman" w:cs="Times New Roman"/>
          <w:sz w:val="24"/>
          <w:szCs w:val="24"/>
        </w:rPr>
        <w:t>., 1898;</w:t>
      </w:r>
    </w:p>
    <w:p w14:paraId="2D394935" w14:textId="77777777" w:rsidR="0083445A" w:rsidRPr="004B670E" w:rsidRDefault="0083445A" w:rsidP="008E7E93">
      <w:pPr>
        <w:pStyle w:val="ListParagraph"/>
        <w:numPr>
          <w:ilvl w:val="0"/>
          <w:numId w:val="1"/>
        </w:numPr>
        <w:spacing w:after="0" w:line="360" w:lineRule="auto"/>
        <w:contextualSpacing w:val="0"/>
        <w:jc w:val="both"/>
        <w:rPr>
          <w:rFonts w:ascii="Times New Roman" w:hAnsi="Times New Roman" w:cs="Times New Roman"/>
          <w:sz w:val="24"/>
          <w:szCs w:val="24"/>
        </w:rPr>
      </w:pPr>
      <w:r w:rsidRPr="004B670E">
        <w:rPr>
          <w:rFonts w:ascii="Times New Roman" w:hAnsi="Times New Roman" w:cs="Times New Roman"/>
          <w:sz w:val="24"/>
          <w:szCs w:val="24"/>
        </w:rPr>
        <w:t>Статистика России. Мирские доходы и расходы за 1894 в 50 губерниях. СПб., 1898;</w:t>
      </w:r>
    </w:p>
    <w:p w14:paraId="09BA5245" w14:textId="77777777" w:rsidR="0083445A" w:rsidRPr="004B670E" w:rsidRDefault="0083445A" w:rsidP="008E7E93">
      <w:pPr>
        <w:pStyle w:val="ListParagraph"/>
        <w:numPr>
          <w:ilvl w:val="0"/>
          <w:numId w:val="1"/>
        </w:numPr>
        <w:spacing w:after="0" w:line="360" w:lineRule="auto"/>
        <w:contextualSpacing w:val="0"/>
        <w:jc w:val="both"/>
        <w:rPr>
          <w:rFonts w:ascii="Times New Roman" w:hAnsi="Times New Roman" w:cs="Times New Roman"/>
          <w:sz w:val="24"/>
          <w:szCs w:val="24"/>
        </w:rPr>
      </w:pPr>
      <w:proofErr w:type="spellStart"/>
      <w:r w:rsidRPr="004B670E">
        <w:rPr>
          <w:rFonts w:ascii="Times New Roman" w:hAnsi="Times New Roman" w:cs="Times New Roman"/>
          <w:sz w:val="24"/>
          <w:szCs w:val="24"/>
        </w:rPr>
        <w:t>Яснопольские</w:t>
      </w:r>
      <w:proofErr w:type="spellEnd"/>
      <w:r w:rsidRPr="004B670E">
        <w:rPr>
          <w:rFonts w:ascii="Times New Roman" w:hAnsi="Times New Roman" w:cs="Times New Roman"/>
          <w:sz w:val="24"/>
          <w:szCs w:val="24"/>
        </w:rPr>
        <w:t xml:space="preserve"> Н.П. О географическом распределении государственных доходов и расходов России. Киев, т. I., 1891; т. II, 1897;</w:t>
      </w:r>
    </w:p>
    <w:p w14:paraId="4BF2D6A4" w14:textId="77777777" w:rsidR="0083445A" w:rsidRPr="004B670E" w:rsidRDefault="0083445A" w:rsidP="008E7E93">
      <w:pPr>
        <w:pStyle w:val="ListParagraph"/>
        <w:numPr>
          <w:ilvl w:val="0"/>
          <w:numId w:val="1"/>
        </w:numPr>
        <w:spacing w:after="0" w:line="360" w:lineRule="auto"/>
        <w:contextualSpacing w:val="0"/>
        <w:jc w:val="both"/>
        <w:rPr>
          <w:rFonts w:ascii="Times New Roman" w:hAnsi="Times New Roman" w:cs="Times New Roman"/>
          <w:sz w:val="24"/>
          <w:szCs w:val="24"/>
        </w:rPr>
      </w:pPr>
      <w:proofErr w:type="spellStart"/>
      <w:r w:rsidRPr="004B670E">
        <w:rPr>
          <w:rFonts w:ascii="Times New Roman" w:hAnsi="Times New Roman" w:cs="Times New Roman"/>
          <w:sz w:val="24"/>
          <w:szCs w:val="24"/>
        </w:rPr>
        <w:t>Яснопольский</w:t>
      </w:r>
      <w:proofErr w:type="spellEnd"/>
      <w:r w:rsidRPr="004B670E">
        <w:rPr>
          <w:rFonts w:ascii="Times New Roman" w:hAnsi="Times New Roman" w:cs="Times New Roman"/>
          <w:sz w:val="24"/>
          <w:szCs w:val="24"/>
        </w:rPr>
        <w:t xml:space="preserve"> Н.П. О географическом распределении доходов и расходов России. Киев, 1897. Т. 3: Приложения к исследованию проф. Н.П. </w:t>
      </w:r>
      <w:proofErr w:type="spellStart"/>
      <w:r w:rsidRPr="004B670E">
        <w:rPr>
          <w:rFonts w:ascii="Times New Roman" w:hAnsi="Times New Roman" w:cs="Times New Roman"/>
          <w:sz w:val="24"/>
          <w:szCs w:val="24"/>
        </w:rPr>
        <w:t>Яснопольского</w:t>
      </w:r>
      <w:proofErr w:type="spellEnd"/>
      <w:r w:rsidRPr="004B670E">
        <w:rPr>
          <w:rFonts w:ascii="Times New Roman" w:hAnsi="Times New Roman" w:cs="Times New Roman"/>
          <w:sz w:val="24"/>
          <w:szCs w:val="24"/>
        </w:rPr>
        <w:t xml:space="preserve"> о географическом распределении расходов в России: Статистические таблицы, картограммы и диаграммы.</w:t>
      </w:r>
    </w:p>
    <w:p w14:paraId="73FB028E" w14:textId="77777777" w:rsidR="0083445A" w:rsidRPr="004B670E" w:rsidRDefault="0083445A" w:rsidP="00BF1215">
      <w:pPr>
        <w:spacing w:after="0" w:line="360" w:lineRule="auto"/>
        <w:rPr>
          <w:rFonts w:ascii="Times New Roman" w:hAnsi="Times New Roman" w:cs="Times New Roman"/>
          <w:i/>
          <w:sz w:val="24"/>
          <w:szCs w:val="24"/>
        </w:rPr>
      </w:pPr>
    </w:p>
    <w:p w14:paraId="3EAE01BC" w14:textId="78C0CF58" w:rsidR="00E62A8B" w:rsidRPr="004B670E" w:rsidRDefault="00E62A8B" w:rsidP="008E7E93">
      <w:pPr>
        <w:pStyle w:val="ListParagraph"/>
        <w:numPr>
          <w:ilvl w:val="0"/>
          <w:numId w:val="9"/>
        </w:numPr>
        <w:spacing w:after="0" w:line="360" w:lineRule="auto"/>
        <w:rPr>
          <w:rFonts w:ascii="Times New Roman" w:hAnsi="Times New Roman" w:cs="Times New Roman"/>
          <w:b/>
          <w:sz w:val="24"/>
          <w:szCs w:val="24"/>
        </w:rPr>
      </w:pPr>
      <w:r w:rsidRPr="004B670E">
        <w:rPr>
          <w:rFonts w:ascii="Times New Roman" w:hAnsi="Times New Roman" w:cs="Times New Roman"/>
          <w:b/>
          <w:sz w:val="24"/>
          <w:szCs w:val="24"/>
        </w:rPr>
        <w:t>ПРИЛОЖЕНИЯ</w:t>
      </w:r>
    </w:p>
    <w:p w14:paraId="2FB1AA00" w14:textId="1F76C9AB" w:rsidR="00FC4694" w:rsidRPr="004B670E" w:rsidRDefault="00E62A8B" w:rsidP="00BF1215">
      <w:pPr>
        <w:spacing w:after="0" w:line="360" w:lineRule="auto"/>
        <w:rPr>
          <w:rFonts w:ascii="Times New Roman" w:hAnsi="Times New Roman" w:cs="Times New Roman"/>
          <w:i/>
          <w:sz w:val="24"/>
          <w:szCs w:val="24"/>
        </w:rPr>
      </w:pPr>
      <w:r w:rsidRPr="004B670E">
        <w:rPr>
          <w:rFonts w:ascii="Times New Roman" w:hAnsi="Times New Roman" w:cs="Times New Roman"/>
          <w:i/>
          <w:sz w:val="24"/>
          <w:szCs w:val="24"/>
        </w:rPr>
        <w:t>К</w:t>
      </w:r>
      <w:r w:rsidR="00FC4694" w:rsidRPr="004B670E">
        <w:rPr>
          <w:rFonts w:ascii="Times New Roman" w:hAnsi="Times New Roman" w:cs="Times New Roman"/>
          <w:i/>
          <w:sz w:val="24"/>
          <w:szCs w:val="24"/>
        </w:rPr>
        <w:t xml:space="preserve"> разделу «Статистика банковского сектора».</w:t>
      </w:r>
    </w:p>
    <w:p w14:paraId="485F2C2D" w14:textId="2B2373B9" w:rsidR="00FC4694" w:rsidRPr="004B670E" w:rsidRDefault="00FC4694" w:rsidP="00BF1215">
      <w:pPr>
        <w:spacing w:after="0" w:line="360" w:lineRule="auto"/>
        <w:rPr>
          <w:rFonts w:ascii="Times New Roman" w:hAnsi="Times New Roman" w:cs="Times New Roman"/>
          <w:b/>
          <w:sz w:val="24"/>
          <w:szCs w:val="24"/>
        </w:rPr>
      </w:pPr>
      <w:r w:rsidRPr="004B670E">
        <w:rPr>
          <w:rFonts w:ascii="Times New Roman" w:hAnsi="Times New Roman" w:cs="Times New Roman"/>
          <w:b/>
          <w:sz w:val="24"/>
          <w:szCs w:val="24"/>
        </w:rPr>
        <w:t>Список акционерных коммерческих банков, включенных в расчеты показателей для Электронного архива:</w:t>
      </w:r>
    </w:p>
    <w:p w14:paraId="062E9816" w14:textId="77777777" w:rsidR="00FC4694" w:rsidRPr="004B670E" w:rsidRDefault="00FC4694" w:rsidP="008E7E93">
      <w:pPr>
        <w:pStyle w:val="ListParagraph"/>
        <w:numPr>
          <w:ilvl w:val="0"/>
          <w:numId w:val="3"/>
        </w:numPr>
        <w:spacing w:after="0" w:line="360" w:lineRule="auto"/>
        <w:ind w:left="284" w:hanging="284"/>
        <w:rPr>
          <w:rFonts w:ascii="Times New Roman" w:hAnsi="Times New Roman" w:cs="Times New Roman"/>
          <w:sz w:val="24"/>
          <w:szCs w:val="24"/>
        </w:rPr>
      </w:pPr>
      <w:r w:rsidRPr="004B670E">
        <w:rPr>
          <w:rFonts w:ascii="Times New Roman" w:hAnsi="Times New Roman" w:cs="Times New Roman"/>
          <w:sz w:val="24"/>
          <w:szCs w:val="24"/>
        </w:rPr>
        <w:t>Азовско-Донской коммерческий банк</w:t>
      </w:r>
    </w:p>
    <w:p w14:paraId="448D4062" w14:textId="77777777" w:rsidR="00FC4694" w:rsidRPr="004B670E" w:rsidRDefault="00FC4694" w:rsidP="008E7E93">
      <w:pPr>
        <w:pStyle w:val="ListParagraph"/>
        <w:numPr>
          <w:ilvl w:val="0"/>
          <w:numId w:val="3"/>
        </w:numPr>
        <w:spacing w:after="0" w:line="360" w:lineRule="auto"/>
        <w:ind w:left="284" w:hanging="284"/>
        <w:rPr>
          <w:rFonts w:ascii="Times New Roman" w:hAnsi="Times New Roman" w:cs="Times New Roman"/>
          <w:sz w:val="24"/>
          <w:szCs w:val="24"/>
        </w:rPr>
      </w:pPr>
      <w:proofErr w:type="spellStart"/>
      <w:r w:rsidRPr="004B670E">
        <w:rPr>
          <w:rFonts w:ascii="Times New Roman" w:hAnsi="Times New Roman" w:cs="Times New Roman"/>
          <w:sz w:val="24"/>
          <w:szCs w:val="24"/>
        </w:rPr>
        <w:t>Белостокский</w:t>
      </w:r>
      <w:proofErr w:type="spellEnd"/>
      <w:r w:rsidRPr="004B670E">
        <w:rPr>
          <w:rFonts w:ascii="Times New Roman" w:hAnsi="Times New Roman" w:cs="Times New Roman"/>
          <w:sz w:val="24"/>
          <w:szCs w:val="24"/>
        </w:rPr>
        <w:t xml:space="preserve"> коммерческий банк (Коммерческий банк в </w:t>
      </w:r>
      <w:proofErr w:type="spellStart"/>
      <w:r w:rsidRPr="004B670E">
        <w:rPr>
          <w:rFonts w:ascii="Times New Roman" w:hAnsi="Times New Roman" w:cs="Times New Roman"/>
          <w:sz w:val="24"/>
          <w:szCs w:val="24"/>
        </w:rPr>
        <w:t>Белостоке</w:t>
      </w:r>
      <w:proofErr w:type="spellEnd"/>
      <w:r w:rsidRPr="004B670E">
        <w:rPr>
          <w:rFonts w:ascii="Times New Roman" w:hAnsi="Times New Roman" w:cs="Times New Roman"/>
          <w:sz w:val="24"/>
          <w:szCs w:val="24"/>
        </w:rPr>
        <w:t>)</w:t>
      </w:r>
    </w:p>
    <w:p w14:paraId="79EBD8DF" w14:textId="77777777" w:rsidR="00FC4694" w:rsidRPr="004B670E" w:rsidRDefault="00FC4694" w:rsidP="008E7E93">
      <w:pPr>
        <w:pStyle w:val="ListParagraph"/>
        <w:numPr>
          <w:ilvl w:val="0"/>
          <w:numId w:val="3"/>
        </w:numPr>
        <w:spacing w:after="0" w:line="360" w:lineRule="auto"/>
        <w:ind w:left="284" w:hanging="284"/>
        <w:rPr>
          <w:rFonts w:ascii="Times New Roman" w:hAnsi="Times New Roman" w:cs="Times New Roman"/>
          <w:sz w:val="24"/>
          <w:szCs w:val="24"/>
        </w:rPr>
      </w:pPr>
      <w:r w:rsidRPr="004B670E">
        <w:rPr>
          <w:rFonts w:ascii="Times New Roman" w:hAnsi="Times New Roman" w:cs="Times New Roman"/>
          <w:sz w:val="24"/>
          <w:szCs w:val="24"/>
        </w:rPr>
        <w:t>Варшавский коммерческий банк (Коммерческий банк в Варшаве)</w:t>
      </w:r>
    </w:p>
    <w:p w14:paraId="67EBEB14" w14:textId="77777777" w:rsidR="00FC4694" w:rsidRPr="004B670E" w:rsidRDefault="00FC4694" w:rsidP="008E7E93">
      <w:pPr>
        <w:pStyle w:val="ListParagraph"/>
        <w:numPr>
          <w:ilvl w:val="0"/>
          <w:numId w:val="3"/>
        </w:numPr>
        <w:spacing w:after="0" w:line="360" w:lineRule="auto"/>
        <w:ind w:left="284" w:hanging="284"/>
        <w:rPr>
          <w:rFonts w:ascii="Times New Roman" w:hAnsi="Times New Roman" w:cs="Times New Roman"/>
          <w:sz w:val="24"/>
          <w:szCs w:val="24"/>
        </w:rPr>
      </w:pPr>
      <w:r w:rsidRPr="004B670E">
        <w:rPr>
          <w:rFonts w:ascii="Times New Roman" w:hAnsi="Times New Roman" w:cs="Times New Roman"/>
          <w:sz w:val="24"/>
          <w:szCs w:val="24"/>
        </w:rPr>
        <w:t>Варшавский учетный банк</w:t>
      </w:r>
    </w:p>
    <w:p w14:paraId="60A65912" w14:textId="77777777" w:rsidR="00FC4694" w:rsidRPr="004B670E" w:rsidRDefault="00FC4694" w:rsidP="008E7E93">
      <w:pPr>
        <w:pStyle w:val="ListParagraph"/>
        <w:numPr>
          <w:ilvl w:val="0"/>
          <w:numId w:val="3"/>
        </w:numPr>
        <w:spacing w:after="0" w:line="360" w:lineRule="auto"/>
        <w:ind w:left="284" w:hanging="284"/>
        <w:rPr>
          <w:rFonts w:ascii="Times New Roman" w:hAnsi="Times New Roman" w:cs="Times New Roman"/>
          <w:sz w:val="24"/>
          <w:szCs w:val="24"/>
        </w:rPr>
      </w:pPr>
      <w:proofErr w:type="spellStart"/>
      <w:r w:rsidRPr="004B670E">
        <w:rPr>
          <w:rFonts w:ascii="Times New Roman" w:hAnsi="Times New Roman" w:cs="Times New Roman"/>
          <w:sz w:val="24"/>
          <w:szCs w:val="24"/>
        </w:rPr>
        <w:t>Виленский</w:t>
      </w:r>
      <w:proofErr w:type="spellEnd"/>
      <w:r w:rsidRPr="004B670E">
        <w:rPr>
          <w:rFonts w:ascii="Times New Roman" w:hAnsi="Times New Roman" w:cs="Times New Roman"/>
          <w:sz w:val="24"/>
          <w:szCs w:val="24"/>
        </w:rPr>
        <w:t xml:space="preserve"> частный коммерческий банк</w:t>
      </w:r>
    </w:p>
    <w:p w14:paraId="68B3FC93" w14:textId="77777777" w:rsidR="00FC4694" w:rsidRPr="004B670E" w:rsidRDefault="00FC4694" w:rsidP="008E7E93">
      <w:pPr>
        <w:pStyle w:val="ListParagraph"/>
        <w:numPr>
          <w:ilvl w:val="0"/>
          <w:numId w:val="3"/>
        </w:numPr>
        <w:spacing w:after="0" w:line="360" w:lineRule="auto"/>
        <w:ind w:left="284" w:hanging="284"/>
        <w:rPr>
          <w:rFonts w:ascii="Times New Roman" w:hAnsi="Times New Roman" w:cs="Times New Roman"/>
          <w:sz w:val="24"/>
          <w:szCs w:val="24"/>
        </w:rPr>
      </w:pPr>
      <w:r w:rsidRPr="004B670E">
        <w:rPr>
          <w:rFonts w:ascii="Times New Roman" w:hAnsi="Times New Roman" w:cs="Times New Roman"/>
          <w:sz w:val="24"/>
          <w:szCs w:val="24"/>
        </w:rPr>
        <w:t>Волжско-Камский коммерческий банк</w:t>
      </w:r>
    </w:p>
    <w:p w14:paraId="5BED88F7" w14:textId="77777777" w:rsidR="00FC4694" w:rsidRPr="004B670E" w:rsidRDefault="00FC4694" w:rsidP="008E7E93">
      <w:pPr>
        <w:pStyle w:val="ListParagraph"/>
        <w:numPr>
          <w:ilvl w:val="0"/>
          <w:numId w:val="3"/>
        </w:numPr>
        <w:spacing w:after="0" w:line="360" w:lineRule="auto"/>
        <w:ind w:left="284" w:hanging="284"/>
        <w:rPr>
          <w:rFonts w:ascii="Times New Roman" w:hAnsi="Times New Roman" w:cs="Times New Roman"/>
          <w:sz w:val="24"/>
          <w:szCs w:val="24"/>
        </w:rPr>
      </w:pPr>
      <w:r w:rsidRPr="004B670E">
        <w:rPr>
          <w:rFonts w:ascii="Times New Roman" w:hAnsi="Times New Roman" w:cs="Times New Roman"/>
          <w:sz w:val="24"/>
          <w:szCs w:val="24"/>
        </w:rPr>
        <w:t>Воронежский коммерческий банк</w:t>
      </w:r>
    </w:p>
    <w:p w14:paraId="42AC4558" w14:textId="77777777" w:rsidR="00FC4694" w:rsidRPr="004B670E" w:rsidRDefault="00FC4694" w:rsidP="008E7E93">
      <w:pPr>
        <w:pStyle w:val="ListParagraph"/>
        <w:numPr>
          <w:ilvl w:val="0"/>
          <w:numId w:val="3"/>
        </w:numPr>
        <w:spacing w:after="0" w:line="360" w:lineRule="auto"/>
        <w:ind w:left="284" w:hanging="284"/>
        <w:rPr>
          <w:rFonts w:ascii="Times New Roman" w:hAnsi="Times New Roman" w:cs="Times New Roman"/>
          <w:sz w:val="24"/>
          <w:szCs w:val="24"/>
        </w:rPr>
      </w:pPr>
      <w:r w:rsidRPr="004B670E">
        <w:rPr>
          <w:rFonts w:ascii="Times New Roman" w:hAnsi="Times New Roman" w:cs="Times New Roman"/>
          <w:sz w:val="24"/>
          <w:szCs w:val="24"/>
        </w:rPr>
        <w:t>Екатеринославский коммерческий банк</w:t>
      </w:r>
    </w:p>
    <w:p w14:paraId="65ED2419" w14:textId="77777777" w:rsidR="00FC4694" w:rsidRPr="004B670E" w:rsidRDefault="00FC4694" w:rsidP="008E7E93">
      <w:pPr>
        <w:pStyle w:val="ListParagraph"/>
        <w:numPr>
          <w:ilvl w:val="0"/>
          <w:numId w:val="3"/>
        </w:numPr>
        <w:spacing w:after="0" w:line="360" w:lineRule="auto"/>
        <w:ind w:left="284" w:hanging="284"/>
        <w:rPr>
          <w:rFonts w:ascii="Times New Roman" w:hAnsi="Times New Roman" w:cs="Times New Roman"/>
          <w:sz w:val="24"/>
          <w:szCs w:val="24"/>
        </w:rPr>
      </w:pPr>
      <w:r w:rsidRPr="004B670E">
        <w:rPr>
          <w:rFonts w:ascii="Times New Roman" w:hAnsi="Times New Roman" w:cs="Times New Roman"/>
          <w:sz w:val="24"/>
          <w:szCs w:val="24"/>
        </w:rPr>
        <w:t>Казанский купеческий банк</w:t>
      </w:r>
    </w:p>
    <w:p w14:paraId="558EB8D5" w14:textId="77777777" w:rsidR="00FC4694" w:rsidRPr="004B670E" w:rsidRDefault="00FC4694" w:rsidP="008E7E93">
      <w:pPr>
        <w:pStyle w:val="ListParagraph"/>
        <w:numPr>
          <w:ilvl w:val="0"/>
          <w:numId w:val="3"/>
        </w:numPr>
        <w:spacing w:after="0" w:line="360" w:lineRule="auto"/>
        <w:ind w:left="284" w:hanging="284"/>
        <w:rPr>
          <w:rFonts w:ascii="Times New Roman" w:hAnsi="Times New Roman" w:cs="Times New Roman"/>
          <w:sz w:val="24"/>
          <w:szCs w:val="24"/>
        </w:rPr>
      </w:pPr>
      <w:r w:rsidRPr="004B670E">
        <w:rPr>
          <w:rFonts w:ascii="Times New Roman" w:hAnsi="Times New Roman" w:cs="Times New Roman"/>
          <w:sz w:val="24"/>
          <w:szCs w:val="24"/>
        </w:rPr>
        <w:t>Киевский частный коммерческий банк</w:t>
      </w:r>
    </w:p>
    <w:p w14:paraId="5F55B6D8" w14:textId="77777777" w:rsidR="00FC4694" w:rsidRPr="004B670E" w:rsidRDefault="00FC4694" w:rsidP="008E7E93">
      <w:pPr>
        <w:pStyle w:val="ListParagraph"/>
        <w:numPr>
          <w:ilvl w:val="0"/>
          <w:numId w:val="3"/>
        </w:numPr>
        <w:spacing w:after="0" w:line="360" w:lineRule="auto"/>
        <w:ind w:left="284" w:hanging="284"/>
        <w:rPr>
          <w:rFonts w:ascii="Times New Roman" w:hAnsi="Times New Roman" w:cs="Times New Roman"/>
          <w:sz w:val="24"/>
          <w:szCs w:val="24"/>
        </w:rPr>
      </w:pPr>
      <w:r w:rsidRPr="004B670E">
        <w:rPr>
          <w:rFonts w:ascii="Times New Roman" w:hAnsi="Times New Roman" w:cs="Times New Roman"/>
          <w:sz w:val="24"/>
          <w:szCs w:val="24"/>
        </w:rPr>
        <w:t>Костромской коммерческий (Коммерческий банк в Костроме)</w:t>
      </w:r>
    </w:p>
    <w:p w14:paraId="765452C8" w14:textId="77777777" w:rsidR="00FC4694" w:rsidRPr="004B670E" w:rsidRDefault="00FC4694" w:rsidP="008E7E93">
      <w:pPr>
        <w:pStyle w:val="ListParagraph"/>
        <w:numPr>
          <w:ilvl w:val="0"/>
          <w:numId w:val="3"/>
        </w:numPr>
        <w:spacing w:after="0" w:line="360" w:lineRule="auto"/>
        <w:ind w:left="284" w:hanging="284"/>
        <w:rPr>
          <w:rFonts w:ascii="Times New Roman" w:hAnsi="Times New Roman" w:cs="Times New Roman"/>
          <w:sz w:val="24"/>
          <w:szCs w:val="24"/>
        </w:rPr>
      </w:pPr>
      <w:r w:rsidRPr="004B670E">
        <w:rPr>
          <w:rFonts w:ascii="Times New Roman" w:hAnsi="Times New Roman" w:cs="Times New Roman"/>
          <w:sz w:val="24"/>
          <w:szCs w:val="24"/>
        </w:rPr>
        <w:lastRenderedPageBreak/>
        <w:t>Лионский кредит, АО, Санкт-Петербургское агентство</w:t>
      </w:r>
    </w:p>
    <w:p w14:paraId="1BF8CC74" w14:textId="77777777" w:rsidR="00FC4694" w:rsidRPr="004B670E" w:rsidRDefault="00FC4694" w:rsidP="008E7E93">
      <w:pPr>
        <w:pStyle w:val="ListParagraph"/>
        <w:numPr>
          <w:ilvl w:val="0"/>
          <w:numId w:val="3"/>
        </w:numPr>
        <w:spacing w:after="0" w:line="360" w:lineRule="auto"/>
        <w:ind w:left="284" w:hanging="284"/>
        <w:rPr>
          <w:rFonts w:ascii="Times New Roman" w:hAnsi="Times New Roman" w:cs="Times New Roman"/>
          <w:sz w:val="24"/>
          <w:szCs w:val="24"/>
        </w:rPr>
      </w:pPr>
      <w:r w:rsidRPr="004B670E">
        <w:rPr>
          <w:rFonts w:ascii="Times New Roman" w:hAnsi="Times New Roman" w:cs="Times New Roman"/>
          <w:sz w:val="24"/>
          <w:szCs w:val="24"/>
        </w:rPr>
        <w:t>Лодзинский купеческий банк</w:t>
      </w:r>
    </w:p>
    <w:p w14:paraId="32C8331E" w14:textId="77777777" w:rsidR="00FC4694" w:rsidRPr="004B670E" w:rsidRDefault="00FC4694" w:rsidP="008E7E93">
      <w:pPr>
        <w:pStyle w:val="ListParagraph"/>
        <w:numPr>
          <w:ilvl w:val="0"/>
          <w:numId w:val="3"/>
        </w:numPr>
        <w:spacing w:after="0" w:line="360" w:lineRule="auto"/>
        <w:ind w:left="284" w:hanging="284"/>
        <w:rPr>
          <w:rFonts w:ascii="Times New Roman" w:hAnsi="Times New Roman" w:cs="Times New Roman"/>
          <w:sz w:val="24"/>
          <w:szCs w:val="24"/>
        </w:rPr>
      </w:pPr>
      <w:r w:rsidRPr="004B670E">
        <w:rPr>
          <w:rFonts w:ascii="Times New Roman" w:hAnsi="Times New Roman" w:cs="Times New Roman"/>
          <w:sz w:val="24"/>
          <w:szCs w:val="24"/>
        </w:rPr>
        <w:t>Лодзинский торговый банк (Торговый банк в Лодзи)</w:t>
      </w:r>
    </w:p>
    <w:p w14:paraId="455DC97C" w14:textId="77777777" w:rsidR="00FC4694" w:rsidRPr="004B670E" w:rsidRDefault="00FC4694" w:rsidP="008E7E93">
      <w:pPr>
        <w:pStyle w:val="ListParagraph"/>
        <w:numPr>
          <w:ilvl w:val="0"/>
          <w:numId w:val="3"/>
        </w:numPr>
        <w:spacing w:after="0" w:line="360" w:lineRule="auto"/>
        <w:ind w:left="284" w:hanging="284"/>
        <w:rPr>
          <w:rFonts w:ascii="Times New Roman" w:hAnsi="Times New Roman" w:cs="Times New Roman"/>
          <w:sz w:val="24"/>
          <w:szCs w:val="24"/>
        </w:rPr>
      </w:pPr>
      <w:r w:rsidRPr="004B670E">
        <w:rPr>
          <w:rFonts w:ascii="Times New Roman" w:hAnsi="Times New Roman" w:cs="Times New Roman"/>
          <w:sz w:val="24"/>
          <w:szCs w:val="24"/>
        </w:rPr>
        <w:t>Минский коммерческий банк</w:t>
      </w:r>
    </w:p>
    <w:p w14:paraId="3A076DBE" w14:textId="77777777" w:rsidR="00FC4694" w:rsidRPr="004B670E" w:rsidRDefault="00FC4694" w:rsidP="008E7E93">
      <w:pPr>
        <w:pStyle w:val="ListParagraph"/>
        <w:numPr>
          <w:ilvl w:val="0"/>
          <w:numId w:val="3"/>
        </w:numPr>
        <w:spacing w:after="0" w:line="360" w:lineRule="auto"/>
        <w:ind w:left="284" w:hanging="284"/>
        <w:rPr>
          <w:rFonts w:ascii="Times New Roman" w:hAnsi="Times New Roman" w:cs="Times New Roman"/>
          <w:sz w:val="24"/>
          <w:szCs w:val="24"/>
        </w:rPr>
      </w:pPr>
      <w:r w:rsidRPr="004B670E">
        <w:rPr>
          <w:rFonts w:ascii="Times New Roman" w:hAnsi="Times New Roman" w:cs="Times New Roman"/>
          <w:sz w:val="24"/>
          <w:szCs w:val="24"/>
        </w:rPr>
        <w:t>Московский купеческий банк</w:t>
      </w:r>
    </w:p>
    <w:p w14:paraId="4A09E7BE" w14:textId="77777777" w:rsidR="00FC4694" w:rsidRPr="004B670E" w:rsidRDefault="00FC4694" w:rsidP="008E7E93">
      <w:pPr>
        <w:pStyle w:val="ListParagraph"/>
        <w:numPr>
          <w:ilvl w:val="0"/>
          <w:numId w:val="3"/>
        </w:numPr>
        <w:spacing w:after="0" w:line="360" w:lineRule="auto"/>
        <w:ind w:left="284" w:hanging="284"/>
        <w:rPr>
          <w:rFonts w:ascii="Times New Roman" w:hAnsi="Times New Roman" w:cs="Times New Roman"/>
          <w:sz w:val="24"/>
          <w:szCs w:val="24"/>
        </w:rPr>
      </w:pPr>
      <w:r w:rsidRPr="004B670E">
        <w:rPr>
          <w:rFonts w:ascii="Times New Roman" w:hAnsi="Times New Roman" w:cs="Times New Roman"/>
          <w:sz w:val="24"/>
          <w:szCs w:val="24"/>
        </w:rPr>
        <w:t>Московский международный торговый банк</w:t>
      </w:r>
    </w:p>
    <w:p w14:paraId="790C3611" w14:textId="77777777" w:rsidR="00FC4694" w:rsidRPr="004B670E" w:rsidRDefault="00FC4694" w:rsidP="008E7E93">
      <w:pPr>
        <w:pStyle w:val="ListParagraph"/>
        <w:numPr>
          <w:ilvl w:val="0"/>
          <w:numId w:val="3"/>
        </w:numPr>
        <w:spacing w:after="0" w:line="360" w:lineRule="auto"/>
        <w:ind w:left="284" w:hanging="284"/>
        <w:rPr>
          <w:rFonts w:ascii="Times New Roman" w:hAnsi="Times New Roman" w:cs="Times New Roman"/>
          <w:sz w:val="24"/>
          <w:szCs w:val="24"/>
        </w:rPr>
      </w:pPr>
      <w:r w:rsidRPr="004B670E">
        <w:rPr>
          <w:rFonts w:ascii="Times New Roman" w:hAnsi="Times New Roman" w:cs="Times New Roman"/>
          <w:sz w:val="24"/>
          <w:szCs w:val="24"/>
        </w:rPr>
        <w:t>Московский торговый банк</w:t>
      </w:r>
    </w:p>
    <w:p w14:paraId="64832668" w14:textId="77777777" w:rsidR="00FC4694" w:rsidRPr="004B670E" w:rsidRDefault="00FC4694" w:rsidP="008E7E93">
      <w:pPr>
        <w:pStyle w:val="ListParagraph"/>
        <w:numPr>
          <w:ilvl w:val="0"/>
          <w:numId w:val="3"/>
        </w:numPr>
        <w:spacing w:after="0" w:line="360" w:lineRule="auto"/>
        <w:ind w:left="284" w:hanging="284"/>
        <w:rPr>
          <w:rFonts w:ascii="Times New Roman" w:hAnsi="Times New Roman" w:cs="Times New Roman"/>
          <w:sz w:val="24"/>
          <w:szCs w:val="24"/>
        </w:rPr>
      </w:pPr>
      <w:r w:rsidRPr="004B670E">
        <w:rPr>
          <w:rFonts w:ascii="Times New Roman" w:hAnsi="Times New Roman" w:cs="Times New Roman"/>
          <w:sz w:val="24"/>
          <w:szCs w:val="24"/>
        </w:rPr>
        <w:t>Московский учетный банк</w:t>
      </w:r>
    </w:p>
    <w:p w14:paraId="166543EB" w14:textId="77777777" w:rsidR="00FC4694" w:rsidRPr="004B670E" w:rsidRDefault="00FC4694" w:rsidP="008E7E93">
      <w:pPr>
        <w:pStyle w:val="ListParagraph"/>
        <w:numPr>
          <w:ilvl w:val="0"/>
          <w:numId w:val="3"/>
        </w:numPr>
        <w:spacing w:after="0" w:line="360" w:lineRule="auto"/>
        <w:ind w:left="284" w:hanging="284"/>
        <w:rPr>
          <w:rFonts w:ascii="Times New Roman" w:hAnsi="Times New Roman" w:cs="Times New Roman"/>
          <w:sz w:val="24"/>
          <w:szCs w:val="24"/>
        </w:rPr>
      </w:pPr>
      <w:r w:rsidRPr="004B670E">
        <w:rPr>
          <w:rFonts w:ascii="Times New Roman" w:hAnsi="Times New Roman" w:cs="Times New Roman"/>
          <w:sz w:val="24"/>
          <w:szCs w:val="24"/>
        </w:rPr>
        <w:t>Нижегородский купеческий банк</w:t>
      </w:r>
    </w:p>
    <w:p w14:paraId="45EB4392" w14:textId="77777777" w:rsidR="00FC4694" w:rsidRPr="004B670E" w:rsidRDefault="00FC4694" w:rsidP="008E7E93">
      <w:pPr>
        <w:pStyle w:val="ListParagraph"/>
        <w:numPr>
          <w:ilvl w:val="0"/>
          <w:numId w:val="3"/>
        </w:numPr>
        <w:spacing w:after="0" w:line="360" w:lineRule="auto"/>
        <w:ind w:left="284" w:hanging="284"/>
        <w:rPr>
          <w:rFonts w:ascii="Times New Roman" w:hAnsi="Times New Roman" w:cs="Times New Roman"/>
          <w:sz w:val="24"/>
          <w:szCs w:val="24"/>
        </w:rPr>
      </w:pPr>
      <w:r w:rsidRPr="004B670E">
        <w:rPr>
          <w:rFonts w:ascii="Times New Roman" w:hAnsi="Times New Roman" w:cs="Times New Roman"/>
          <w:sz w:val="24"/>
          <w:szCs w:val="24"/>
        </w:rPr>
        <w:t>Одесский учетный банк</w:t>
      </w:r>
    </w:p>
    <w:p w14:paraId="6D8C1087" w14:textId="77777777" w:rsidR="00FC4694" w:rsidRPr="004B670E" w:rsidRDefault="00FC4694" w:rsidP="008E7E93">
      <w:pPr>
        <w:pStyle w:val="ListParagraph"/>
        <w:numPr>
          <w:ilvl w:val="0"/>
          <w:numId w:val="3"/>
        </w:numPr>
        <w:spacing w:after="0" w:line="360" w:lineRule="auto"/>
        <w:ind w:left="284" w:hanging="284"/>
        <w:rPr>
          <w:rFonts w:ascii="Times New Roman" w:hAnsi="Times New Roman" w:cs="Times New Roman"/>
          <w:sz w:val="24"/>
          <w:szCs w:val="24"/>
        </w:rPr>
      </w:pPr>
      <w:r w:rsidRPr="004B670E">
        <w:rPr>
          <w:rFonts w:ascii="Times New Roman" w:hAnsi="Times New Roman" w:cs="Times New Roman"/>
          <w:sz w:val="24"/>
          <w:szCs w:val="24"/>
        </w:rPr>
        <w:t>Орловский коммерческий банк</w:t>
      </w:r>
    </w:p>
    <w:p w14:paraId="3162F8BD" w14:textId="77777777" w:rsidR="00FC4694" w:rsidRPr="004B670E" w:rsidRDefault="00FC4694" w:rsidP="008E7E93">
      <w:pPr>
        <w:pStyle w:val="ListParagraph"/>
        <w:numPr>
          <w:ilvl w:val="0"/>
          <w:numId w:val="3"/>
        </w:numPr>
        <w:spacing w:after="0" w:line="360" w:lineRule="auto"/>
        <w:ind w:left="284" w:hanging="284"/>
        <w:rPr>
          <w:rFonts w:ascii="Times New Roman" w:hAnsi="Times New Roman" w:cs="Times New Roman"/>
          <w:sz w:val="24"/>
          <w:szCs w:val="24"/>
        </w:rPr>
      </w:pPr>
      <w:r w:rsidRPr="004B670E">
        <w:rPr>
          <w:rFonts w:ascii="Times New Roman" w:hAnsi="Times New Roman" w:cs="Times New Roman"/>
          <w:sz w:val="24"/>
          <w:szCs w:val="24"/>
        </w:rPr>
        <w:t>Псковский коммерческий банк</w:t>
      </w:r>
    </w:p>
    <w:p w14:paraId="3CED4181" w14:textId="77777777" w:rsidR="00FC4694" w:rsidRPr="004B670E" w:rsidRDefault="00FC4694" w:rsidP="008E7E93">
      <w:pPr>
        <w:pStyle w:val="ListParagraph"/>
        <w:numPr>
          <w:ilvl w:val="0"/>
          <w:numId w:val="3"/>
        </w:numPr>
        <w:spacing w:after="0" w:line="360" w:lineRule="auto"/>
        <w:ind w:left="284" w:hanging="284"/>
        <w:rPr>
          <w:rFonts w:ascii="Times New Roman" w:hAnsi="Times New Roman" w:cs="Times New Roman"/>
          <w:sz w:val="24"/>
          <w:szCs w:val="24"/>
        </w:rPr>
      </w:pPr>
      <w:r w:rsidRPr="004B670E">
        <w:rPr>
          <w:rFonts w:ascii="Times New Roman" w:hAnsi="Times New Roman" w:cs="Times New Roman"/>
          <w:sz w:val="24"/>
          <w:szCs w:val="24"/>
        </w:rPr>
        <w:t>Рижский коммерческий банк</w:t>
      </w:r>
    </w:p>
    <w:p w14:paraId="74F6B958" w14:textId="77777777" w:rsidR="00FC4694" w:rsidRPr="004B670E" w:rsidRDefault="00FC4694" w:rsidP="008E7E93">
      <w:pPr>
        <w:pStyle w:val="ListParagraph"/>
        <w:numPr>
          <w:ilvl w:val="0"/>
          <w:numId w:val="3"/>
        </w:numPr>
        <w:spacing w:after="0" w:line="360" w:lineRule="auto"/>
        <w:ind w:left="284" w:hanging="284"/>
        <w:rPr>
          <w:rFonts w:ascii="Times New Roman" w:hAnsi="Times New Roman" w:cs="Times New Roman"/>
          <w:sz w:val="24"/>
          <w:szCs w:val="24"/>
        </w:rPr>
      </w:pPr>
      <w:r w:rsidRPr="004B670E">
        <w:rPr>
          <w:rFonts w:ascii="Times New Roman" w:hAnsi="Times New Roman" w:cs="Times New Roman"/>
          <w:sz w:val="24"/>
          <w:szCs w:val="24"/>
        </w:rPr>
        <w:t>Ростовский-на-Дону купеческий банк</w:t>
      </w:r>
    </w:p>
    <w:p w14:paraId="383149C0" w14:textId="77777777" w:rsidR="00FC4694" w:rsidRPr="004B670E" w:rsidRDefault="00FC4694" w:rsidP="008E7E93">
      <w:pPr>
        <w:pStyle w:val="ListParagraph"/>
        <w:numPr>
          <w:ilvl w:val="0"/>
          <w:numId w:val="3"/>
        </w:numPr>
        <w:spacing w:after="0" w:line="360" w:lineRule="auto"/>
        <w:ind w:left="284" w:hanging="284"/>
        <w:rPr>
          <w:rFonts w:ascii="Times New Roman" w:hAnsi="Times New Roman" w:cs="Times New Roman"/>
          <w:sz w:val="24"/>
          <w:szCs w:val="24"/>
        </w:rPr>
      </w:pPr>
      <w:r w:rsidRPr="004B670E">
        <w:rPr>
          <w:rFonts w:ascii="Times New Roman" w:hAnsi="Times New Roman" w:cs="Times New Roman"/>
          <w:sz w:val="24"/>
          <w:szCs w:val="24"/>
        </w:rPr>
        <w:t>Русский для внешней торговли банк</w:t>
      </w:r>
    </w:p>
    <w:p w14:paraId="55E70A10" w14:textId="77777777" w:rsidR="00FC4694" w:rsidRPr="004B670E" w:rsidRDefault="00FC4694" w:rsidP="008E7E93">
      <w:pPr>
        <w:pStyle w:val="ListParagraph"/>
        <w:numPr>
          <w:ilvl w:val="0"/>
          <w:numId w:val="3"/>
        </w:numPr>
        <w:spacing w:after="0" w:line="360" w:lineRule="auto"/>
        <w:ind w:left="284" w:hanging="284"/>
        <w:rPr>
          <w:rFonts w:ascii="Times New Roman" w:hAnsi="Times New Roman" w:cs="Times New Roman"/>
          <w:sz w:val="24"/>
          <w:szCs w:val="24"/>
        </w:rPr>
      </w:pPr>
      <w:r w:rsidRPr="004B670E">
        <w:rPr>
          <w:rFonts w:ascii="Times New Roman" w:hAnsi="Times New Roman" w:cs="Times New Roman"/>
          <w:sz w:val="24"/>
          <w:szCs w:val="24"/>
        </w:rPr>
        <w:t>Русский Торгово-промышленный коммерческий банк</w:t>
      </w:r>
    </w:p>
    <w:p w14:paraId="1B79F450" w14:textId="77777777" w:rsidR="00FC4694" w:rsidRPr="004B670E" w:rsidRDefault="00FC4694" w:rsidP="008E7E93">
      <w:pPr>
        <w:pStyle w:val="ListParagraph"/>
        <w:numPr>
          <w:ilvl w:val="0"/>
          <w:numId w:val="3"/>
        </w:numPr>
        <w:spacing w:after="0" w:line="360" w:lineRule="auto"/>
        <w:ind w:left="284" w:hanging="284"/>
        <w:rPr>
          <w:rFonts w:ascii="Times New Roman" w:hAnsi="Times New Roman" w:cs="Times New Roman"/>
          <w:sz w:val="24"/>
          <w:szCs w:val="24"/>
        </w:rPr>
      </w:pPr>
      <w:r w:rsidRPr="004B670E">
        <w:rPr>
          <w:rFonts w:ascii="Times New Roman" w:hAnsi="Times New Roman" w:cs="Times New Roman"/>
          <w:sz w:val="24"/>
          <w:szCs w:val="24"/>
        </w:rPr>
        <w:t>Русско-Китайский банк</w:t>
      </w:r>
    </w:p>
    <w:p w14:paraId="309E5524" w14:textId="77777777" w:rsidR="00FC4694" w:rsidRPr="004B670E" w:rsidRDefault="00FC4694" w:rsidP="008E7E93">
      <w:pPr>
        <w:pStyle w:val="ListParagraph"/>
        <w:numPr>
          <w:ilvl w:val="0"/>
          <w:numId w:val="3"/>
        </w:numPr>
        <w:spacing w:after="0" w:line="360" w:lineRule="auto"/>
        <w:ind w:left="284" w:hanging="284"/>
        <w:rPr>
          <w:rFonts w:ascii="Times New Roman" w:hAnsi="Times New Roman" w:cs="Times New Roman"/>
          <w:sz w:val="24"/>
          <w:szCs w:val="24"/>
        </w:rPr>
      </w:pPr>
      <w:r w:rsidRPr="004B670E">
        <w:rPr>
          <w:rFonts w:ascii="Times New Roman" w:hAnsi="Times New Roman" w:cs="Times New Roman"/>
          <w:sz w:val="24"/>
          <w:szCs w:val="24"/>
        </w:rPr>
        <w:t>Санкт-Петербургский Международный коммерческий банк</w:t>
      </w:r>
    </w:p>
    <w:p w14:paraId="453502C5" w14:textId="77777777" w:rsidR="00FC4694" w:rsidRPr="004B670E" w:rsidRDefault="00FC4694" w:rsidP="008E7E93">
      <w:pPr>
        <w:pStyle w:val="ListParagraph"/>
        <w:numPr>
          <w:ilvl w:val="0"/>
          <w:numId w:val="3"/>
        </w:numPr>
        <w:spacing w:after="0" w:line="360" w:lineRule="auto"/>
        <w:ind w:left="284" w:hanging="284"/>
        <w:rPr>
          <w:rFonts w:ascii="Times New Roman" w:hAnsi="Times New Roman" w:cs="Times New Roman"/>
          <w:sz w:val="24"/>
          <w:szCs w:val="24"/>
        </w:rPr>
      </w:pPr>
      <w:r w:rsidRPr="004B670E">
        <w:rPr>
          <w:rFonts w:ascii="Times New Roman" w:hAnsi="Times New Roman" w:cs="Times New Roman"/>
          <w:sz w:val="24"/>
          <w:szCs w:val="24"/>
        </w:rPr>
        <w:t>Санкт-Петербургский Учетный и ссудный банк</w:t>
      </w:r>
    </w:p>
    <w:p w14:paraId="1DB81E5A" w14:textId="77777777" w:rsidR="00FC4694" w:rsidRPr="004B670E" w:rsidRDefault="00FC4694" w:rsidP="008E7E93">
      <w:pPr>
        <w:pStyle w:val="ListParagraph"/>
        <w:numPr>
          <w:ilvl w:val="0"/>
          <w:numId w:val="3"/>
        </w:numPr>
        <w:spacing w:after="0" w:line="360" w:lineRule="auto"/>
        <w:ind w:left="284" w:hanging="284"/>
        <w:rPr>
          <w:rFonts w:ascii="Times New Roman" w:hAnsi="Times New Roman" w:cs="Times New Roman"/>
          <w:sz w:val="24"/>
          <w:szCs w:val="24"/>
        </w:rPr>
      </w:pPr>
      <w:r w:rsidRPr="004B670E">
        <w:rPr>
          <w:rFonts w:ascii="Times New Roman" w:hAnsi="Times New Roman" w:cs="Times New Roman"/>
          <w:sz w:val="24"/>
          <w:szCs w:val="24"/>
        </w:rPr>
        <w:t>Санкт-Петербургский частный коммерческий банк</w:t>
      </w:r>
    </w:p>
    <w:p w14:paraId="3B7133EB" w14:textId="77777777" w:rsidR="00FC4694" w:rsidRPr="004B670E" w:rsidRDefault="00FC4694" w:rsidP="008E7E93">
      <w:pPr>
        <w:pStyle w:val="ListParagraph"/>
        <w:numPr>
          <w:ilvl w:val="0"/>
          <w:numId w:val="3"/>
        </w:numPr>
        <w:spacing w:after="0" w:line="360" w:lineRule="auto"/>
        <w:ind w:left="284" w:hanging="284"/>
        <w:rPr>
          <w:rFonts w:ascii="Times New Roman" w:hAnsi="Times New Roman" w:cs="Times New Roman"/>
          <w:sz w:val="24"/>
          <w:szCs w:val="24"/>
        </w:rPr>
      </w:pPr>
      <w:r w:rsidRPr="004B670E">
        <w:rPr>
          <w:rFonts w:ascii="Times New Roman" w:hAnsi="Times New Roman" w:cs="Times New Roman"/>
          <w:sz w:val="24"/>
          <w:szCs w:val="24"/>
        </w:rPr>
        <w:t>Санкт-Петербургско-Азовский Коммерческий банк</w:t>
      </w:r>
    </w:p>
    <w:p w14:paraId="00E19451" w14:textId="77777777" w:rsidR="00FC4694" w:rsidRPr="004B670E" w:rsidRDefault="00FC4694" w:rsidP="008E7E93">
      <w:pPr>
        <w:pStyle w:val="ListParagraph"/>
        <w:numPr>
          <w:ilvl w:val="0"/>
          <w:numId w:val="3"/>
        </w:numPr>
        <w:spacing w:after="0" w:line="360" w:lineRule="auto"/>
        <w:ind w:left="284" w:hanging="284"/>
        <w:rPr>
          <w:rFonts w:ascii="Times New Roman" w:hAnsi="Times New Roman" w:cs="Times New Roman"/>
          <w:sz w:val="24"/>
          <w:szCs w:val="24"/>
        </w:rPr>
      </w:pPr>
      <w:r w:rsidRPr="004B670E">
        <w:rPr>
          <w:rFonts w:ascii="Times New Roman" w:hAnsi="Times New Roman" w:cs="Times New Roman"/>
          <w:sz w:val="24"/>
          <w:szCs w:val="24"/>
        </w:rPr>
        <w:t>Санкт-Петербургско-Московский Коммерческий банк</w:t>
      </w:r>
    </w:p>
    <w:p w14:paraId="6903A803" w14:textId="77777777" w:rsidR="00FC4694" w:rsidRPr="004B670E" w:rsidRDefault="00FC4694" w:rsidP="008E7E93">
      <w:pPr>
        <w:pStyle w:val="ListParagraph"/>
        <w:numPr>
          <w:ilvl w:val="0"/>
          <w:numId w:val="3"/>
        </w:numPr>
        <w:spacing w:after="0" w:line="360" w:lineRule="auto"/>
        <w:ind w:left="284" w:hanging="284"/>
        <w:rPr>
          <w:rFonts w:ascii="Times New Roman" w:hAnsi="Times New Roman" w:cs="Times New Roman"/>
          <w:sz w:val="24"/>
          <w:szCs w:val="24"/>
        </w:rPr>
      </w:pPr>
      <w:r w:rsidRPr="004B670E">
        <w:rPr>
          <w:rFonts w:ascii="Times New Roman" w:hAnsi="Times New Roman" w:cs="Times New Roman"/>
          <w:sz w:val="24"/>
          <w:szCs w:val="24"/>
        </w:rPr>
        <w:t>Сибирский торговый банк</w:t>
      </w:r>
    </w:p>
    <w:p w14:paraId="4C516AF5" w14:textId="77777777" w:rsidR="00FC4694" w:rsidRPr="004B670E" w:rsidRDefault="00FC4694" w:rsidP="008E7E93">
      <w:pPr>
        <w:pStyle w:val="ListParagraph"/>
        <w:numPr>
          <w:ilvl w:val="0"/>
          <w:numId w:val="3"/>
        </w:numPr>
        <w:spacing w:after="0" w:line="360" w:lineRule="auto"/>
        <w:ind w:left="284" w:hanging="284"/>
        <w:rPr>
          <w:rFonts w:ascii="Times New Roman" w:hAnsi="Times New Roman" w:cs="Times New Roman"/>
          <w:sz w:val="24"/>
          <w:szCs w:val="24"/>
        </w:rPr>
      </w:pPr>
      <w:r w:rsidRPr="004B670E">
        <w:rPr>
          <w:rFonts w:ascii="Times New Roman" w:hAnsi="Times New Roman" w:cs="Times New Roman"/>
          <w:sz w:val="24"/>
          <w:szCs w:val="24"/>
        </w:rPr>
        <w:t>Среднеазиатский коммерческий банк</w:t>
      </w:r>
    </w:p>
    <w:p w14:paraId="6A812593" w14:textId="77777777" w:rsidR="00FC4694" w:rsidRPr="004B670E" w:rsidRDefault="00FC4694" w:rsidP="008E7E93">
      <w:pPr>
        <w:pStyle w:val="ListParagraph"/>
        <w:numPr>
          <w:ilvl w:val="0"/>
          <w:numId w:val="3"/>
        </w:numPr>
        <w:spacing w:after="0" w:line="360" w:lineRule="auto"/>
        <w:ind w:left="284" w:hanging="284"/>
        <w:rPr>
          <w:rFonts w:ascii="Times New Roman" w:hAnsi="Times New Roman" w:cs="Times New Roman"/>
          <w:sz w:val="24"/>
          <w:szCs w:val="24"/>
        </w:rPr>
      </w:pPr>
      <w:r w:rsidRPr="004B670E">
        <w:rPr>
          <w:rFonts w:ascii="Times New Roman" w:hAnsi="Times New Roman" w:cs="Times New Roman"/>
          <w:sz w:val="24"/>
          <w:szCs w:val="24"/>
        </w:rPr>
        <w:t>Тифлисский коммерческий банк</w:t>
      </w:r>
    </w:p>
    <w:p w14:paraId="38013922" w14:textId="32EF5050" w:rsidR="00FC4694" w:rsidRPr="00DB7559" w:rsidRDefault="00FC4694" w:rsidP="008E7E93">
      <w:pPr>
        <w:pStyle w:val="ListParagraph"/>
        <w:numPr>
          <w:ilvl w:val="0"/>
          <w:numId w:val="3"/>
        </w:numPr>
        <w:spacing w:after="0" w:line="360" w:lineRule="auto"/>
        <w:ind w:left="284" w:hanging="284"/>
        <w:rPr>
          <w:rFonts w:ascii="Times New Roman" w:hAnsi="Times New Roman" w:cs="Times New Roman"/>
          <w:sz w:val="24"/>
          <w:szCs w:val="24"/>
        </w:rPr>
      </w:pPr>
      <w:r w:rsidRPr="004B670E">
        <w:rPr>
          <w:rFonts w:ascii="Times New Roman" w:hAnsi="Times New Roman" w:cs="Times New Roman"/>
          <w:sz w:val="24"/>
          <w:szCs w:val="24"/>
        </w:rPr>
        <w:t>Харьковский торговый банк</w:t>
      </w:r>
    </w:p>
    <w:p w14:paraId="21F9AC96" w14:textId="77777777" w:rsidR="00FC4694" w:rsidRPr="004B670E" w:rsidRDefault="00FC4694" w:rsidP="00BF1215">
      <w:pPr>
        <w:spacing w:after="0" w:line="360" w:lineRule="auto"/>
        <w:ind w:firstLine="567"/>
        <w:jc w:val="both"/>
        <w:rPr>
          <w:rFonts w:ascii="Times New Roman" w:hAnsi="Times New Roman" w:cs="Times New Roman"/>
          <w:sz w:val="24"/>
          <w:szCs w:val="24"/>
        </w:rPr>
      </w:pPr>
    </w:p>
    <w:p w14:paraId="09A4C77A" w14:textId="0A1B4871" w:rsidR="00FC4694" w:rsidRPr="004B670E" w:rsidRDefault="00FC4694" w:rsidP="00BF1215">
      <w:pPr>
        <w:spacing w:after="0" w:line="360" w:lineRule="auto"/>
        <w:rPr>
          <w:rFonts w:ascii="Times New Roman" w:hAnsi="Times New Roman" w:cs="Times New Roman"/>
          <w:b/>
          <w:sz w:val="24"/>
          <w:szCs w:val="24"/>
        </w:rPr>
      </w:pPr>
      <w:r w:rsidRPr="004B670E">
        <w:rPr>
          <w:rFonts w:ascii="Times New Roman" w:hAnsi="Times New Roman" w:cs="Times New Roman"/>
          <w:b/>
          <w:sz w:val="24"/>
          <w:szCs w:val="24"/>
        </w:rPr>
        <w:t>Список городских кредитных обществ, включенных в расчеты показателей для Электронного архива:</w:t>
      </w:r>
    </w:p>
    <w:p w14:paraId="11855629" w14:textId="77777777" w:rsidR="00FC4694" w:rsidRPr="004B670E" w:rsidRDefault="00FC4694" w:rsidP="008E7E93">
      <w:pPr>
        <w:pStyle w:val="ListParagraph"/>
        <w:numPr>
          <w:ilvl w:val="0"/>
          <w:numId w:val="4"/>
        </w:numPr>
        <w:spacing w:after="0" w:line="360" w:lineRule="auto"/>
        <w:ind w:left="426"/>
        <w:rPr>
          <w:rFonts w:ascii="Times New Roman" w:hAnsi="Times New Roman" w:cs="Times New Roman"/>
          <w:sz w:val="24"/>
          <w:szCs w:val="24"/>
        </w:rPr>
      </w:pPr>
      <w:r w:rsidRPr="004B670E">
        <w:rPr>
          <w:rFonts w:ascii="Times New Roman" w:hAnsi="Times New Roman" w:cs="Times New Roman"/>
          <w:sz w:val="24"/>
          <w:szCs w:val="24"/>
        </w:rPr>
        <w:t>Варшавское городское кредитное общество</w:t>
      </w:r>
    </w:p>
    <w:p w14:paraId="43472E43" w14:textId="77777777" w:rsidR="00FC4694" w:rsidRPr="004B670E" w:rsidRDefault="00FC4694" w:rsidP="008E7E93">
      <w:pPr>
        <w:pStyle w:val="ListParagraph"/>
        <w:numPr>
          <w:ilvl w:val="0"/>
          <w:numId w:val="4"/>
        </w:numPr>
        <w:spacing w:after="0" w:line="360" w:lineRule="auto"/>
        <w:ind w:left="426"/>
        <w:rPr>
          <w:rFonts w:ascii="Times New Roman" w:hAnsi="Times New Roman" w:cs="Times New Roman"/>
          <w:sz w:val="24"/>
          <w:szCs w:val="24"/>
        </w:rPr>
      </w:pPr>
      <w:proofErr w:type="spellStart"/>
      <w:r w:rsidRPr="004B670E">
        <w:rPr>
          <w:rFonts w:ascii="Times New Roman" w:hAnsi="Times New Roman" w:cs="Times New Roman"/>
          <w:sz w:val="24"/>
          <w:szCs w:val="24"/>
        </w:rPr>
        <w:t>Калишское</w:t>
      </w:r>
      <w:proofErr w:type="spellEnd"/>
      <w:r w:rsidRPr="004B670E">
        <w:rPr>
          <w:rFonts w:ascii="Times New Roman" w:hAnsi="Times New Roman" w:cs="Times New Roman"/>
          <w:sz w:val="24"/>
          <w:szCs w:val="24"/>
        </w:rPr>
        <w:t xml:space="preserve"> городское кредитное общество</w:t>
      </w:r>
    </w:p>
    <w:p w14:paraId="1CC6A6F5" w14:textId="77777777" w:rsidR="00FC4694" w:rsidRPr="004B670E" w:rsidRDefault="00FC4694" w:rsidP="008E7E93">
      <w:pPr>
        <w:pStyle w:val="ListParagraph"/>
        <w:numPr>
          <w:ilvl w:val="0"/>
          <w:numId w:val="4"/>
        </w:numPr>
        <w:spacing w:after="0" w:line="360" w:lineRule="auto"/>
        <w:ind w:left="426"/>
        <w:rPr>
          <w:rFonts w:ascii="Times New Roman" w:hAnsi="Times New Roman" w:cs="Times New Roman"/>
          <w:sz w:val="24"/>
          <w:szCs w:val="24"/>
        </w:rPr>
      </w:pPr>
      <w:r w:rsidRPr="004B670E">
        <w:rPr>
          <w:rFonts w:ascii="Times New Roman" w:hAnsi="Times New Roman" w:cs="Times New Roman"/>
          <w:sz w:val="24"/>
          <w:szCs w:val="24"/>
        </w:rPr>
        <w:t>Киевское городское кредитное общество</w:t>
      </w:r>
    </w:p>
    <w:p w14:paraId="0BFFC24C" w14:textId="77777777" w:rsidR="00FC4694" w:rsidRPr="004B670E" w:rsidRDefault="00FC4694" w:rsidP="008E7E93">
      <w:pPr>
        <w:pStyle w:val="ListParagraph"/>
        <w:numPr>
          <w:ilvl w:val="0"/>
          <w:numId w:val="4"/>
        </w:numPr>
        <w:spacing w:after="0" w:line="360" w:lineRule="auto"/>
        <w:ind w:left="426"/>
        <w:rPr>
          <w:rFonts w:ascii="Times New Roman" w:hAnsi="Times New Roman" w:cs="Times New Roman"/>
          <w:sz w:val="24"/>
          <w:szCs w:val="24"/>
        </w:rPr>
      </w:pPr>
      <w:r w:rsidRPr="004B670E">
        <w:rPr>
          <w:rFonts w:ascii="Times New Roman" w:hAnsi="Times New Roman" w:cs="Times New Roman"/>
          <w:sz w:val="24"/>
          <w:szCs w:val="24"/>
        </w:rPr>
        <w:t>Кронштадтское городское кредитное общество</w:t>
      </w:r>
    </w:p>
    <w:p w14:paraId="6DCDA769" w14:textId="77777777" w:rsidR="00FC4694" w:rsidRPr="004B670E" w:rsidRDefault="00FC4694" w:rsidP="008E7E93">
      <w:pPr>
        <w:pStyle w:val="ListParagraph"/>
        <w:numPr>
          <w:ilvl w:val="0"/>
          <w:numId w:val="4"/>
        </w:numPr>
        <w:spacing w:after="0" w:line="360" w:lineRule="auto"/>
        <w:ind w:left="426"/>
        <w:rPr>
          <w:rFonts w:ascii="Times New Roman" w:hAnsi="Times New Roman" w:cs="Times New Roman"/>
          <w:sz w:val="24"/>
          <w:szCs w:val="24"/>
        </w:rPr>
      </w:pPr>
      <w:r w:rsidRPr="004B670E">
        <w:rPr>
          <w:rFonts w:ascii="Times New Roman" w:hAnsi="Times New Roman" w:cs="Times New Roman"/>
          <w:sz w:val="24"/>
          <w:szCs w:val="24"/>
        </w:rPr>
        <w:t>Курляндское городское ипотечное общество</w:t>
      </w:r>
    </w:p>
    <w:p w14:paraId="059C6421" w14:textId="77777777" w:rsidR="00FC4694" w:rsidRPr="004B670E" w:rsidRDefault="00FC4694" w:rsidP="008E7E93">
      <w:pPr>
        <w:pStyle w:val="ListParagraph"/>
        <w:numPr>
          <w:ilvl w:val="0"/>
          <w:numId w:val="4"/>
        </w:numPr>
        <w:spacing w:after="0" w:line="360" w:lineRule="auto"/>
        <w:ind w:left="426"/>
        <w:rPr>
          <w:rFonts w:ascii="Times New Roman" w:hAnsi="Times New Roman" w:cs="Times New Roman"/>
          <w:sz w:val="24"/>
          <w:szCs w:val="24"/>
        </w:rPr>
      </w:pPr>
      <w:proofErr w:type="spellStart"/>
      <w:r w:rsidRPr="004B670E">
        <w:rPr>
          <w:rFonts w:ascii="Times New Roman" w:hAnsi="Times New Roman" w:cs="Times New Roman"/>
          <w:sz w:val="24"/>
          <w:szCs w:val="24"/>
        </w:rPr>
        <w:lastRenderedPageBreak/>
        <w:t>Лифляндское</w:t>
      </w:r>
      <w:proofErr w:type="spellEnd"/>
      <w:r w:rsidRPr="004B670E">
        <w:rPr>
          <w:rFonts w:ascii="Times New Roman" w:hAnsi="Times New Roman" w:cs="Times New Roman"/>
          <w:sz w:val="24"/>
          <w:szCs w:val="24"/>
        </w:rPr>
        <w:t xml:space="preserve"> городское ипотечное общество</w:t>
      </w:r>
    </w:p>
    <w:p w14:paraId="5BB9F890" w14:textId="77777777" w:rsidR="00FC4694" w:rsidRPr="004B670E" w:rsidRDefault="00FC4694" w:rsidP="008E7E93">
      <w:pPr>
        <w:pStyle w:val="ListParagraph"/>
        <w:numPr>
          <w:ilvl w:val="0"/>
          <w:numId w:val="4"/>
        </w:numPr>
        <w:spacing w:after="0" w:line="360" w:lineRule="auto"/>
        <w:ind w:left="426"/>
        <w:rPr>
          <w:rFonts w:ascii="Times New Roman" w:hAnsi="Times New Roman" w:cs="Times New Roman"/>
          <w:sz w:val="24"/>
          <w:szCs w:val="24"/>
        </w:rPr>
      </w:pPr>
      <w:r w:rsidRPr="004B670E">
        <w:rPr>
          <w:rFonts w:ascii="Times New Roman" w:hAnsi="Times New Roman" w:cs="Times New Roman"/>
          <w:sz w:val="24"/>
          <w:szCs w:val="24"/>
        </w:rPr>
        <w:t>Лодзинское городское кредитное общество</w:t>
      </w:r>
    </w:p>
    <w:p w14:paraId="08819D75" w14:textId="77777777" w:rsidR="00FC4694" w:rsidRPr="004B670E" w:rsidRDefault="00FC4694" w:rsidP="008E7E93">
      <w:pPr>
        <w:pStyle w:val="ListParagraph"/>
        <w:numPr>
          <w:ilvl w:val="0"/>
          <w:numId w:val="4"/>
        </w:numPr>
        <w:spacing w:after="0" w:line="360" w:lineRule="auto"/>
        <w:ind w:left="426"/>
        <w:rPr>
          <w:rFonts w:ascii="Times New Roman" w:hAnsi="Times New Roman" w:cs="Times New Roman"/>
          <w:sz w:val="24"/>
          <w:szCs w:val="24"/>
        </w:rPr>
      </w:pPr>
      <w:proofErr w:type="spellStart"/>
      <w:r w:rsidRPr="004B670E">
        <w:rPr>
          <w:rFonts w:ascii="Times New Roman" w:hAnsi="Times New Roman" w:cs="Times New Roman"/>
          <w:sz w:val="24"/>
          <w:szCs w:val="24"/>
        </w:rPr>
        <w:t>Любинское</w:t>
      </w:r>
      <w:proofErr w:type="spellEnd"/>
      <w:r w:rsidRPr="004B670E">
        <w:rPr>
          <w:rFonts w:ascii="Times New Roman" w:hAnsi="Times New Roman" w:cs="Times New Roman"/>
          <w:sz w:val="24"/>
          <w:szCs w:val="24"/>
        </w:rPr>
        <w:t xml:space="preserve"> городское кредитное общество</w:t>
      </w:r>
    </w:p>
    <w:p w14:paraId="6F824F9E" w14:textId="77777777" w:rsidR="00FC4694" w:rsidRPr="004B670E" w:rsidRDefault="00FC4694" w:rsidP="008E7E93">
      <w:pPr>
        <w:pStyle w:val="ListParagraph"/>
        <w:numPr>
          <w:ilvl w:val="0"/>
          <w:numId w:val="4"/>
        </w:numPr>
        <w:spacing w:after="0" w:line="360" w:lineRule="auto"/>
        <w:ind w:left="426"/>
        <w:rPr>
          <w:rFonts w:ascii="Times New Roman" w:hAnsi="Times New Roman" w:cs="Times New Roman"/>
          <w:sz w:val="24"/>
          <w:szCs w:val="24"/>
        </w:rPr>
      </w:pPr>
      <w:r w:rsidRPr="004B670E">
        <w:rPr>
          <w:rFonts w:ascii="Times New Roman" w:hAnsi="Times New Roman" w:cs="Times New Roman"/>
          <w:sz w:val="24"/>
          <w:szCs w:val="24"/>
        </w:rPr>
        <w:t>Минское городское кредитное общество</w:t>
      </w:r>
    </w:p>
    <w:p w14:paraId="7535507D" w14:textId="77777777" w:rsidR="00FC4694" w:rsidRPr="004B670E" w:rsidRDefault="00FC4694" w:rsidP="008E7E93">
      <w:pPr>
        <w:pStyle w:val="ListParagraph"/>
        <w:numPr>
          <w:ilvl w:val="0"/>
          <w:numId w:val="4"/>
        </w:numPr>
        <w:spacing w:after="0" w:line="360" w:lineRule="auto"/>
        <w:ind w:left="426"/>
        <w:rPr>
          <w:rFonts w:ascii="Times New Roman" w:hAnsi="Times New Roman" w:cs="Times New Roman"/>
          <w:sz w:val="24"/>
          <w:szCs w:val="24"/>
        </w:rPr>
      </w:pPr>
      <w:r w:rsidRPr="004B670E">
        <w:rPr>
          <w:rFonts w:ascii="Times New Roman" w:hAnsi="Times New Roman" w:cs="Times New Roman"/>
          <w:sz w:val="24"/>
          <w:szCs w:val="24"/>
        </w:rPr>
        <w:t>Московское городское кредитное общество</w:t>
      </w:r>
    </w:p>
    <w:p w14:paraId="195DC16D" w14:textId="77777777" w:rsidR="00FC4694" w:rsidRPr="004B670E" w:rsidRDefault="00FC4694" w:rsidP="008E7E93">
      <w:pPr>
        <w:pStyle w:val="ListParagraph"/>
        <w:numPr>
          <w:ilvl w:val="0"/>
          <w:numId w:val="4"/>
        </w:numPr>
        <w:spacing w:after="0" w:line="360" w:lineRule="auto"/>
        <w:ind w:left="426"/>
        <w:rPr>
          <w:rFonts w:ascii="Times New Roman" w:hAnsi="Times New Roman" w:cs="Times New Roman"/>
          <w:sz w:val="24"/>
          <w:szCs w:val="24"/>
        </w:rPr>
      </w:pPr>
      <w:r w:rsidRPr="004B670E">
        <w:rPr>
          <w:rFonts w:ascii="Times New Roman" w:hAnsi="Times New Roman" w:cs="Times New Roman"/>
          <w:sz w:val="24"/>
          <w:szCs w:val="24"/>
        </w:rPr>
        <w:t>Одесское городское кредитное общество</w:t>
      </w:r>
    </w:p>
    <w:p w14:paraId="3CD2295F" w14:textId="77777777" w:rsidR="00FC4694" w:rsidRPr="004B670E" w:rsidRDefault="00FC4694" w:rsidP="008E7E93">
      <w:pPr>
        <w:pStyle w:val="ListParagraph"/>
        <w:numPr>
          <w:ilvl w:val="0"/>
          <w:numId w:val="4"/>
        </w:numPr>
        <w:spacing w:after="0" w:line="360" w:lineRule="auto"/>
        <w:ind w:left="426"/>
        <w:rPr>
          <w:rFonts w:ascii="Times New Roman" w:hAnsi="Times New Roman" w:cs="Times New Roman"/>
          <w:sz w:val="24"/>
          <w:szCs w:val="24"/>
        </w:rPr>
      </w:pPr>
      <w:proofErr w:type="spellStart"/>
      <w:r w:rsidRPr="004B670E">
        <w:rPr>
          <w:rFonts w:ascii="Times New Roman" w:hAnsi="Times New Roman" w:cs="Times New Roman"/>
          <w:sz w:val="24"/>
          <w:szCs w:val="24"/>
        </w:rPr>
        <w:t>Петроковское</w:t>
      </w:r>
      <w:proofErr w:type="spellEnd"/>
      <w:r w:rsidRPr="004B670E">
        <w:rPr>
          <w:rFonts w:ascii="Times New Roman" w:hAnsi="Times New Roman" w:cs="Times New Roman"/>
          <w:sz w:val="24"/>
          <w:szCs w:val="24"/>
        </w:rPr>
        <w:t xml:space="preserve"> городское кредитное общество</w:t>
      </w:r>
    </w:p>
    <w:p w14:paraId="6589F2E2" w14:textId="77777777" w:rsidR="00FC4694" w:rsidRPr="004B670E" w:rsidRDefault="00FC4694" w:rsidP="008E7E93">
      <w:pPr>
        <w:pStyle w:val="ListParagraph"/>
        <w:numPr>
          <w:ilvl w:val="0"/>
          <w:numId w:val="4"/>
        </w:numPr>
        <w:spacing w:after="0" w:line="360" w:lineRule="auto"/>
        <w:ind w:left="426"/>
        <w:rPr>
          <w:rFonts w:ascii="Times New Roman" w:hAnsi="Times New Roman" w:cs="Times New Roman"/>
          <w:sz w:val="24"/>
          <w:szCs w:val="24"/>
        </w:rPr>
      </w:pPr>
      <w:proofErr w:type="spellStart"/>
      <w:r w:rsidRPr="004B670E">
        <w:rPr>
          <w:rFonts w:ascii="Times New Roman" w:hAnsi="Times New Roman" w:cs="Times New Roman"/>
          <w:sz w:val="24"/>
          <w:szCs w:val="24"/>
        </w:rPr>
        <w:t>Плоцкое</w:t>
      </w:r>
      <w:proofErr w:type="spellEnd"/>
      <w:r w:rsidRPr="004B670E">
        <w:rPr>
          <w:rFonts w:ascii="Times New Roman" w:hAnsi="Times New Roman" w:cs="Times New Roman"/>
          <w:sz w:val="24"/>
          <w:szCs w:val="24"/>
        </w:rPr>
        <w:t xml:space="preserve"> городское кредитное общество</w:t>
      </w:r>
    </w:p>
    <w:p w14:paraId="7837ABFA" w14:textId="77777777" w:rsidR="00FC4694" w:rsidRPr="004B670E" w:rsidRDefault="00FC4694" w:rsidP="008E7E93">
      <w:pPr>
        <w:pStyle w:val="ListParagraph"/>
        <w:numPr>
          <w:ilvl w:val="0"/>
          <w:numId w:val="4"/>
        </w:numPr>
        <w:spacing w:after="0" w:line="360" w:lineRule="auto"/>
        <w:ind w:left="426"/>
        <w:rPr>
          <w:rFonts w:ascii="Times New Roman" w:hAnsi="Times New Roman" w:cs="Times New Roman"/>
          <w:sz w:val="24"/>
          <w:szCs w:val="24"/>
        </w:rPr>
      </w:pPr>
      <w:proofErr w:type="spellStart"/>
      <w:r w:rsidRPr="004B670E">
        <w:rPr>
          <w:rFonts w:ascii="Times New Roman" w:hAnsi="Times New Roman" w:cs="Times New Roman"/>
          <w:sz w:val="24"/>
          <w:szCs w:val="24"/>
        </w:rPr>
        <w:t>Ревельское</w:t>
      </w:r>
      <w:proofErr w:type="spellEnd"/>
      <w:r w:rsidRPr="004B670E">
        <w:rPr>
          <w:rFonts w:ascii="Times New Roman" w:hAnsi="Times New Roman" w:cs="Times New Roman"/>
          <w:sz w:val="24"/>
          <w:szCs w:val="24"/>
        </w:rPr>
        <w:t xml:space="preserve"> городское кредитное общество</w:t>
      </w:r>
    </w:p>
    <w:p w14:paraId="0ACD9AE6" w14:textId="77777777" w:rsidR="00FC4694" w:rsidRPr="004B670E" w:rsidRDefault="00FC4694" w:rsidP="008E7E93">
      <w:pPr>
        <w:pStyle w:val="ListParagraph"/>
        <w:numPr>
          <w:ilvl w:val="0"/>
          <w:numId w:val="4"/>
        </w:numPr>
        <w:spacing w:after="0" w:line="360" w:lineRule="auto"/>
        <w:ind w:left="426"/>
        <w:rPr>
          <w:rFonts w:ascii="Times New Roman" w:hAnsi="Times New Roman" w:cs="Times New Roman"/>
          <w:sz w:val="24"/>
          <w:szCs w:val="24"/>
        </w:rPr>
      </w:pPr>
      <w:r w:rsidRPr="004B670E">
        <w:rPr>
          <w:rFonts w:ascii="Times New Roman" w:hAnsi="Times New Roman" w:cs="Times New Roman"/>
          <w:sz w:val="24"/>
          <w:szCs w:val="24"/>
        </w:rPr>
        <w:t>Рижское городское кредитное общество</w:t>
      </w:r>
    </w:p>
    <w:p w14:paraId="0CBC0D73" w14:textId="77777777" w:rsidR="00FC4694" w:rsidRPr="004B670E" w:rsidRDefault="00FC4694" w:rsidP="008E7E93">
      <w:pPr>
        <w:pStyle w:val="ListParagraph"/>
        <w:numPr>
          <w:ilvl w:val="0"/>
          <w:numId w:val="4"/>
        </w:numPr>
        <w:spacing w:after="0" w:line="360" w:lineRule="auto"/>
        <w:ind w:left="426"/>
        <w:rPr>
          <w:rFonts w:ascii="Times New Roman" w:hAnsi="Times New Roman" w:cs="Times New Roman"/>
          <w:sz w:val="24"/>
          <w:szCs w:val="24"/>
        </w:rPr>
      </w:pPr>
      <w:r w:rsidRPr="004B670E">
        <w:rPr>
          <w:rFonts w:ascii="Times New Roman" w:hAnsi="Times New Roman" w:cs="Times New Roman"/>
          <w:sz w:val="24"/>
          <w:szCs w:val="24"/>
        </w:rPr>
        <w:t>Рижское ипотечное общество</w:t>
      </w:r>
    </w:p>
    <w:p w14:paraId="255CA87B" w14:textId="77777777" w:rsidR="00FC4694" w:rsidRPr="004B670E" w:rsidRDefault="00FC4694" w:rsidP="008E7E93">
      <w:pPr>
        <w:pStyle w:val="ListParagraph"/>
        <w:numPr>
          <w:ilvl w:val="0"/>
          <w:numId w:val="4"/>
        </w:numPr>
        <w:spacing w:after="0" w:line="360" w:lineRule="auto"/>
        <w:ind w:left="426"/>
        <w:rPr>
          <w:rFonts w:ascii="Times New Roman" w:hAnsi="Times New Roman" w:cs="Times New Roman"/>
          <w:sz w:val="24"/>
          <w:szCs w:val="24"/>
        </w:rPr>
      </w:pPr>
      <w:r w:rsidRPr="004B670E">
        <w:rPr>
          <w:rFonts w:ascii="Times New Roman" w:hAnsi="Times New Roman" w:cs="Times New Roman"/>
          <w:sz w:val="24"/>
          <w:szCs w:val="24"/>
        </w:rPr>
        <w:t>Санкт-Петербургское городское кредитное общество</w:t>
      </w:r>
    </w:p>
    <w:p w14:paraId="6EB836E5" w14:textId="77777777" w:rsidR="00FC4694" w:rsidRPr="004B670E" w:rsidRDefault="00FC4694" w:rsidP="008E7E93">
      <w:pPr>
        <w:pStyle w:val="ListParagraph"/>
        <w:numPr>
          <w:ilvl w:val="0"/>
          <w:numId w:val="4"/>
        </w:numPr>
        <w:spacing w:after="0" w:line="360" w:lineRule="auto"/>
        <w:ind w:left="426"/>
        <w:rPr>
          <w:rFonts w:ascii="Times New Roman" w:hAnsi="Times New Roman" w:cs="Times New Roman"/>
          <w:sz w:val="24"/>
          <w:szCs w:val="24"/>
        </w:rPr>
      </w:pPr>
      <w:r w:rsidRPr="004B670E">
        <w:rPr>
          <w:rFonts w:ascii="Times New Roman" w:hAnsi="Times New Roman" w:cs="Times New Roman"/>
          <w:sz w:val="24"/>
          <w:szCs w:val="24"/>
        </w:rPr>
        <w:t>Тифлисское городское кредитное общество</w:t>
      </w:r>
    </w:p>
    <w:p w14:paraId="2C1EE295" w14:textId="77777777" w:rsidR="00FC4694" w:rsidRPr="004B670E" w:rsidRDefault="00FC4694" w:rsidP="00BF1215">
      <w:pPr>
        <w:spacing w:after="0" w:line="360" w:lineRule="auto"/>
        <w:ind w:left="426" w:firstLine="567"/>
        <w:jc w:val="both"/>
        <w:rPr>
          <w:rFonts w:ascii="Times New Roman" w:hAnsi="Times New Roman" w:cs="Times New Roman"/>
          <w:sz w:val="24"/>
          <w:szCs w:val="24"/>
          <w:lang w:val="en-US"/>
        </w:rPr>
      </w:pPr>
    </w:p>
    <w:p w14:paraId="37E73D7B" w14:textId="77777777" w:rsidR="00FC4694" w:rsidRPr="004B670E" w:rsidRDefault="00FC4694" w:rsidP="00BF1215">
      <w:pPr>
        <w:pStyle w:val="ListParagraph"/>
        <w:spacing w:after="0" w:line="360" w:lineRule="auto"/>
        <w:ind w:left="426"/>
        <w:jc w:val="both"/>
        <w:rPr>
          <w:rFonts w:ascii="Times New Roman" w:hAnsi="Times New Roman" w:cs="Times New Roman"/>
          <w:sz w:val="24"/>
          <w:szCs w:val="24"/>
        </w:rPr>
      </w:pPr>
    </w:p>
    <w:p w14:paraId="7440194D" w14:textId="77777777" w:rsidR="008347B0" w:rsidRPr="004B670E" w:rsidRDefault="008347B0" w:rsidP="00BF1215">
      <w:pPr>
        <w:spacing w:after="0" w:line="360" w:lineRule="auto"/>
        <w:ind w:left="426"/>
        <w:rPr>
          <w:rFonts w:ascii="Times New Roman" w:hAnsi="Times New Roman" w:cs="Times New Roman"/>
          <w:sz w:val="24"/>
          <w:szCs w:val="24"/>
        </w:rPr>
      </w:pPr>
    </w:p>
    <w:sectPr w:rsidR="008347B0" w:rsidRPr="004B67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3CFCE5" w14:textId="77777777" w:rsidR="00653566" w:rsidRDefault="00653566" w:rsidP="001A5A1D">
      <w:pPr>
        <w:spacing w:after="0" w:line="240" w:lineRule="auto"/>
      </w:pPr>
      <w:r>
        <w:separator/>
      </w:r>
    </w:p>
  </w:endnote>
  <w:endnote w:type="continuationSeparator" w:id="0">
    <w:p w14:paraId="71DF044A" w14:textId="77777777" w:rsidR="00653566" w:rsidRDefault="00653566" w:rsidP="001A5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17997B" w14:textId="77777777" w:rsidR="00653566" w:rsidRDefault="00653566" w:rsidP="001A5A1D">
      <w:pPr>
        <w:spacing w:after="0" w:line="240" w:lineRule="auto"/>
      </w:pPr>
      <w:r>
        <w:separator/>
      </w:r>
    </w:p>
  </w:footnote>
  <w:footnote w:type="continuationSeparator" w:id="0">
    <w:p w14:paraId="6B4DDC78" w14:textId="77777777" w:rsidR="00653566" w:rsidRDefault="00653566" w:rsidP="001A5A1D">
      <w:pPr>
        <w:spacing w:after="0" w:line="240" w:lineRule="auto"/>
      </w:pPr>
      <w:r>
        <w:continuationSeparator/>
      </w:r>
    </w:p>
  </w:footnote>
  <w:footnote w:id="1">
    <w:p w14:paraId="69715183" w14:textId="77777777" w:rsidR="00653566" w:rsidRPr="00F9683E" w:rsidRDefault="00653566" w:rsidP="00F9683E">
      <w:pPr>
        <w:spacing w:after="0" w:line="240" w:lineRule="auto"/>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w:t>
      </w:r>
      <w:proofErr w:type="spellStart"/>
      <w:r w:rsidRPr="00F9683E">
        <w:rPr>
          <w:rFonts w:ascii="Times New Roman" w:hAnsi="Times New Roman" w:cs="Times New Roman"/>
          <w:sz w:val="24"/>
          <w:szCs w:val="24"/>
        </w:rPr>
        <w:t>Билимович</w:t>
      </w:r>
      <w:proofErr w:type="spellEnd"/>
      <w:r w:rsidRPr="00F9683E">
        <w:rPr>
          <w:rFonts w:ascii="Times New Roman" w:hAnsi="Times New Roman" w:cs="Times New Roman"/>
          <w:sz w:val="24"/>
          <w:szCs w:val="24"/>
        </w:rPr>
        <w:t xml:space="preserve"> А.Д.  Товарное движение на русских </w:t>
      </w:r>
      <w:proofErr w:type="spellStart"/>
      <w:r w:rsidRPr="00F9683E">
        <w:rPr>
          <w:rFonts w:ascii="Times New Roman" w:hAnsi="Times New Roman" w:cs="Times New Roman"/>
          <w:sz w:val="24"/>
          <w:szCs w:val="24"/>
        </w:rPr>
        <w:t>жд</w:t>
      </w:r>
      <w:proofErr w:type="spellEnd"/>
      <w:r w:rsidRPr="00F9683E">
        <w:rPr>
          <w:rFonts w:ascii="Times New Roman" w:hAnsi="Times New Roman" w:cs="Times New Roman"/>
          <w:sz w:val="24"/>
          <w:szCs w:val="24"/>
        </w:rPr>
        <w:t xml:space="preserve">: статистическое исследование. Киев: Типография Императорского университета Св. Владимира… , 1902. С. </w:t>
      </w:r>
      <w:r w:rsidRPr="00F9683E">
        <w:rPr>
          <w:rFonts w:ascii="Times New Roman" w:hAnsi="Times New Roman" w:cs="Times New Roman"/>
          <w:sz w:val="24"/>
          <w:szCs w:val="24"/>
          <w:lang w:val="en-US"/>
        </w:rPr>
        <w:t>I</w:t>
      </w:r>
      <w:r w:rsidRPr="00F9683E">
        <w:rPr>
          <w:rFonts w:ascii="Times New Roman" w:hAnsi="Times New Roman" w:cs="Times New Roman"/>
          <w:sz w:val="24"/>
          <w:szCs w:val="24"/>
        </w:rPr>
        <w:t>.</w:t>
      </w:r>
    </w:p>
  </w:footnote>
  <w:footnote w:id="2">
    <w:p w14:paraId="3B510BB8" w14:textId="77777777" w:rsidR="00653566" w:rsidRPr="00F9683E" w:rsidRDefault="00653566" w:rsidP="00F9683E">
      <w:pPr>
        <w:pStyle w:val="FootnoteText"/>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Соловьева А.М. Железнодорожный транспорт в России во второй половине </w:t>
      </w:r>
      <w:r w:rsidRPr="00F9683E">
        <w:rPr>
          <w:rFonts w:ascii="Times New Roman" w:hAnsi="Times New Roman" w:cs="Times New Roman"/>
          <w:sz w:val="24"/>
          <w:szCs w:val="24"/>
          <w:lang w:val="en-US"/>
        </w:rPr>
        <w:t>XIX</w:t>
      </w:r>
      <w:r w:rsidRPr="00F9683E">
        <w:rPr>
          <w:rFonts w:ascii="Times New Roman" w:hAnsi="Times New Roman" w:cs="Times New Roman"/>
          <w:sz w:val="24"/>
          <w:szCs w:val="24"/>
        </w:rPr>
        <w:t xml:space="preserve">  в. М.: Наука, 1975. С. 260-261.</w:t>
      </w:r>
    </w:p>
  </w:footnote>
  <w:footnote w:id="3">
    <w:p w14:paraId="2F3B78B9" w14:textId="77777777" w:rsidR="00653566" w:rsidRPr="00F9683E" w:rsidRDefault="00653566" w:rsidP="00F9683E">
      <w:pPr>
        <w:pStyle w:val="FootnoteText"/>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Статистический сборник МПС //Энциклопедический словарь Ф.А. Брокгауза и И.А. Эфрона. </w:t>
      </w:r>
      <w:proofErr w:type="spellStart"/>
      <w:r w:rsidRPr="00F9683E">
        <w:rPr>
          <w:rFonts w:ascii="Times New Roman" w:hAnsi="Times New Roman" w:cs="Times New Roman"/>
          <w:sz w:val="24"/>
          <w:szCs w:val="24"/>
        </w:rPr>
        <w:t>Спб</w:t>
      </w:r>
      <w:proofErr w:type="spellEnd"/>
      <w:r w:rsidRPr="00F9683E">
        <w:rPr>
          <w:rFonts w:ascii="Times New Roman" w:hAnsi="Times New Roman" w:cs="Times New Roman"/>
          <w:sz w:val="24"/>
          <w:szCs w:val="24"/>
        </w:rPr>
        <w:t>., 1890-1907.</w:t>
      </w:r>
    </w:p>
  </w:footnote>
  <w:footnote w:id="4">
    <w:p w14:paraId="179313BF" w14:textId="77777777" w:rsidR="00653566" w:rsidRPr="00F9683E" w:rsidRDefault="00653566" w:rsidP="00F9683E">
      <w:pPr>
        <w:pStyle w:val="FootnoteText"/>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Соловьева А.М. Железнодорожный транспорт в России во второй половине </w:t>
      </w:r>
      <w:r w:rsidRPr="00F9683E">
        <w:rPr>
          <w:rFonts w:ascii="Times New Roman" w:hAnsi="Times New Roman" w:cs="Times New Roman"/>
          <w:sz w:val="24"/>
          <w:szCs w:val="24"/>
          <w:lang w:val="en-US"/>
        </w:rPr>
        <w:t>XIX</w:t>
      </w:r>
      <w:r w:rsidRPr="00F9683E">
        <w:rPr>
          <w:rFonts w:ascii="Times New Roman" w:hAnsi="Times New Roman" w:cs="Times New Roman"/>
          <w:sz w:val="24"/>
          <w:szCs w:val="24"/>
        </w:rPr>
        <w:t xml:space="preserve">  в. М.: Наука, 1975. С. 12.</w:t>
      </w:r>
    </w:p>
  </w:footnote>
  <w:footnote w:id="5">
    <w:p w14:paraId="00694541" w14:textId="77777777" w:rsidR="00653566" w:rsidRPr="00F9683E" w:rsidRDefault="00653566" w:rsidP="00F9683E">
      <w:pPr>
        <w:spacing w:after="0" w:line="240" w:lineRule="auto"/>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w:t>
      </w:r>
      <w:proofErr w:type="spellStart"/>
      <w:r w:rsidRPr="00F9683E">
        <w:rPr>
          <w:rFonts w:ascii="Times New Roman" w:hAnsi="Times New Roman" w:cs="Times New Roman"/>
          <w:sz w:val="24"/>
          <w:szCs w:val="24"/>
        </w:rPr>
        <w:t>Билимович</w:t>
      </w:r>
      <w:proofErr w:type="spellEnd"/>
      <w:r w:rsidRPr="00F9683E">
        <w:rPr>
          <w:rFonts w:ascii="Times New Roman" w:hAnsi="Times New Roman" w:cs="Times New Roman"/>
          <w:sz w:val="24"/>
          <w:szCs w:val="24"/>
        </w:rPr>
        <w:t xml:space="preserve"> А.Д. Товарное движение на русских </w:t>
      </w:r>
      <w:proofErr w:type="spellStart"/>
      <w:r w:rsidRPr="00F9683E">
        <w:rPr>
          <w:rFonts w:ascii="Times New Roman" w:hAnsi="Times New Roman" w:cs="Times New Roman"/>
          <w:sz w:val="24"/>
          <w:szCs w:val="24"/>
        </w:rPr>
        <w:t>жд</w:t>
      </w:r>
      <w:proofErr w:type="spellEnd"/>
      <w:r w:rsidRPr="00F9683E">
        <w:rPr>
          <w:rFonts w:ascii="Times New Roman" w:hAnsi="Times New Roman" w:cs="Times New Roman"/>
          <w:sz w:val="24"/>
          <w:szCs w:val="24"/>
        </w:rPr>
        <w:t xml:space="preserve">: статистическое исследование. Киев: Типография Императорского университета Св. Владимира… , 1902. С. </w:t>
      </w:r>
      <w:r w:rsidRPr="00F9683E">
        <w:rPr>
          <w:rFonts w:ascii="Times New Roman" w:hAnsi="Times New Roman" w:cs="Times New Roman"/>
          <w:sz w:val="24"/>
          <w:szCs w:val="24"/>
          <w:lang w:val="en-US"/>
        </w:rPr>
        <w:t>VIII</w:t>
      </w:r>
      <w:r w:rsidRPr="00F9683E">
        <w:rPr>
          <w:rFonts w:ascii="Times New Roman" w:hAnsi="Times New Roman" w:cs="Times New Roman"/>
          <w:sz w:val="24"/>
          <w:szCs w:val="24"/>
        </w:rPr>
        <w:t>.</w:t>
      </w:r>
    </w:p>
  </w:footnote>
  <w:footnote w:id="6">
    <w:p w14:paraId="6192914C" w14:textId="77777777" w:rsidR="00653566" w:rsidRPr="00F9683E" w:rsidRDefault="00653566" w:rsidP="00F9683E">
      <w:pPr>
        <w:pStyle w:val="FootnoteText"/>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Соловьева А.М. Железнодорожный транспорт в России во второй половине </w:t>
      </w:r>
      <w:r w:rsidRPr="00F9683E">
        <w:rPr>
          <w:rFonts w:ascii="Times New Roman" w:hAnsi="Times New Roman" w:cs="Times New Roman"/>
          <w:sz w:val="24"/>
          <w:szCs w:val="24"/>
          <w:lang w:val="en-US"/>
        </w:rPr>
        <w:t>XIX</w:t>
      </w:r>
      <w:r w:rsidRPr="00F9683E">
        <w:rPr>
          <w:rFonts w:ascii="Times New Roman" w:hAnsi="Times New Roman" w:cs="Times New Roman"/>
          <w:sz w:val="24"/>
          <w:szCs w:val="24"/>
        </w:rPr>
        <w:t xml:space="preserve">  в. М.: Наука, 1975. С. 698.</w:t>
      </w:r>
    </w:p>
  </w:footnote>
  <w:footnote w:id="7">
    <w:p w14:paraId="4EDD03C6" w14:textId="77777777" w:rsidR="00653566" w:rsidRPr="00F9683E" w:rsidRDefault="00653566" w:rsidP="00F9683E">
      <w:pPr>
        <w:pStyle w:val="FootnoteText"/>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Статистический сборник Министерства Путей Сообщения. Сведения о железных дорогах за 1897.СПб.: Типография Министерства Путей Сообщений , 1899. </w:t>
      </w:r>
      <w:proofErr w:type="spellStart"/>
      <w:r w:rsidRPr="00F9683E">
        <w:rPr>
          <w:rFonts w:ascii="Times New Roman" w:hAnsi="Times New Roman" w:cs="Times New Roman"/>
          <w:sz w:val="24"/>
          <w:szCs w:val="24"/>
        </w:rPr>
        <w:t>Вып</w:t>
      </w:r>
      <w:proofErr w:type="spellEnd"/>
      <w:r w:rsidRPr="00F9683E">
        <w:rPr>
          <w:rFonts w:ascii="Times New Roman" w:hAnsi="Times New Roman" w:cs="Times New Roman"/>
          <w:sz w:val="24"/>
          <w:szCs w:val="24"/>
        </w:rPr>
        <w:t xml:space="preserve">. 57. Объяснение к таблице № </w:t>
      </w:r>
      <w:r w:rsidRPr="00F9683E">
        <w:rPr>
          <w:rFonts w:ascii="Times New Roman" w:hAnsi="Times New Roman" w:cs="Times New Roman"/>
          <w:sz w:val="24"/>
          <w:szCs w:val="24"/>
          <w:lang w:val="en-US"/>
        </w:rPr>
        <w:t>VII</w:t>
      </w:r>
      <w:r w:rsidRPr="00F9683E">
        <w:rPr>
          <w:rFonts w:ascii="Times New Roman" w:hAnsi="Times New Roman" w:cs="Times New Roman"/>
          <w:sz w:val="24"/>
          <w:szCs w:val="24"/>
        </w:rPr>
        <w:t>.</w:t>
      </w:r>
    </w:p>
  </w:footnote>
  <w:footnote w:id="8">
    <w:p w14:paraId="0FE6B220" w14:textId="77777777" w:rsidR="00653566" w:rsidRPr="00F9683E" w:rsidRDefault="00653566" w:rsidP="00F9683E">
      <w:pPr>
        <w:pStyle w:val="FootnoteText"/>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Там же. Объяснение к Таблице № </w:t>
      </w:r>
      <w:r w:rsidRPr="00F9683E">
        <w:rPr>
          <w:rFonts w:ascii="Times New Roman" w:hAnsi="Times New Roman" w:cs="Times New Roman"/>
          <w:sz w:val="24"/>
          <w:szCs w:val="24"/>
          <w:lang w:val="en-US"/>
        </w:rPr>
        <w:t>XII</w:t>
      </w:r>
      <w:r w:rsidRPr="00F9683E">
        <w:rPr>
          <w:rFonts w:ascii="Times New Roman" w:hAnsi="Times New Roman" w:cs="Times New Roman"/>
          <w:sz w:val="24"/>
          <w:szCs w:val="24"/>
        </w:rPr>
        <w:t>.</w:t>
      </w:r>
    </w:p>
  </w:footnote>
  <w:footnote w:id="9">
    <w:p w14:paraId="204C3E62" w14:textId="77777777" w:rsidR="00653566" w:rsidRPr="00F9683E" w:rsidRDefault="00653566" w:rsidP="00F9683E">
      <w:pPr>
        <w:pStyle w:val="FootnoteText"/>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В 1897 г. было 9 округов. В Азиатской России к 1897 г. образован один округ по р. Обь (1895).</w:t>
      </w:r>
    </w:p>
  </w:footnote>
  <w:footnote w:id="10">
    <w:p w14:paraId="2801F764" w14:textId="77777777" w:rsidR="00653566" w:rsidRPr="00F9683E" w:rsidRDefault="00653566" w:rsidP="00F9683E">
      <w:pPr>
        <w:pStyle w:val="FootnoteText"/>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Оппенгейм К.А. Россия в дорожном отношении. Опыт краткого </w:t>
      </w:r>
      <w:proofErr w:type="spellStart"/>
      <w:r w:rsidRPr="00F9683E">
        <w:rPr>
          <w:rFonts w:ascii="Times New Roman" w:hAnsi="Times New Roman" w:cs="Times New Roman"/>
          <w:sz w:val="24"/>
          <w:szCs w:val="24"/>
        </w:rPr>
        <w:t>историко</w:t>
      </w:r>
      <w:proofErr w:type="spellEnd"/>
      <w:r w:rsidRPr="00F9683E">
        <w:rPr>
          <w:rFonts w:ascii="Times New Roman" w:hAnsi="Times New Roman" w:cs="Times New Roman"/>
          <w:sz w:val="24"/>
          <w:szCs w:val="24"/>
        </w:rPr>
        <w:t xml:space="preserve"> – критического обозрения данных, относящихся до развития путей сообщения в России и параллельно других важнейших станах. М.,1920. С.30.</w:t>
      </w:r>
    </w:p>
  </w:footnote>
  <w:footnote w:id="11">
    <w:p w14:paraId="6E7C7D3C" w14:textId="77777777" w:rsidR="00653566" w:rsidRPr="00F9683E" w:rsidRDefault="00653566" w:rsidP="00F9683E">
      <w:pPr>
        <w:pStyle w:val="FootnoteText"/>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w:t>
      </w:r>
      <w:proofErr w:type="spellStart"/>
      <w:r w:rsidRPr="00F9683E">
        <w:rPr>
          <w:rFonts w:ascii="Times New Roman" w:hAnsi="Times New Roman" w:cs="Times New Roman"/>
          <w:sz w:val="24"/>
          <w:szCs w:val="24"/>
        </w:rPr>
        <w:t>Пузыревский</w:t>
      </w:r>
      <w:proofErr w:type="spellEnd"/>
      <w:r w:rsidRPr="00F9683E">
        <w:rPr>
          <w:rFonts w:ascii="Times New Roman" w:hAnsi="Times New Roman" w:cs="Times New Roman"/>
          <w:sz w:val="24"/>
          <w:szCs w:val="24"/>
        </w:rPr>
        <w:t xml:space="preserve"> Н.П. Водные и железнодорожные пути сообщения в освещении статистических данных . СПб., 1909. С. 5.</w:t>
      </w:r>
    </w:p>
  </w:footnote>
  <w:footnote w:id="12">
    <w:p w14:paraId="38DD52B2" w14:textId="77777777" w:rsidR="00653566" w:rsidRPr="00F9683E" w:rsidRDefault="00653566" w:rsidP="00F9683E">
      <w:pPr>
        <w:pStyle w:val="FootnoteText"/>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Оппенгейм К.А. Россия в дорожном отношении... С.111.</w:t>
      </w:r>
    </w:p>
  </w:footnote>
  <w:footnote w:id="13">
    <w:p w14:paraId="1DBA3FB9" w14:textId="77777777" w:rsidR="00653566" w:rsidRPr="00F9683E" w:rsidRDefault="00653566" w:rsidP="00F9683E">
      <w:pPr>
        <w:spacing w:after="0" w:line="240" w:lineRule="auto"/>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Там же.</w:t>
      </w:r>
    </w:p>
  </w:footnote>
  <w:footnote w:id="14">
    <w:p w14:paraId="0D2B5382" w14:textId="77777777" w:rsidR="00653566" w:rsidRPr="00F9683E" w:rsidRDefault="00653566" w:rsidP="00F9683E">
      <w:pPr>
        <w:pStyle w:val="FootnoteText"/>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Там же. С. 112. </w:t>
      </w:r>
    </w:p>
  </w:footnote>
  <w:footnote w:id="15">
    <w:p w14:paraId="522F57A6" w14:textId="77777777" w:rsidR="00653566" w:rsidRPr="00F9683E" w:rsidRDefault="00653566" w:rsidP="00F9683E">
      <w:pPr>
        <w:pStyle w:val="ListParagraph"/>
        <w:spacing w:after="0" w:line="240" w:lineRule="auto"/>
        <w:ind w:left="0"/>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Например, расходы по Департаменту шоссейных и водяных сообщений представлены в нескольких ведомостях (Приложения № 5, 9, 12, 15, 17, 19, 20-25). Расходные статьи касаются различных видов ремонтов водяных сообщений (в портах и округах), содержания управления различных инспекций и т.д.</w:t>
      </w:r>
    </w:p>
  </w:footnote>
  <w:footnote w:id="16">
    <w:p w14:paraId="7D4268B2" w14:textId="77777777" w:rsidR="00653566" w:rsidRPr="00F9683E" w:rsidRDefault="00653566" w:rsidP="00F9683E">
      <w:pPr>
        <w:spacing w:after="0" w:line="240" w:lineRule="auto"/>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w:t>
      </w:r>
      <w:bookmarkStart w:id="4" w:name="_Toc333146079"/>
      <w:r w:rsidRPr="00F9683E">
        <w:rPr>
          <w:rFonts w:ascii="Times New Roman" w:hAnsi="Times New Roman" w:cs="Times New Roman"/>
          <w:sz w:val="24"/>
          <w:szCs w:val="24"/>
        </w:rPr>
        <w:t>Исторический очерк развития и учреждения и работ Ведомства путей сообщения по статистике и карте путей сообщения в 1798 - 1898 гг. СПб., 1898</w:t>
      </w:r>
      <w:bookmarkEnd w:id="4"/>
      <w:r w:rsidRPr="00F9683E">
        <w:rPr>
          <w:rFonts w:ascii="Times New Roman" w:hAnsi="Times New Roman" w:cs="Times New Roman"/>
          <w:sz w:val="24"/>
          <w:szCs w:val="24"/>
        </w:rPr>
        <w:t>. С.91.</w:t>
      </w:r>
    </w:p>
  </w:footnote>
  <w:footnote w:id="17">
    <w:p w14:paraId="77B77C5B" w14:textId="77777777" w:rsidR="00653566" w:rsidRPr="00F9683E" w:rsidRDefault="00653566" w:rsidP="00F9683E">
      <w:pPr>
        <w:pStyle w:val="FootnoteText"/>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Ежегодник России 1910 г. СПб., 1911.</w:t>
      </w:r>
    </w:p>
  </w:footnote>
  <w:footnote w:id="18">
    <w:p w14:paraId="552AAD76" w14:textId="77777777" w:rsidR="00653566" w:rsidRPr="00F9683E" w:rsidRDefault="00653566" w:rsidP="00F9683E">
      <w:pPr>
        <w:pStyle w:val="FootnoteText"/>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Статистический сборник МПС за 1907г. Спб.,1910, </w:t>
      </w:r>
      <w:proofErr w:type="spellStart"/>
      <w:r w:rsidRPr="00F9683E">
        <w:rPr>
          <w:rFonts w:ascii="Times New Roman" w:hAnsi="Times New Roman" w:cs="Times New Roman"/>
          <w:sz w:val="24"/>
          <w:szCs w:val="24"/>
        </w:rPr>
        <w:t>Вып</w:t>
      </w:r>
      <w:proofErr w:type="spellEnd"/>
      <w:r w:rsidRPr="00F9683E">
        <w:rPr>
          <w:rFonts w:ascii="Times New Roman" w:hAnsi="Times New Roman" w:cs="Times New Roman"/>
          <w:sz w:val="24"/>
          <w:szCs w:val="24"/>
        </w:rPr>
        <w:t>. 100.</w:t>
      </w:r>
    </w:p>
  </w:footnote>
  <w:footnote w:id="19">
    <w:p w14:paraId="614D7230" w14:textId="77777777" w:rsidR="00653566" w:rsidRPr="00F9683E" w:rsidRDefault="00653566" w:rsidP="00F9683E">
      <w:pPr>
        <w:pStyle w:val="FootnoteText"/>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Исторический очерк развития и учреждения и работ Ведомства путей сообщения по статистике и карте путей сообщения в 1798 - 1898 гг. СПб., 1898. С. 91-95.</w:t>
      </w:r>
    </w:p>
  </w:footnote>
  <w:footnote w:id="20">
    <w:p w14:paraId="732291F9" w14:textId="77777777" w:rsidR="00653566" w:rsidRPr="00F9683E" w:rsidRDefault="00653566" w:rsidP="00F9683E">
      <w:pPr>
        <w:pStyle w:val="FootnoteText"/>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Статистический сборник МПС: внутренние водные пути в 1910. </w:t>
      </w:r>
      <w:proofErr w:type="spellStart"/>
      <w:r w:rsidRPr="00F9683E">
        <w:rPr>
          <w:rFonts w:ascii="Times New Roman" w:hAnsi="Times New Roman" w:cs="Times New Roman"/>
          <w:sz w:val="24"/>
          <w:szCs w:val="24"/>
        </w:rPr>
        <w:t>Спб</w:t>
      </w:r>
      <w:proofErr w:type="spellEnd"/>
      <w:r w:rsidRPr="00F9683E">
        <w:rPr>
          <w:rFonts w:ascii="Times New Roman" w:hAnsi="Times New Roman" w:cs="Times New Roman"/>
          <w:sz w:val="24"/>
          <w:szCs w:val="24"/>
        </w:rPr>
        <w:t xml:space="preserve">., 1913. </w:t>
      </w:r>
      <w:proofErr w:type="spellStart"/>
      <w:r w:rsidRPr="00F9683E">
        <w:rPr>
          <w:rFonts w:ascii="Times New Roman" w:hAnsi="Times New Roman" w:cs="Times New Roman"/>
          <w:sz w:val="24"/>
          <w:szCs w:val="24"/>
        </w:rPr>
        <w:t>Вып</w:t>
      </w:r>
      <w:proofErr w:type="spellEnd"/>
      <w:r w:rsidRPr="00F9683E">
        <w:rPr>
          <w:rFonts w:ascii="Times New Roman" w:hAnsi="Times New Roman" w:cs="Times New Roman"/>
          <w:sz w:val="24"/>
          <w:szCs w:val="24"/>
        </w:rPr>
        <w:t>. 120. Ч. 2.</w:t>
      </w:r>
    </w:p>
  </w:footnote>
  <w:footnote w:id="21">
    <w:p w14:paraId="1046E4F0" w14:textId="77777777" w:rsidR="00653566" w:rsidRPr="00F9683E" w:rsidRDefault="00653566" w:rsidP="00F9683E">
      <w:pPr>
        <w:pStyle w:val="FootnoteText"/>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Статистический сборник МПС за 1907г. </w:t>
      </w:r>
      <w:proofErr w:type="spellStart"/>
      <w:r w:rsidRPr="00F9683E">
        <w:rPr>
          <w:rFonts w:ascii="Times New Roman" w:hAnsi="Times New Roman" w:cs="Times New Roman"/>
          <w:sz w:val="24"/>
          <w:szCs w:val="24"/>
        </w:rPr>
        <w:t>Спб</w:t>
      </w:r>
      <w:proofErr w:type="spellEnd"/>
      <w:r w:rsidRPr="00F9683E">
        <w:rPr>
          <w:rFonts w:ascii="Times New Roman" w:hAnsi="Times New Roman" w:cs="Times New Roman"/>
          <w:sz w:val="24"/>
          <w:szCs w:val="24"/>
        </w:rPr>
        <w:t xml:space="preserve">., 1910, </w:t>
      </w:r>
      <w:proofErr w:type="spellStart"/>
      <w:r w:rsidRPr="00F9683E">
        <w:rPr>
          <w:rFonts w:ascii="Times New Roman" w:hAnsi="Times New Roman" w:cs="Times New Roman"/>
          <w:sz w:val="24"/>
          <w:szCs w:val="24"/>
        </w:rPr>
        <w:t>Вып</w:t>
      </w:r>
      <w:proofErr w:type="spellEnd"/>
      <w:r w:rsidRPr="00F9683E">
        <w:rPr>
          <w:rFonts w:ascii="Times New Roman" w:hAnsi="Times New Roman" w:cs="Times New Roman"/>
          <w:sz w:val="24"/>
          <w:szCs w:val="24"/>
        </w:rPr>
        <w:t>. 100.</w:t>
      </w:r>
    </w:p>
  </w:footnote>
  <w:footnote w:id="22">
    <w:p w14:paraId="0AC978D3" w14:textId="77777777" w:rsidR="00653566" w:rsidRPr="00F9683E" w:rsidRDefault="00653566" w:rsidP="00F9683E">
      <w:pPr>
        <w:spacing w:after="0" w:line="240" w:lineRule="auto"/>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w:t>
      </w:r>
      <w:bookmarkStart w:id="5" w:name="_Toc333703939"/>
      <w:r w:rsidRPr="00F9683E">
        <w:rPr>
          <w:rFonts w:ascii="Times New Roman" w:hAnsi="Times New Roman" w:cs="Times New Roman"/>
          <w:sz w:val="24"/>
          <w:szCs w:val="24"/>
        </w:rPr>
        <w:t>Гужевые и водные пути: свод трудов местных комитетов по 49 губерниям Европейской России. Сост. П.И. Рудченко. СПб.,1904</w:t>
      </w:r>
      <w:bookmarkEnd w:id="5"/>
      <w:r w:rsidRPr="00F9683E">
        <w:rPr>
          <w:rFonts w:ascii="Times New Roman" w:hAnsi="Times New Roman" w:cs="Times New Roman"/>
          <w:sz w:val="24"/>
          <w:szCs w:val="24"/>
        </w:rPr>
        <w:t>. С.69.</w:t>
      </w:r>
    </w:p>
  </w:footnote>
  <w:footnote w:id="23">
    <w:p w14:paraId="6E2CDB84" w14:textId="77777777" w:rsidR="00653566" w:rsidRPr="00F9683E" w:rsidRDefault="00653566" w:rsidP="00F9683E">
      <w:pPr>
        <w:pStyle w:val="FootnoteText"/>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Расположение шоссе было зачастую неудобным. Они устраивалось для «соединения главных пунктов империи и губернских городов со столицами, в виду чего они проводились, несмотря на расходы, по кратчайшим линиям, минуя зачастую уездные и промышленные центры, лежавшие в центре производительных районов» (</w:t>
      </w:r>
      <w:bookmarkStart w:id="6" w:name="_Toc333703940"/>
      <w:r w:rsidRPr="00F9683E">
        <w:rPr>
          <w:rFonts w:ascii="Times New Roman" w:hAnsi="Times New Roman" w:cs="Times New Roman"/>
          <w:sz w:val="24"/>
          <w:szCs w:val="24"/>
        </w:rPr>
        <w:t xml:space="preserve">Россия в дорожном отношении: В 3 т. / сост. В.Ф. </w:t>
      </w:r>
      <w:proofErr w:type="spellStart"/>
      <w:r w:rsidRPr="00F9683E">
        <w:rPr>
          <w:rFonts w:ascii="Times New Roman" w:hAnsi="Times New Roman" w:cs="Times New Roman"/>
          <w:sz w:val="24"/>
          <w:szCs w:val="24"/>
        </w:rPr>
        <w:t>Мейн</w:t>
      </w:r>
      <w:proofErr w:type="spellEnd"/>
      <w:r w:rsidRPr="00F9683E">
        <w:rPr>
          <w:rFonts w:ascii="Times New Roman" w:hAnsi="Times New Roman" w:cs="Times New Roman"/>
          <w:sz w:val="24"/>
          <w:szCs w:val="24"/>
        </w:rPr>
        <w:t xml:space="preserve">, СПб.: </w:t>
      </w:r>
      <w:proofErr w:type="spellStart"/>
      <w:r w:rsidRPr="00F9683E">
        <w:rPr>
          <w:rFonts w:ascii="Times New Roman" w:hAnsi="Times New Roman" w:cs="Times New Roman"/>
          <w:sz w:val="24"/>
          <w:szCs w:val="24"/>
        </w:rPr>
        <w:t>Типогр</w:t>
      </w:r>
      <w:proofErr w:type="spellEnd"/>
      <w:r w:rsidRPr="00F9683E">
        <w:rPr>
          <w:rFonts w:ascii="Times New Roman" w:hAnsi="Times New Roman" w:cs="Times New Roman"/>
          <w:sz w:val="24"/>
          <w:szCs w:val="24"/>
        </w:rPr>
        <w:t xml:space="preserve">. Мин. </w:t>
      </w:r>
      <w:proofErr w:type="spellStart"/>
      <w:r w:rsidRPr="00F9683E">
        <w:rPr>
          <w:rFonts w:ascii="Times New Roman" w:hAnsi="Times New Roman" w:cs="Times New Roman"/>
          <w:sz w:val="24"/>
          <w:szCs w:val="24"/>
        </w:rPr>
        <w:t>Вн</w:t>
      </w:r>
      <w:proofErr w:type="spellEnd"/>
      <w:r w:rsidRPr="00F9683E">
        <w:rPr>
          <w:rFonts w:ascii="Times New Roman" w:hAnsi="Times New Roman" w:cs="Times New Roman"/>
          <w:sz w:val="24"/>
          <w:szCs w:val="24"/>
        </w:rPr>
        <w:t xml:space="preserve">. Дел,1902. - Т. 1. - С. </w:t>
      </w:r>
      <w:bookmarkEnd w:id="6"/>
      <w:r w:rsidRPr="00F9683E">
        <w:rPr>
          <w:rFonts w:ascii="Times New Roman" w:hAnsi="Times New Roman" w:cs="Times New Roman"/>
          <w:sz w:val="24"/>
          <w:szCs w:val="24"/>
        </w:rPr>
        <w:t>2).</w:t>
      </w:r>
    </w:p>
  </w:footnote>
  <w:footnote w:id="24">
    <w:p w14:paraId="49EE3EE1" w14:textId="77777777" w:rsidR="00653566" w:rsidRPr="00F9683E" w:rsidRDefault="00653566" w:rsidP="00F9683E">
      <w:pPr>
        <w:spacing w:after="0" w:line="240" w:lineRule="auto"/>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w:t>
      </w:r>
      <w:bookmarkStart w:id="7" w:name="_Toc333703937"/>
      <w:r w:rsidRPr="00F9683E">
        <w:rPr>
          <w:rFonts w:ascii="Times New Roman" w:hAnsi="Times New Roman" w:cs="Times New Roman"/>
          <w:sz w:val="24"/>
          <w:szCs w:val="24"/>
        </w:rPr>
        <w:t xml:space="preserve">Очерк развития дорожного и мостового дела в ведомстве Путей сообщений / сост., </w:t>
      </w:r>
      <w:proofErr w:type="spellStart"/>
      <w:r w:rsidRPr="00F9683E">
        <w:rPr>
          <w:rFonts w:ascii="Times New Roman" w:hAnsi="Times New Roman" w:cs="Times New Roman"/>
          <w:sz w:val="24"/>
          <w:szCs w:val="24"/>
        </w:rPr>
        <w:t>Гельфер</w:t>
      </w:r>
      <w:proofErr w:type="spellEnd"/>
      <w:r w:rsidRPr="00F9683E">
        <w:rPr>
          <w:rFonts w:ascii="Times New Roman" w:hAnsi="Times New Roman" w:cs="Times New Roman"/>
          <w:sz w:val="24"/>
          <w:szCs w:val="24"/>
        </w:rPr>
        <w:t>. СПб., 1911. Т.1.</w:t>
      </w:r>
      <w:bookmarkEnd w:id="7"/>
      <w:r w:rsidRPr="00F9683E">
        <w:rPr>
          <w:rFonts w:ascii="Times New Roman" w:hAnsi="Times New Roman" w:cs="Times New Roman"/>
          <w:sz w:val="24"/>
          <w:szCs w:val="24"/>
        </w:rPr>
        <w:t>, С.5.</w:t>
      </w:r>
    </w:p>
  </w:footnote>
  <w:footnote w:id="25">
    <w:p w14:paraId="53EF152E" w14:textId="77777777" w:rsidR="00653566" w:rsidRPr="00F9683E" w:rsidRDefault="00653566" w:rsidP="00F9683E">
      <w:pPr>
        <w:spacing w:after="0" w:line="240" w:lineRule="auto"/>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Россия в дорожном отношении: В 3 т. / сост. В.Ф. </w:t>
      </w:r>
      <w:proofErr w:type="spellStart"/>
      <w:r w:rsidRPr="00F9683E">
        <w:rPr>
          <w:rFonts w:ascii="Times New Roman" w:hAnsi="Times New Roman" w:cs="Times New Roman"/>
          <w:sz w:val="24"/>
          <w:szCs w:val="24"/>
        </w:rPr>
        <w:t>Мейн</w:t>
      </w:r>
      <w:proofErr w:type="spellEnd"/>
      <w:r w:rsidRPr="00F9683E">
        <w:rPr>
          <w:rFonts w:ascii="Times New Roman" w:hAnsi="Times New Roman" w:cs="Times New Roman"/>
          <w:sz w:val="24"/>
          <w:szCs w:val="24"/>
        </w:rPr>
        <w:t xml:space="preserve">, СПб.: </w:t>
      </w:r>
      <w:proofErr w:type="spellStart"/>
      <w:r w:rsidRPr="00F9683E">
        <w:rPr>
          <w:rFonts w:ascii="Times New Roman" w:hAnsi="Times New Roman" w:cs="Times New Roman"/>
          <w:sz w:val="24"/>
          <w:szCs w:val="24"/>
        </w:rPr>
        <w:t>Типогр</w:t>
      </w:r>
      <w:proofErr w:type="spellEnd"/>
      <w:r w:rsidRPr="00F9683E">
        <w:rPr>
          <w:rFonts w:ascii="Times New Roman" w:hAnsi="Times New Roman" w:cs="Times New Roman"/>
          <w:sz w:val="24"/>
          <w:szCs w:val="24"/>
        </w:rPr>
        <w:t xml:space="preserve">. Мин. </w:t>
      </w:r>
      <w:proofErr w:type="spellStart"/>
      <w:r w:rsidRPr="00F9683E">
        <w:rPr>
          <w:rFonts w:ascii="Times New Roman" w:hAnsi="Times New Roman" w:cs="Times New Roman"/>
          <w:sz w:val="24"/>
          <w:szCs w:val="24"/>
        </w:rPr>
        <w:t>Вн</w:t>
      </w:r>
      <w:proofErr w:type="spellEnd"/>
      <w:r w:rsidRPr="00F9683E">
        <w:rPr>
          <w:rFonts w:ascii="Times New Roman" w:hAnsi="Times New Roman" w:cs="Times New Roman"/>
          <w:sz w:val="24"/>
          <w:szCs w:val="24"/>
        </w:rPr>
        <w:t xml:space="preserve">. Дел, 1902. - Т.1., С. 44. </w:t>
      </w:r>
    </w:p>
  </w:footnote>
  <w:footnote w:id="26">
    <w:p w14:paraId="160C5E94" w14:textId="77777777" w:rsidR="00653566" w:rsidRPr="00F9683E" w:rsidRDefault="00653566" w:rsidP="00F9683E">
      <w:pPr>
        <w:pStyle w:val="FootnoteText"/>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w:t>
      </w:r>
      <w:proofErr w:type="spellStart"/>
      <w:r w:rsidRPr="00F9683E">
        <w:rPr>
          <w:rFonts w:ascii="Times New Roman" w:hAnsi="Times New Roman" w:cs="Times New Roman"/>
          <w:sz w:val="24"/>
          <w:szCs w:val="24"/>
        </w:rPr>
        <w:t>Мейн</w:t>
      </w:r>
      <w:proofErr w:type="spellEnd"/>
      <w:r w:rsidRPr="00F9683E">
        <w:rPr>
          <w:rFonts w:ascii="Times New Roman" w:hAnsi="Times New Roman" w:cs="Times New Roman"/>
          <w:sz w:val="24"/>
          <w:szCs w:val="24"/>
        </w:rPr>
        <w:t xml:space="preserve"> В. Россия в дорожном отношении. М., 1900. С. </w:t>
      </w:r>
      <w:r w:rsidRPr="00F9683E">
        <w:rPr>
          <w:rFonts w:ascii="Times New Roman" w:hAnsi="Times New Roman" w:cs="Times New Roman"/>
          <w:sz w:val="24"/>
          <w:szCs w:val="24"/>
          <w:lang w:val="en-US"/>
        </w:rPr>
        <w:t>IV</w:t>
      </w:r>
      <w:r w:rsidRPr="00F9683E">
        <w:rPr>
          <w:rFonts w:ascii="Times New Roman" w:hAnsi="Times New Roman" w:cs="Times New Roman"/>
          <w:sz w:val="24"/>
          <w:szCs w:val="24"/>
        </w:rPr>
        <w:t>.</w:t>
      </w:r>
    </w:p>
  </w:footnote>
  <w:footnote w:id="27">
    <w:p w14:paraId="73951793" w14:textId="77777777" w:rsidR="00653566" w:rsidRPr="00F9683E" w:rsidRDefault="00653566" w:rsidP="00F9683E">
      <w:pPr>
        <w:pStyle w:val="FootnoteText"/>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Там же. С. </w:t>
      </w:r>
      <w:r w:rsidRPr="00F9683E">
        <w:rPr>
          <w:rFonts w:ascii="Times New Roman" w:hAnsi="Times New Roman" w:cs="Times New Roman"/>
          <w:sz w:val="24"/>
          <w:szCs w:val="24"/>
          <w:lang w:val="en-US"/>
        </w:rPr>
        <w:t>XIII</w:t>
      </w:r>
      <w:r w:rsidRPr="00F9683E">
        <w:rPr>
          <w:rFonts w:ascii="Times New Roman" w:hAnsi="Times New Roman" w:cs="Times New Roman"/>
          <w:sz w:val="24"/>
          <w:szCs w:val="24"/>
        </w:rPr>
        <w:t>.</w:t>
      </w:r>
    </w:p>
  </w:footnote>
  <w:footnote w:id="28">
    <w:p w14:paraId="39B64B01" w14:textId="77777777" w:rsidR="00653566" w:rsidRPr="00F9683E" w:rsidRDefault="00653566" w:rsidP="00F9683E">
      <w:pPr>
        <w:spacing w:after="0" w:line="240" w:lineRule="auto"/>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w:t>
      </w:r>
      <w:bookmarkStart w:id="8" w:name="_Toc333703936"/>
      <w:r w:rsidRPr="00F9683E">
        <w:rPr>
          <w:rFonts w:ascii="Times New Roman" w:hAnsi="Times New Roman" w:cs="Times New Roman"/>
          <w:sz w:val="24"/>
          <w:szCs w:val="24"/>
        </w:rPr>
        <w:t>Исторический очерк развития и учреждения и работ Ведомства путей сообщения по статистике и карте путей сообщения в 1798-1898гг. СПб.,1898</w:t>
      </w:r>
      <w:bookmarkEnd w:id="8"/>
      <w:r w:rsidRPr="00F9683E">
        <w:rPr>
          <w:rFonts w:ascii="Times New Roman" w:hAnsi="Times New Roman" w:cs="Times New Roman"/>
          <w:sz w:val="24"/>
          <w:szCs w:val="24"/>
        </w:rPr>
        <w:t>. С.74.</w:t>
      </w:r>
    </w:p>
  </w:footnote>
  <w:footnote w:id="29">
    <w:p w14:paraId="21682EB8" w14:textId="77777777" w:rsidR="00653566" w:rsidRPr="00F9683E" w:rsidRDefault="00653566" w:rsidP="00F9683E">
      <w:pPr>
        <w:pStyle w:val="FootnoteText"/>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Производительные силы России. Краткая характеристика различных отраслей труда – соответственно классификации выставки / ред. В.И. Ковалевский (директор </w:t>
      </w:r>
      <w:proofErr w:type="spellStart"/>
      <w:r w:rsidRPr="00F9683E">
        <w:rPr>
          <w:rFonts w:ascii="Times New Roman" w:hAnsi="Times New Roman" w:cs="Times New Roman"/>
          <w:sz w:val="24"/>
          <w:szCs w:val="24"/>
        </w:rPr>
        <w:t>Деп</w:t>
      </w:r>
      <w:proofErr w:type="spellEnd"/>
      <w:r w:rsidRPr="00F9683E">
        <w:rPr>
          <w:rFonts w:ascii="Times New Roman" w:hAnsi="Times New Roman" w:cs="Times New Roman"/>
          <w:sz w:val="24"/>
          <w:szCs w:val="24"/>
        </w:rPr>
        <w:t>. Торг. и мануфактуры). СПб., 1896., С. 17.</w:t>
      </w:r>
    </w:p>
  </w:footnote>
  <w:footnote w:id="30">
    <w:p w14:paraId="34D51C04" w14:textId="77777777" w:rsidR="00653566" w:rsidRPr="00F9683E" w:rsidRDefault="00653566" w:rsidP="00F9683E">
      <w:pPr>
        <w:spacing w:after="0" w:line="240" w:lineRule="auto"/>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Исторический очерк развития и учреждения и работ Ведомства путей сообщения по статистике и карте путей сообщения в 1798-1898гг. СПб.,1898. С.92. </w:t>
      </w:r>
    </w:p>
  </w:footnote>
  <w:footnote w:id="31">
    <w:p w14:paraId="6EA090C1" w14:textId="77777777" w:rsidR="00653566" w:rsidRPr="00F9683E" w:rsidRDefault="00653566" w:rsidP="00F9683E">
      <w:pPr>
        <w:spacing w:after="0" w:line="240" w:lineRule="auto"/>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«Например, крестьяне при провозе хлеба для собственного продовольствия, при следовании крестьян для сдачи рекрут, еврейские семейства и государственные крестьяне, переселяющиеся в другие губернии. Так же от сбора освобождался провоз хлеба из одной губернии в другую при неурожае и некоторые товары при провозе их с железнодорожных станций» ( цит. по: Очерк развития дорожного и мостового дела в ведомстве Путей сообщений / сост., </w:t>
      </w:r>
      <w:proofErr w:type="spellStart"/>
      <w:r w:rsidRPr="00F9683E">
        <w:rPr>
          <w:rFonts w:ascii="Times New Roman" w:hAnsi="Times New Roman" w:cs="Times New Roman"/>
          <w:sz w:val="24"/>
          <w:szCs w:val="24"/>
        </w:rPr>
        <w:t>Гельфер</w:t>
      </w:r>
      <w:proofErr w:type="spellEnd"/>
      <w:r w:rsidRPr="00F9683E">
        <w:rPr>
          <w:rFonts w:ascii="Times New Roman" w:hAnsi="Times New Roman" w:cs="Times New Roman"/>
          <w:sz w:val="24"/>
          <w:szCs w:val="24"/>
        </w:rPr>
        <w:t>. СПб.,1911. Т.1., С.23.).</w:t>
      </w:r>
    </w:p>
  </w:footnote>
  <w:footnote w:id="32">
    <w:p w14:paraId="20DE2B02" w14:textId="77777777" w:rsidR="00653566" w:rsidRPr="00F9683E" w:rsidRDefault="00653566" w:rsidP="00F9683E">
      <w:pPr>
        <w:pStyle w:val="FootnoteText"/>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Очерк развития дорожного и мостового дела в ведомстве Путей сообщений / сост., </w:t>
      </w:r>
      <w:proofErr w:type="spellStart"/>
      <w:r w:rsidRPr="00F9683E">
        <w:rPr>
          <w:rFonts w:ascii="Times New Roman" w:hAnsi="Times New Roman" w:cs="Times New Roman"/>
          <w:sz w:val="24"/>
          <w:szCs w:val="24"/>
        </w:rPr>
        <w:t>Гельфер</w:t>
      </w:r>
      <w:proofErr w:type="spellEnd"/>
      <w:r w:rsidRPr="00F9683E">
        <w:rPr>
          <w:rFonts w:ascii="Times New Roman" w:hAnsi="Times New Roman" w:cs="Times New Roman"/>
          <w:sz w:val="24"/>
          <w:szCs w:val="24"/>
        </w:rPr>
        <w:t>. СПб.,1911. Т.1., С.23.</w:t>
      </w:r>
    </w:p>
  </w:footnote>
  <w:footnote w:id="33">
    <w:p w14:paraId="0624BEFA" w14:textId="77777777" w:rsidR="00653566" w:rsidRPr="00F9683E" w:rsidRDefault="00653566" w:rsidP="00F9683E">
      <w:pPr>
        <w:spacing w:after="0" w:line="240" w:lineRule="auto"/>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w:t>
      </w:r>
      <w:proofErr w:type="spellStart"/>
      <w:r w:rsidRPr="00F9683E">
        <w:rPr>
          <w:rFonts w:ascii="Times New Roman" w:hAnsi="Times New Roman" w:cs="Times New Roman"/>
          <w:sz w:val="24"/>
          <w:szCs w:val="24"/>
        </w:rPr>
        <w:t>Мейен</w:t>
      </w:r>
      <w:proofErr w:type="spellEnd"/>
      <w:r w:rsidRPr="00F9683E">
        <w:rPr>
          <w:rFonts w:ascii="Times New Roman" w:hAnsi="Times New Roman" w:cs="Times New Roman"/>
          <w:sz w:val="24"/>
          <w:szCs w:val="24"/>
        </w:rPr>
        <w:t xml:space="preserve"> В. Россия в дорожном отношении. М., 1900. С. </w:t>
      </w:r>
      <w:r w:rsidRPr="00F9683E">
        <w:rPr>
          <w:rFonts w:ascii="Times New Roman" w:hAnsi="Times New Roman" w:cs="Times New Roman"/>
          <w:sz w:val="24"/>
          <w:szCs w:val="24"/>
          <w:lang w:val="en-US"/>
        </w:rPr>
        <w:t>XX</w:t>
      </w:r>
      <w:r w:rsidRPr="00F9683E">
        <w:rPr>
          <w:rFonts w:ascii="Times New Roman" w:hAnsi="Times New Roman" w:cs="Times New Roman"/>
          <w:sz w:val="24"/>
          <w:szCs w:val="24"/>
        </w:rPr>
        <w:t>.</w:t>
      </w:r>
    </w:p>
  </w:footnote>
  <w:footnote w:id="34">
    <w:p w14:paraId="4ABF28BA" w14:textId="77777777" w:rsidR="00653566" w:rsidRPr="00F9683E" w:rsidRDefault="00653566" w:rsidP="00F9683E">
      <w:pPr>
        <w:pStyle w:val="FootnoteText"/>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Свод сведений о земских доходах и расходах, о земских капиталах, недоимках и долгах, о личном составе земских учреждений. 1897, 1899 </w:t>
      </w:r>
      <w:proofErr w:type="spellStart"/>
      <w:r w:rsidRPr="00F9683E">
        <w:rPr>
          <w:rFonts w:ascii="Times New Roman" w:hAnsi="Times New Roman" w:cs="Times New Roman"/>
          <w:sz w:val="24"/>
          <w:szCs w:val="24"/>
        </w:rPr>
        <w:t>Спб</w:t>
      </w:r>
      <w:proofErr w:type="spellEnd"/>
      <w:r w:rsidRPr="00F9683E">
        <w:rPr>
          <w:rFonts w:ascii="Times New Roman" w:hAnsi="Times New Roman" w:cs="Times New Roman"/>
          <w:sz w:val="24"/>
          <w:szCs w:val="24"/>
        </w:rPr>
        <w:t xml:space="preserve">., 1900. С. </w:t>
      </w:r>
      <w:r w:rsidRPr="00F9683E">
        <w:rPr>
          <w:rFonts w:ascii="Times New Roman" w:hAnsi="Times New Roman" w:cs="Times New Roman"/>
          <w:sz w:val="24"/>
          <w:szCs w:val="24"/>
          <w:lang w:val="en-GB"/>
        </w:rPr>
        <w:t>II</w:t>
      </w:r>
      <w:r w:rsidRPr="00F9683E">
        <w:rPr>
          <w:rFonts w:ascii="Times New Roman" w:hAnsi="Times New Roman" w:cs="Times New Roman"/>
          <w:sz w:val="24"/>
          <w:szCs w:val="24"/>
        </w:rPr>
        <w:t>.</w:t>
      </w:r>
    </w:p>
  </w:footnote>
  <w:footnote w:id="35">
    <w:p w14:paraId="62CBE2F3" w14:textId="77777777" w:rsidR="00653566" w:rsidRPr="00F9683E" w:rsidRDefault="00653566" w:rsidP="00F9683E">
      <w:pPr>
        <w:pStyle w:val="FootnoteText"/>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Развитие связи в СССР/ ред. Н.Д. </w:t>
      </w:r>
      <w:proofErr w:type="spellStart"/>
      <w:r w:rsidRPr="00F9683E">
        <w:rPr>
          <w:rFonts w:ascii="Times New Roman" w:hAnsi="Times New Roman" w:cs="Times New Roman"/>
          <w:sz w:val="24"/>
          <w:szCs w:val="24"/>
        </w:rPr>
        <w:t>Псурцев</w:t>
      </w:r>
      <w:proofErr w:type="spellEnd"/>
      <w:r w:rsidRPr="00F9683E">
        <w:rPr>
          <w:rFonts w:ascii="Times New Roman" w:hAnsi="Times New Roman" w:cs="Times New Roman"/>
          <w:sz w:val="24"/>
          <w:szCs w:val="24"/>
        </w:rPr>
        <w:t>. М.: издательство Связь. С.15.</w:t>
      </w:r>
    </w:p>
  </w:footnote>
  <w:footnote w:id="36">
    <w:p w14:paraId="42CE800F" w14:textId="77777777" w:rsidR="00653566" w:rsidRPr="00F9683E" w:rsidRDefault="00653566" w:rsidP="00F9683E">
      <w:pPr>
        <w:pStyle w:val="FootnoteText"/>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Почтовый доход складывался из доходов от: знаков почтовой оплаты; пересылки корреспонденции, оплаченной деньгами; абонементных повременных изданий; страхования; </w:t>
      </w:r>
      <w:proofErr w:type="spellStart"/>
      <w:r w:rsidRPr="00F9683E">
        <w:rPr>
          <w:rFonts w:ascii="Times New Roman" w:hAnsi="Times New Roman" w:cs="Times New Roman"/>
          <w:sz w:val="24"/>
          <w:szCs w:val="24"/>
        </w:rPr>
        <w:t>росписок</w:t>
      </w:r>
      <w:proofErr w:type="spellEnd"/>
      <w:r w:rsidRPr="00F9683E">
        <w:rPr>
          <w:rFonts w:ascii="Times New Roman" w:hAnsi="Times New Roman" w:cs="Times New Roman"/>
          <w:sz w:val="24"/>
          <w:szCs w:val="24"/>
        </w:rPr>
        <w:t xml:space="preserve"> и на заказ; эстафет. Телеграфный - сбора за внутреннюю, международную корреспонденцию; балансов по расчетам за передачу телеграмм (с иностранными государствами и компаниями; обществами железных дорог).</w:t>
      </w:r>
    </w:p>
  </w:footnote>
  <w:footnote w:id="37">
    <w:p w14:paraId="19560551" w14:textId="77777777" w:rsidR="00653566" w:rsidRPr="00F9683E" w:rsidRDefault="00653566" w:rsidP="00F9683E">
      <w:pPr>
        <w:spacing w:after="0" w:line="240" w:lineRule="auto"/>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Струмилин С.Г. Статистико-экономические очерки. М., 1958. С. 672.</w:t>
      </w:r>
    </w:p>
  </w:footnote>
  <w:footnote w:id="38">
    <w:p w14:paraId="1416A8F4" w14:textId="77777777" w:rsidR="00653566" w:rsidRPr="00F9683E" w:rsidRDefault="00653566" w:rsidP="00F9683E">
      <w:pPr>
        <w:spacing w:after="0" w:line="240" w:lineRule="auto"/>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w:t>
      </w:r>
      <w:proofErr w:type="spellStart"/>
      <w:r w:rsidRPr="00F9683E">
        <w:rPr>
          <w:rFonts w:ascii="Times New Roman" w:hAnsi="Times New Roman" w:cs="Times New Roman"/>
          <w:sz w:val="24"/>
          <w:szCs w:val="24"/>
        </w:rPr>
        <w:t>Дихтяр</w:t>
      </w:r>
      <w:proofErr w:type="spellEnd"/>
      <w:r w:rsidRPr="00F9683E">
        <w:rPr>
          <w:rFonts w:ascii="Times New Roman" w:hAnsi="Times New Roman" w:cs="Times New Roman"/>
          <w:sz w:val="24"/>
          <w:szCs w:val="24"/>
        </w:rPr>
        <w:t xml:space="preserve"> Г.А. Внутренняя торговля дореволюционной России. М., 1960; Струмилин С.Г.  Статистико-экономические очерки. М.1958; Струмилин С.Г. Очерки экономической истории России и СССР. М.: издательство «Наука», 1966; Струмилин С.Г. Товарооборот России// Экономическое  обозрение. Вып.19. М., 1924; </w:t>
      </w:r>
    </w:p>
  </w:footnote>
  <w:footnote w:id="39">
    <w:p w14:paraId="445C58C8" w14:textId="77777777" w:rsidR="00653566" w:rsidRPr="00F9683E" w:rsidRDefault="00653566" w:rsidP="00F9683E">
      <w:pPr>
        <w:pStyle w:val="FootnoteText"/>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w:t>
      </w:r>
      <w:proofErr w:type="spellStart"/>
      <w:r w:rsidRPr="00F9683E">
        <w:rPr>
          <w:rFonts w:ascii="Times New Roman" w:hAnsi="Times New Roman" w:cs="Times New Roman"/>
          <w:sz w:val="24"/>
          <w:szCs w:val="24"/>
        </w:rPr>
        <w:t>Раздорский</w:t>
      </w:r>
      <w:proofErr w:type="spellEnd"/>
      <w:r w:rsidRPr="00F9683E">
        <w:rPr>
          <w:rFonts w:ascii="Times New Roman" w:hAnsi="Times New Roman" w:cs="Times New Roman"/>
          <w:sz w:val="24"/>
          <w:szCs w:val="24"/>
        </w:rPr>
        <w:t xml:space="preserve"> А.И. Обзоры губерний, областей, и градоначальств Российской империи (приложения к всеподданнейшим отчетам губернаторов, начальников областей и градоначальников). 1870-1916: Сводный каталог. СПб.: Дмитрий </w:t>
      </w:r>
      <w:proofErr w:type="spellStart"/>
      <w:r w:rsidRPr="00F9683E">
        <w:rPr>
          <w:rFonts w:ascii="Times New Roman" w:hAnsi="Times New Roman" w:cs="Times New Roman"/>
          <w:sz w:val="24"/>
          <w:szCs w:val="24"/>
        </w:rPr>
        <w:t>Буланин</w:t>
      </w:r>
      <w:proofErr w:type="spellEnd"/>
      <w:r w:rsidRPr="00F9683E">
        <w:rPr>
          <w:rFonts w:ascii="Times New Roman" w:hAnsi="Times New Roman" w:cs="Times New Roman"/>
          <w:sz w:val="24"/>
          <w:szCs w:val="24"/>
        </w:rPr>
        <w:t>, 2011.</w:t>
      </w:r>
    </w:p>
  </w:footnote>
  <w:footnote w:id="40">
    <w:p w14:paraId="25C6B6B7" w14:textId="77777777" w:rsidR="00653566" w:rsidRPr="00F9683E" w:rsidRDefault="00653566" w:rsidP="00F9683E">
      <w:pPr>
        <w:spacing w:after="0" w:line="240" w:lineRule="auto"/>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Струмилин С.Г. Товарооборот России// Экономическое  обозрение. Вып.19. М., 1924; С. 17.</w:t>
      </w:r>
    </w:p>
  </w:footnote>
  <w:footnote w:id="41">
    <w:p w14:paraId="535C5DF3" w14:textId="77777777" w:rsidR="00653566" w:rsidRPr="00F9683E" w:rsidRDefault="00653566" w:rsidP="00F9683E">
      <w:pPr>
        <w:spacing w:after="0" w:line="240" w:lineRule="auto"/>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Струмилин С.Г. Товарооборот России// Экономическое  обозрение. Вып.19. М., 1924. С. 14.</w:t>
      </w:r>
    </w:p>
  </w:footnote>
  <w:footnote w:id="42">
    <w:p w14:paraId="198D1A75" w14:textId="77777777" w:rsidR="00653566" w:rsidRPr="00F9683E" w:rsidRDefault="00653566" w:rsidP="00F9683E">
      <w:pPr>
        <w:spacing w:after="0" w:line="240" w:lineRule="auto"/>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Струмилин С.Г. Товарооборот России// Экономическое  обозрение. Вып.19. М., 1924. С. 19.</w:t>
      </w:r>
    </w:p>
  </w:footnote>
  <w:footnote w:id="43">
    <w:p w14:paraId="553CB28D" w14:textId="77777777" w:rsidR="00653566" w:rsidRPr="00F9683E" w:rsidRDefault="00653566" w:rsidP="00F9683E">
      <w:pPr>
        <w:pStyle w:val="FootnoteText"/>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Струмилин С.Г. Товарооборот России// Экономическое  обозрение. Вып.19. М., 1924. С. 19.</w:t>
      </w:r>
    </w:p>
  </w:footnote>
  <w:footnote w:id="44">
    <w:p w14:paraId="149A9FF8" w14:textId="77777777" w:rsidR="00653566" w:rsidRPr="00F9683E" w:rsidRDefault="00653566" w:rsidP="00F9683E">
      <w:pPr>
        <w:pStyle w:val="FootnoteText"/>
        <w:rPr>
          <w:rFonts w:ascii="Times New Roman" w:hAnsi="Times New Roman" w:cs="Times New Roman"/>
          <w:sz w:val="24"/>
          <w:szCs w:val="24"/>
          <w:lang w:val="en-US"/>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w:t>
      </w:r>
      <w:proofErr w:type="spellStart"/>
      <w:r w:rsidRPr="00F9683E">
        <w:rPr>
          <w:rFonts w:ascii="Times New Roman" w:hAnsi="Times New Roman" w:cs="Times New Roman"/>
          <w:sz w:val="24"/>
          <w:szCs w:val="24"/>
        </w:rPr>
        <w:t>Дихтяр</w:t>
      </w:r>
      <w:proofErr w:type="spellEnd"/>
      <w:r w:rsidRPr="00F9683E">
        <w:rPr>
          <w:rFonts w:ascii="Times New Roman" w:hAnsi="Times New Roman" w:cs="Times New Roman"/>
          <w:sz w:val="24"/>
          <w:szCs w:val="24"/>
        </w:rPr>
        <w:t xml:space="preserve"> Г.А. Внутренняя торговля дореволюционной России. М., 1960. C. 83.</w:t>
      </w:r>
    </w:p>
  </w:footnote>
  <w:footnote w:id="45">
    <w:p w14:paraId="0AF7B148" w14:textId="77777777" w:rsidR="00653566" w:rsidRPr="00F9683E" w:rsidRDefault="00653566" w:rsidP="00F9683E">
      <w:pPr>
        <w:spacing w:after="0" w:line="240" w:lineRule="auto"/>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Струмилин С.Г. Статистико-экономические очерки. М., 1958. С. 679.</w:t>
      </w:r>
    </w:p>
  </w:footnote>
  <w:footnote w:id="46">
    <w:p w14:paraId="36844B69" w14:textId="77777777" w:rsidR="00653566" w:rsidRPr="00F9683E" w:rsidRDefault="00653566" w:rsidP="00F9683E">
      <w:pPr>
        <w:pStyle w:val="FootnoteText"/>
        <w:ind w:firstLine="567"/>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w:t>
      </w:r>
      <w:proofErr w:type="spellStart"/>
      <w:r w:rsidRPr="00F9683E">
        <w:rPr>
          <w:rFonts w:ascii="Times New Roman" w:hAnsi="Times New Roman" w:cs="Times New Roman"/>
          <w:sz w:val="24"/>
          <w:szCs w:val="24"/>
        </w:rPr>
        <w:t>Саломатина</w:t>
      </w:r>
      <w:proofErr w:type="spellEnd"/>
      <w:r w:rsidRPr="00F9683E">
        <w:rPr>
          <w:rFonts w:ascii="Times New Roman" w:hAnsi="Times New Roman" w:cs="Times New Roman"/>
          <w:sz w:val="24"/>
          <w:szCs w:val="24"/>
        </w:rPr>
        <w:t xml:space="preserve"> С.А. Банковская система и фондовый рынок в дореволюционной и советской России // Российские ценные бумаги. Каталог собрания Музейно-экспозиционного фонда Банка России. В 3 т. Т. 2: / Отв. ред. </w:t>
      </w:r>
      <w:proofErr w:type="spellStart"/>
      <w:r w:rsidRPr="00F9683E">
        <w:rPr>
          <w:rFonts w:ascii="Times New Roman" w:hAnsi="Times New Roman" w:cs="Times New Roman"/>
          <w:sz w:val="24"/>
          <w:szCs w:val="24"/>
        </w:rPr>
        <w:t>Ю.А.Петров</w:t>
      </w:r>
      <w:proofErr w:type="spellEnd"/>
      <w:r w:rsidRPr="00F9683E">
        <w:rPr>
          <w:rFonts w:ascii="Times New Roman" w:hAnsi="Times New Roman" w:cs="Times New Roman"/>
          <w:sz w:val="24"/>
          <w:szCs w:val="24"/>
        </w:rPr>
        <w:t>. — Москва: СЛОВО/SLOVO, 2010. — С. 117–137. — [Электронный ресурс] — Режим доступа: http://istina.msu.ru/publications/article/5618878/.</w:t>
      </w:r>
    </w:p>
  </w:footnote>
  <w:footnote w:id="47">
    <w:p w14:paraId="0C4DC853" w14:textId="77777777" w:rsidR="00653566" w:rsidRPr="00F9683E" w:rsidRDefault="00653566" w:rsidP="00F9683E">
      <w:pPr>
        <w:pStyle w:val="FootnoteText"/>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Там же. С. 118.</w:t>
      </w:r>
    </w:p>
  </w:footnote>
  <w:footnote w:id="48">
    <w:p w14:paraId="1F0ACF14" w14:textId="77777777" w:rsidR="00653566" w:rsidRPr="00F9683E" w:rsidRDefault="00653566" w:rsidP="00F9683E">
      <w:pPr>
        <w:pStyle w:val="FootnoteText"/>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w:t>
      </w:r>
      <w:r w:rsidRPr="00F9683E">
        <w:rPr>
          <w:rStyle w:val="Strong"/>
          <w:rFonts w:ascii="Times New Roman" w:hAnsi="Times New Roman" w:cs="Times New Roman"/>
          <w:b w:val="0"/>
          <w:sz w:val="24"/>
          <w:szCs w:val="24"/>
        </w:rPr>
        <w:t>Голубев</w:t>
      </w:r>
      <w:r w:rsidRPr="00F9683E">
        <w:rPr>
          <w:rFonts w:ascii="Times New Roman" w:hAnsi="Times New Roman" w:cs="Times New Roman"/>
          <w:b/>
          <w:sz w:val="24"/>
          <w:szCs w:val="24"/>
        </w:rPr>
        <w:t xml:space="preserve"> </w:t>
      </w:r>
      <w:r w:rsidRPr="00F9683E">
        <w:rPr>
          <w:rFonts w:ascii="Times New Roman" w:hAnsi="Times New Roman" w:cs="Times New Roman"/>
          <w:sz w:val="24"/>
          <w:szCs w:val="24"/>
        </w:rPr>
        <w:t xml:space="preserve">А. К. </w:t>
      </w:r>
      <w:r w:rsidRPr="00F9683E">
        <w:rPr>
          <w:rStyle w:val="Strong"/>
          <w:rFonts w:ascii="Times New Roman" w:hAnsi="Times New Roman" w:cs="Times New Roman"/>
          <w:b w:val="0"/>
          <w:sz w:val="24"/>
          <w:szCs w:val="24"/>
        </w:rPr>
        <w:t>Русские</w:t>
      </w:r>
      <w:r w:rsidRPr="00F9683E">
        <w:rPr>
          <w:rFonts w:ascii="Times New Roman" w:hAnsi="Times New Roman" w:cs="Times New Roman"/>
          <w:b/>
          <w:sz w:val="24"/>
          <w:szCs w:val="24"/>
        </w:rPr>
        <w:t xml:space="preserve"> </w:t>
      </w:r>
      <w:r w:rsidRPr="00F9683E">
        <w:rPr>
          <w:rStyle w:val="Strong"/>
          <w:rFonts w:ascii="Times New Roman" w:hAnsi="Times New Roman" w:cs="Times New Roman"/>
          <w:b w:val="0"/>
          <w:sz w:val="24"/>
          <w:szCs w:val="24"/>
        </w:rPr>
        <w:t>банки</w:t>
      </w:r>
      <w:r w:rsidRPr="00F9683E">
        <w:rPr>
          <w:rFonts w:ascii="Times New Roman" w:hAnsi="Times New Roman" w:cs="Times New Roman"/>
          <w:sz w:val="24"/>
          <w:szCs w:val="24"/>
        </w:rPr>
        <w:t>: Справ. и стат. сведения о всех действующих в России гос., част. и о</w:t>
      </w:r>
      <w:r w:rsidRPr="00F9683E">
        <w:rPr>
          <w:rFonts w:ascii="Times New Roman" w:hAnsi="Times New Roman" w:cs="Times New Roman"/>
          <w:sz w:val="24"/>
          <w:szCs w:val="24"/>
        </w:rPr>
        <w:t>б</w:t>
      </w:r>
      <w:r w:rsidRPr="00F9683E">
        <w:rPr>
          <w:rFonts w:ascii="Times New Roman" w:hAnsi="Times New Roman" w:cs="Times New Roman"/>
          <w:sz w:val="24"/>
          <w:szCs w:val="24"/>
        </w:rPr>
        <w:t xml:space="preserve">ществ. кредит. учреждениях. Год 2: 1897. СПб., 1898. </w:t>
      </w:r>
    </w:p>
  </w:footnote>
  <w:footnote w:id="49">
    <w:p w14:paraId="7CB6EB35" w14:textId="77777777" w:rsidR="00653566" w:rsidRPr="00F9683E" w:rsidRDefault="00653566" w:rsidP="00F9683E">
      <w:pPr>
        <w:spacing w:after="0" w:line="240" w:lineRule="auto"/>
        <w:ind w:firstLine="567"/>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Отчет Государственного банка за 1897 г. СПб., 1898. С. 60-67, 172-179, 184-185.</w:t>
      </w:r>
    </w:p>
  </w:footnote>
  <w:footnote w:id="50">
    <w:p w14:paraId="106A5242" w14:textId="77777777" w:rsidR="00653566" w:rsidRPr="00F9683E" w:rsidRDefault="00653566" w:rsidP="00F9683E">
      <w:pPr>
        <w:spacing w:after="0" w:line="240" w:lineRule="auto"/>
        <w:ind w:firstLine="567"/>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Отчет государственных сберегательных касс по сберегательной операции за 1897 г. СПб., 1898. С. </w:t>
      </w:r>
      <w:r w:rsidRPr="00F9683E">
        <w:rPr>
          <w:rFonts w:ascii="Times New Roman" w:hAnsi="Times New Roman" w:cs="Times New Roman"/>
          <w:sz w:val="24"/>
          <w:szCs w:val="24"/>
          <w:lang w:val="en-US"/>
        </w:rPr>
        <w:t>XVIII</w:t>
      </w:r>
      <w:r w:rsidRPr="00F9683E">
        <w:rPr>
          <w:rFonts w:ascii="Times New Roman" w:hAnsi="Times New Roman" w:cs="Times New Roman"/>
          <w:sz w:val="24"/>
          <w:szCs w:val="24"/>
        </w:rPr>
        <w:t>, 10-11. Приложения 5 и 7.</w:t>
      </w:r>
    </w:p>
  </w:footnote>
  <w:footnote w:id="51">
    <w:p w14:paraId="59E26725" w14:textId="77777777" w:rsidR="00653566" w:rsidRPr="00F9683E" w:rsidRDefault="00653566" w:rsidP="00F9683E">
      <w:pPr>
        <w:pStyle w:val="FootnoteText"/>
        <w:ind w:firstLine="567"/>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w:t>
      </w:r>
      <w:proofErr w:type="spellStart"/>
      <w:r w:rsidRPr="00F9683E">
        <w:rPr>
          <w:rFonts w:ascii="Times New Roman" w:hAnsi="Times New Roman" w:cs="Times New Roman"/>
          <w:sz w:val="24"/>
          <w:szCs w:val="24"/>
        </w:rPr>
        <w:t>Саломатина</w:t>
      </w:r>
      <w:proofErr w:type="spellEnd"/>
      <w:r w:rsidRPr="00F9683E">
        <w:rPr>
          <w:rFonts w:ascii="Times New Roman" w:hAnsi="Times New Roman" w:cs="Times New Roman"/>
          <w:sz w:val="24"/>
          <w:szCs w:val="24"/>
        </w:rPr>
        <w:t xml:space="preserve"> С.А. Реконструкции данных в исторической статистике: отделения коммерческих ба</w:t>
      </w:r>
      <w:r w:rsidRPr="00F9683E">
        <w:rPr>
          <w:rFonts w:ascii="Times New Roman" w:hAnsi="Times New Roman" w:cs="Times New Roman"/>
          <w:sz w:val="24"/>
          <w:szCs w:val="24"/>
        </w:rPr>
        <w:t>н</w:t>
      </w:r>
      <w:r w:rsidRPr="00F9683E">
        <w:rPr>
          <w:rFonts w:ascii="Times New Roman" w:hAnsi="Times New Roman" w:cs="Times New Roman"/>
          <w:sz w:val="24"/>
          <w:szCs w:val="24"/>
        </w:rPr>
        <w:t>ков Российской империи в 1897 г // Вестник Пермского университета. Серия "История". 2014. Т. 26, № 3 (в печати).</w:t>
      </w:r>
    </w:p>
  </w:footnote>
  <w:footnote w:id="52">
    <w:p w14:paraId="40F924A5" w14:textId="77777777" w:rsidR="00653566" w:rsidRPr="00F9683E" w:rsidRDefault="00653566" w:rsidP="00F9683E">
      <w:pPr>
        <w:pStyle w:val="FootnoteText"/>
        <w:ind w:firstLine="567"/>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w:t>
      </w:r>
      <w:r w:rsidRPr="00F9683E">
        <w:rPr>
          <w:rFonts w:ascii="Times New Roman" w:hAnsi="Times New Roman" w:cs="Times New Roman"/>
          <w:sz w:val="24"/>
          <w:szCs w:val="24"/>
          <w:lang w:eastAsia="ru-RU"/>
        </w:rPr>
        <w:t>Отчет Волжско-Камского за 1897 г. СПб., 1898. С. 13 и Приложение 6.</w:t>
      </w:r>
    </w:p>
  </w:footnote>
  <w:footnote w:id="53">
    <w:p w14:paraId="30FF9247" w14:textId="77777777" w:rsidR="00653566" w:rsidRPr="00F9683E" w:rsidRDefault="00653566" w:rsidP="00F9683E">
      <w:pPr>
        <w:spacing w:after="0" w:line="240" w:lineRule="auto"/>
        <w:ind w:firstLine="567"/>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w:t>
      </w:r>
      <w:r w:rsidRPr="00F9683E">
        <w:rPr>
          <w:rFonts w:ascii="Times New Roman" w:eastAsia="Times New Roman" w:hAnsi="Times New Roman" w:cs="Times New Roman"/>
          <w:sz w:val="24"/>
          <w:szCs w:val="24"/>
          <w:lang w:eastAsia="ru-RU"/>
        </w:rPr>
        <w:t xml:space="preserve">Свод балансов </w:t>
      </w:r>
      <w:r w:rsidRPr="00F9683E">
        <w:rPr>
          <w:rFonts w:ascii="Times New Roman" w:eastAsia="Times New Roman" w:hAnsi="Times New Roman" w:cs="Times New Roman"/>
          <w:bCs/>
          <w:sz w:val="24"/>
          <w:szCs w:val="24"/>
          <w:lang w:eastAsia="ru-RU"/>
        </w:rPr>
        <w:t>обществ</w:t>
      </w:r>
      <w:r w:rsidRPr="00F9683E">
        <w:rPr>
          <w:rFonts w:ascii="Times New Roman" w:eastAsia="Times New Roman" w:hAnsi="Times New Roman" w:cs="Times New Roman"/>
          <w:sz w:val="24"/>
          <w:szCs w:val="24"/>
          <w:lang w:eastAsia="ru-RU"/>
        </w:rPr>
        <w:t xml:space="preserve"> </w:t>
      </w:r>
      <w:r w:rsidRPr="00F9683E">
        <w:rPr>
          <w:rFonts w:ascii="Times New Roman" w:eastAsia="Times New Roman" w:hAnsi="Times New Roman" w:cs="Times New Roman"/>
          <w:bCs/>
          <w:sz w:val="24"/>
          <w:szCs w:val="24"/>
          <w:lang w:eastAsia="ru-RU"/>
        </w:rPr>
        <w:t>взаимного</w:t>
      </w:r>
      <w:r w:rsidRPr="00F9683E">
        <w:rPr>
          <w:rFonts w:ascii="Times New Roman" w:eastAsia="Times New Roman" w:hAnsi="Times New Roman" w:cs="Times New Roman"/>
          <w:sz w:val="24"/>
          <w:szCs w:val="24"/>
          <w:lang w:eastAsia="ru-RU"/>
        </w:rPr>
        <w:t xml:space="preserve"> </w:t>
      </w:r>
      <w:r w:rsidRPr="00F9683E">
        <w:rPr>
          <w:rFonts w:ascii="Times New Roman" w:eastAsia="Times New Roman" w:hAnsi="Times New Roman" w:cs="Times New Roman"/>
          <w:bCs/>
          <w:sz w:val="24"/>
          <w:szCs w:val="24"/>
          <w:lang w:eastAsia="ru-RU"/>
        </w:rPr>
        <w:t>кредита</w:t>
      </w:r>
      <w:r w:rsidRPr="00F9683E">
        <w:rPr>
          <w:rFonts w:ascii="Times New Roman" w:eastAsia="Times New Roman" w:hAnsi="Times New Roman" w:cs="Times New Roman"/>
          <w:sz w:val="24"/>
          <w:szCs w:val="24"/>
          <w:lang w:eastAsia="ru-RU"/>
        </w:rPr>
        <w:t>, действующих в России, на 1 января 1898 г. (в 1000-х рублей). СПб., 1898. С. 2-7.</w:t>
      </w:r>
    </w:p>
  </w:footnote>
  <w:footnote w:id="54">
    <w:p w14:paraId="579B7A72" w14:textId="77777777" w:rsidR="00653566" w:rsidRPr="00F9683E" w:rsidRDefault="00653566" w:rsidP="00F9683E">
      <w:pPr>
        <w:pStyle w:val="FootnoteText"/>
        <w:ind w:firstLine="567"/>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w:t>
      </w:r>
      <w:r w:rsidRPr="00653566">
        <w:rPr>
          <w:rStyle w:val="Strong"/>
          <w:rFonts w:ascii="Times New Roman" w:hAnsi="Times New Roman" w:cs="Times New Roman"/>
          <w:b w:val="0"/>
          <w:sz w:val="24"/>
          <w:szCs w:val="24"/>
        </w:rPr>
        <w:t>Голубев</w:t>
      </w:r>
      <w:r w:rsidRPr="00653566">
        <w:rPr>
          <w:rFonts w:ascii="Times New Roman" w:hAnsi="Times New Roman" w:cs="Times New Roman"/>
          <w:b/>
          <w:sz w:val="24"/>
          <w:szCs w:val="24"/>
        </w:rPr>
        <w:t xml:space="preserve"> </w:t>
      </w:r>
      <w:r w:rsidRPr="00F9683E">
        <w:rPr>
          <w:rFonts w:ascii="Times New Roman" w:hAnsi="Times New Roman" w:cs="Times New Roman"/>
          <w:sz w:val="24"/>
          <w:szCs w:val="24"/>
        </w:rPr>
        <w:t xml:space="preserve">А. К. </w:t>
      </w:r>
      <w:r w:rsidRPr="00653566">
        <w:rPr>
          <w:rStyle w:val="Strong"/>
          <w:rFonts w:ascii="Times New Roman" w:hAnsi="Times New Roman" w:cs="Times New Roman"/>
          <w:b w:val="0"/>
          <w:sz w:val="24"/>
          <w:szCs w:val="24"/>
        </w:rPr>
        <w:t>Русские</w:t>
      </w:r>
      <w:r w:rsidRPr="00653566">
        <w:rPr>
          <w:rFonts w:ascii="Times New Roman" w:hAnsi="Times New Roman" w:cs="Times New Roman"/>
          <w:b/>
          <w:sz w:val="24"/>
          <w:szCs w:val="24"/>
        </w:rPr>
        <w:t xml:space="preserve"> </w:t>
      </w:r>
      <w:r w:rsidRPr="00653566">
        <w:rPr>
          <w:rStyle w:val="Strong"/>
          <w:rFonts w:ascii="Times New Roman" w:hAnsi="Times New Roman" w:cs="Times New Roman"/>
          <w:b w:val="0"/>
          <w:sz w:val="24"/>
          <w:szCs w:val="24"/>
        </w:rPr>
        <w:t>банки</w:t>
      </w:r>
      <w:r w:rsidRPr="00F9683E">
        <w:rPr>
          <w:rFonts w:ascii="Times New Roman" w:hAnsi="Times New Roman" w:cs="Times New Roman"/>
          <w:sz w:val="24"/>
          <w:szCs w:val="24"/>
        </w:rPr>
        <w:t>: Справ. и стат. сведения о всех действующих в России гос., част. и обществ. кредит. учреждениях. Год 3: 1899. СПб., 1899.</w:t>
      </w:r>
    </w:p>
  </w:footnote>
  <w:footnote w:id="55">
    <w:p w14:paraId="02B53A4A" w14:textId="77777777" w:rsidR="00653566" w:rsidRPr="00F9683E" w:rsidRDefault="00653566" w:rsidP="00F9683E">
      <w:pPr>
        <w:pStyle w:val="FootnoteText"/>
        <w:ind w:firstLine="567"/>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Вестник финансов, промышленности и торговли. Отчеты предприятий, обязанных публичной о</w:t>
      </w:r>
      <w:r w:rsidRPr="00F9683E">
        <w:rPr>
          <w:rFonts w:ascii="Times New Roman" w:hAnsi="Times New Roman" w:cs="Times New Roman"/>
          <w:sz w:val="24"/>
          <w:szCs w:val="24"/>
        </w:rPr>
        <w:t>т</w:t>
      </w:r>
      <w:r w:rsidRPr="00F9683E">
        <w:rPr>
          <w:rFonts w:ascii="Times New Roman" w:hAnsi="Times New Roman" w:cs="Times New Roman"/>
          <w:sz w:val="24"/>
          <w:szCs w:val="24"/>
        </w:rPr>
        <w:t>четностью. 1898. № 1-52.</w:t>
      </w:r>
    </w:p>
  </w:footnote>
  <w:footnote w:id="56">
    <w:p w14:paraId="7D89D84F" w14:textId="77777777" w:rsidR="00653566" w:rsidRPr="00F9683E" w:rsidRDefault="00653566" w:rsidP="00F9683E">
      <w:pPr>
        <w:spacing w:after="0" w:line="240" w:lineRule="auto"/>
        <w:ind w:firstLine="567"/>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w:t>
      </w:r>
      <w:r w:rsidRPr="00F9683E">
        <w:rPr>
          <w:rFonts w:ascii="Times New Roman" w:eastAsia="Times New Roman" w:hAnsi="Times New Roman" w:cs="Times New Roman"/>
          <w:color w:val="000000"/>
          <w:sz w:val="24"/>
          <w:szCs w:val="24"/>
          <w:lang w:eastAsia="ru-RU"/>
        </w:rPr>
        <w:t xml:space="preserve">Отчет </w:t>
      </w:r>
      <w:proofErr w:type="spellStart"/>
      <w:r w:rsidRPr="00F9683E">
        <w:rPr>
          <w:rFonts w:ascii="Times New Roman" w:eastAsia="Times New Roman" w:hAnsi="Times New Roman" w:cs="Times New Roman"/>
          <w:color w:val="000000"/>
          <w:sz w:val="24"/>
          <w:szCs w:val="24"/>
          <w:lang w:eastAsia="ru-RU"/>
        </w:rPr>
        <w:t>Либавского</w:t>
      </w:r>
      <w:proofErr w:type="spellEnd"/>
      <w:r w:rsidRPr="00F9683E">
        <w:rPr>
          <w:rFonts w:ascii="Times New Roman" w:eastAsia="Times New Roman" w:hAnsi="Times New Roman" w:cs="Times New Roman"/>
          <w:color w:val="000000"/>
          <w:sz w:val="24"/>
          <w:szCs w:val="24"/>
          <w:lang w:eastAsia="ru-RU"/>
        </w:rPr>
        <w:t xml:space="preserve"> биржевого банка за 1897 г. // Вестник финансов, промышленности и торговли. Отчеты предприятий, обязанных публичной отчетностью. 1898. № 22. С. 524; Отчет Рижского биржевого банка за 1897 г. Рига, 1898; Отчет Рижского городского учетного банка за 1898 г. Рига, 1899 (на немецком языке); Отчет Юрьевского (Дерптского) банка за 1897 г. Юрьев, 1898.</w:t>
      </w:r>
    </w:p>
  </w:footnote>
  <w:footnote w:id="57">
    <w:p w14:paraId="2C3C4E15" w14:textId="77777777" w:rsidR="00653566" w:rsidRPr="00F9683E" w:rsidRDefault="00653566" w:rsidP="00F9683E">
      <w:pPr>
        <w:spacing w:after="0" w:line="240" w:lineRule="auto"/>
        <w:ind w:firstLine="567"/>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Голубев А. К. Русские банки: Год 3: 1899. Раздел «Ссудные кассы промышленников». Приложение 28.</w:t>
      </w:r>
    </w:p>
  </w:footnote>
  <w:footnote w:id="58">
    <w:p w14:paraId="208C3E18" w14:textId="77777777" w:rsidR="00653566" w:rsidRPr="00F9683E" w:rsidRDefault="00653566" w:rsidP="00F9683E">
      <w:pPr>
        <w:pStyle w:val="FootnoteText"/>
        <w:ind w:firstLine="567"/>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Отчет </w:t>
      </w:r>
      <w:proofErr w:type="spellStart"/>
      <w:r w:rsidRPr="00F9683E">
        <w:rPr>
          <w:rFonts w:ascii="Times New Roman" w:hAnsi="Times New Roman" w:cs="Times New Roman"/>
          <w:sz w:val="24"/>
          <w:szCs w:val="24"/>
        </w:rPr>
        <w:t>Калишской</w:t>
      </w:r>
      <w:proofErr w:type="spellEnd"/>
      <w:r w:rsidRPr="00F9683E">
        <w:rPr>
          <w:rFonts w:ascii="Times New Roman" w:hAnsi="Times New Roman" w:cs="Times New Roman"/>
          <w:sz w:val="24"/>
          <w:szCs w:val="24"/>
        </w:rPr>
        <w:t xml:space="preserve"> ссудной кассы промышленников за 1897 г. // </w:t>
      </w:r>
      <w:r w:rsidRPr="00F9683E">
        <w:rPr>
          <w:rFonts w:ascii="Times New Roman" w:eastAsia="Times New Roman" w:hAnsi="Times New Roman" w:cs="Times New Roman"/>
          <w:color w:val="000000"/>
          <w:sz w:val="24"/>
          <w:szCs w:val="24"/>
          <w:lang w:eastAsia="ru-RU"/>
        </w:rPr>
        <w:t>Вестник финансов, промышленн</w:t>
      </w:r>
      <w:r w:rsidRPr="00F9683E">
        <w:rPr>
          <w:rFonts w:ascii="Times New Roman" w:eastAsia="Times New Roman" w:hAnsi="Times New Roman" w:cs="Times New Roman"/>
          <w:color w:val="000000"/>
          <w:sz w:val="24"/>
          <w:szCs w:val="24"/>
          <w:lang w:eastAsia="ru-RU"/>
        </w:rPr>
        <w:t>о</w:t>
      </w:r>
      <w:r w:rsidRPr="00F9683E">
        <w:rPr>
          <w:rFonts w:ascii="Times New Roman" w:eastAsia="Times New Roman" w:hAnsi="Times New Roman" w:cs="Times New Roman"/>
          <w:color w:val="000000"/>
          <w:sz w:val="24"/>
          <w:szCs w:val="24"/>
          <w:lang w:eastAsia="ru-RU"/>
        </w:rPr>
        <w:t>сти и торговли. Отчеты предприятий, обязанных публичной отчетностью.</w:t>
      </w:r>
      <w:r w:rsidRPr="00F9683E">
        <w:rPr>
          <w:rFonts w:ascii="Times New Roman" w:hAnsi="Times New Roman" w:cs="Times New Roman"/>
          <w:sz w:val="24"/>
          <w:szCs w:val="24"/>
        </w:rPr>
        <w:t xml:space="preserve"> 1898. № 31. С. 899.</w:t>
      </w:r>
    </w:p>
  </w:footnote>
  <w:footnote w:id="59">
    <w:p w14:paraId="3F36D69E" w14:textId="77777777" w:rsidR="00653566" w:rsidRPr="00F9683E" w:rsidRDefault="00653566" w:rsidP="00F9683E">
      <w:pPr>
        <w:spacing w:after="0" w:line="240" w:lineRule="auto"/>
        <w:ind w:firstLine="567"/>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Статистика долгосрочного кредита за 1898. </w:t>
      </w:r>
      <w:proofErr w:type="spellStart"/>
      <w:r w:rsidRPr="00F9683E">
        <w:rPr>
          <w:rFonts w:ascii="Times New Roman" w:hAnsi="Times New Roman" w:cs="Times New Roman"/>
          <w:sz w:val="24"/>
          <w:szCs w:val="24"/>
        </w:rPr>
        <w:t>Вып</w:t>
      </w:r>
      <w:proofErr w:type="spellEnd"/>
      <w:r w:rsidRPr="00F9683E">
        <w:rPr>
          <w:rFonts w:ascii="Times New Roman" w:hAnsi="Times New Roman" w:cs="Times New Roman"/>
          <w:sz w:val="24"/>
          <w:szCs w:val="24"/>
        </w:rPr>
        <w:t>. III., СПб., 1900. Задолженность частного земл</w:t>
      </w:r>
      <w:r w:rsidRPr="00F9683E">
        <w:rPr>
          <w:rFonts w:ascii="Times New Roman" w:hAnsi="Times New Roman" w:cs="Times New Roman"/>
          <w:sz w:val="24"/>
          <w:szCs w:val="24"/>
        </w:rPr>
        <w:t>е</w:t>
      </w:r>
      <w:r w:rsidRPr="00F9683E">
        <w:rPr>
          <w:rFonts w:ascii="Times New Roman" w:hAnsi="Times New Roman" w:cs="Times New Roman"/>
          <w:sz w:val="24"/>
          <w:szCs w:val="24"/>
        </w:rPr>
        <w:t>владения. С. 47-52; Долги владельцев городской недвижимости. С. 58-64.</w:t>
      </w:r>
    </w:p>
  </w:footnote>
  <w:footnote w:id="60">
    <w:p w14:paraId="35D43235" w14:textId="77777777" w:rsidR="00653566" w:rsidRPr="00F9683E" w:rsidRDefault="00653566" w:rsidP="00F9683E">
      <w:pPr>
        <w:spacing w:after="0" w:line="240" w:lineRule="auto"/>
        <w:ind w:firstLine="567"/>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Ежегодник Министерства финансов. </w:t>
      </w:r>
      <w:proofErr w:type="spellStart"/>
      <w:r w:rsidRPr="00F9683E">
        <w:rPr>
          <w:rFonts w:ascii="Times New Roman" w:hAnsi="Times New Roman" w:cs="Times New Roman"/>
          <w:sz w:val="24"/>
          <w:szCs w:val="24"/>
        </w:rPr>
        <w:t>Вып</w:t>
      </w:r>
      <w:proofErr w:type="spellEnd"/>
      <w:r w:rsidRPr="00F9683E">
        <w:rPr>
          <w:rFonts w:ascii="Times New Roman" w:hAnsi="Times New Roman" w:cs="Times New Roman"/>
          <w:sz w:val="24"/>
          <w:szCs w:val="24"/>
        </w:rPr>
        <w:t>. 1899 года. СПб., 1900. С. 364-371, 428-429.</w:t>
      </w:r>
    </w:p>
  </w:footnote>
  <w:footnote w:id="61">
    <w:p w14:paraId="2896E7AF" w14:textId="77777777" w:rsidR="00653566" w:rsidRPr="00F9683E" w:rsidRDefault="00653566" w:rsidP="00F9683E">
      <w:pPr>
        <w:pStyle w:val="FootnoteText"/>
        <w:ind w:firstLine="567"/>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Отчет Государственного Крестьянского Поземельного банка за 1897 г. СПб., 1898. С. 16, 26-27, Таблица 4; Отчет Государственного Дворянского земельного банка за 1897 г. СПб., 1898. С. 28-30, 50-52, Приложение «Распределение штатных и операционных расходов по учреждениями Банка»; Отчет Особого отдела Государственного Дворянского земельного банка за 1897 г. СПб., 1898. С. 86 и Счет прибылей и убытков; Отчет о ликвидации </w:t>
      </w:r>
      <w:proofErr w:type="spellStart"/>
      <w:r w:rsidRPr="00F9683E">
        <w:rPr>
          <w:rFonts w:ascii="Times New Roman" w:hAnsi="Times New Roman" w:cs="Times New Roman"/>
          <w:sz w:val="24"/>
          <w:szCs w:val="24"/>
        </w:rPr>
        <w:t>Симбирско</w:t>
      </w:r>
      <w:proofErr w:type="spellEnd"/>
      <w:r w:rsidRPr="00F9683E">
        <w:rPr>
          <w:rFonts w:ascii="Times New Roman" w:hAnsi="Times New Roman" w:cs="Times New Roman"/>
          <w:sz w:val="24"/>
          <w:szCs w:val="24"/>
        </w:rPr>
        <w:t>-Саратовского земельного банка за 1897 г. СПб., 1898. Счет пр</w:t>
      </w:r>
      <w:r w:rsidRPr="00F9683E">
        <w:rPr>
          <w:rFonts w:ascii="Times New Roman" w:hAnsi="Times New Roman" w:cs="Times New Roman"/>
          <w:sz w:val="24"/>
          <w:szCs w:val="24"/>
        </w:rPr>
        <w:t>и</w:t>
      </w:r>
      <w:r w:rsidRPr="00F9683E">
        <w:rPr>
          <w:rFonts w:ascii="Times New Roman" w:hAnsi="Times New Roman" w:cs="Times New Roman"/>
          <w:sz w:val="24"/>
          <w:szCs w:val="24"/>
        </w:rPr>
        <w:t>былей и убытков.</w:t>
      </w:r>
    </w:p>
  </w:footnote>
  <w:footnote w:id="62">
    <w:p w14:paraId="4042E28A" w14:textId="77777777" w:rsidR="00653566" w:rsidRPr="00F9683E" w:rsidRDefault="00653566" w:rsidP="00F9683E">
      <w:pPr>
        <w:spacing w:after="0" w:line="240" w:lineRule="auto"/>
        <w:ind w:firstLine="567"/>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w:t>
      </w:r>
      <w:r w:rsidRPr="00653566">
        <w:rPr>
          <w:rStyle w:val="Strong"/>
          <w:rFonts w:ascii="Times New Roman" w:hAnsi="Times New Roman" w:cs="Times New Roman"/>
          <w:b w:val="0"/>
          <w:sz w:val="24"/>
          <w:szCs w:val="24"/>
        </w:rPr>
        <w:t>Голубев</w:t>
      </w:r>
      <w:r w:rsidRPr="00653566">
        <w:rPr>
          <w:rFonts w:ascii="Times New Roman" w:hAnsi="Times New Roman" w:cs="Times New Roman"/>
          <w:b/>
          <w:sz w:val="24"/>
          <w:szCs w:val="24"/>
        </w:rPr>
        <w:t xml:space="preserve"> </w:t>
      </w:r>
      <w:r w:rsidRPr="00F9683E">
        <w:rPr>
          <w:rFonts w:ascii="Times New Roman" w:hAnsi="Times New Roman" w:cs="Times New Roman"/>
          <w:sz w:val="24"/>
          <w:szCs w:val="24"/>
        </w:rPr>
        <w:t xml:space="preserve">А. К. </w:t>
      </w:r>
      <w:r w:rsidRPr="00653566">
        <w:rPr>
          <w:rStyle w:val="Strong"/>
          <w:rFonts w:ascii="Times New Roman" w:hAnsi="Times New Roman" w:cs="Times New Roman"/>
          <w:b w:val="0"/>
          <w:sz w:val="24"/>
          <w:szCs w:val="24"/>
        </w:rPr>
        <w:t>Русские</w:t>
      </w:r>
      <w:r w:rsidRPr="00653566">
        <w:rPr>
          <w:rFonts w:ascii="Times New Roman" w:hAnsi="Times New Roman" w:cs="Times New Roman"/>
          <w:b/>
          <w:sz w:val="24"/>
          <w:szCs w:val="24"/>
        </w:rPr>
        <w:t xml:space="preserve"> </w:t>
      </w:r>
      <w:r w:rsidRPr="00653566">
        <w:rPr>
          <w:rStyle w:val="Strong"/>
          <w:rFonts w:ascii="Times New Roman" w:hAnsi="Times New Roman" w:cs="Times New Roman"/>
          <w:b w:val="0"/>
          <w:sz w:val="24"/>
          <w:szCs w:val="24"/>
        </w:rPr>
        <w:t>банки</w:t>
      </w:r>
      <w:r w:rsidRPr="00F9683E">
        <w:rPr>
          <w:rStyle w:val="Strong"/>
          <w:rFonts w:ascii="Times New Roman" w:hAnsi="Times New Roman" w:cs="Times New Roman"/>
          <w:sz w:val="24"/>
          <w:szCs w:val="24"/>
        </w:rPr>
        <w:t xml:space="preserve">. </w:t>
      </w:r>
      <w:r w:rsidRPr="00F9683E">
        <w:rPr>
          <w:rFonts w:ascii="Times New Roman" w:hAnsi="Times New Roman" w:cs="Times New Roman"/>
          <w:sz w:val="24"/>
          <w:szCs w:val="24"/>
        </w:rPr>
        <w:t>Год 3: 1899. С. 163; Приложения. С. 9.</w:t>
      </w:r>
    </w:p>
  </w:footnote>
  <w:footnote w:id="63">
    <w:p w14:paraId="60F9AA4A" w14:textId="77777777" w:rsidR="00653566" w:rsidRPr="00F9683E" w:rsidRDefault="00653566" w:rsidP="00F9683E">
      <w:pPr>
        <w:spacing w:after="0" w:line="240" w:lineRule="auto"/>
        <w:ind w:firstLine="567"/>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Ежегодник Министерства финансов. </w:t>
      </w:r>
      <w:proofErr w:type="spellStart"/>
      <w:r w:rsidRPr="00F9683E">
        <w:rPr>
          <w:rFonts w:ascii="Times New Roman" w:hAnsi="Times New Roman" w:cs="Times New Roman"/>
          <w:sz w:val="24"/>
          <w:szCs w:val="24"/>
        </w:rPr>
        <w:t>Вып</w:t>
      </w:r>
      <w:proofErr w:type="spellEnd"/>
      <w:r w:rsidRPr="00F9683E">
        <w:rPr>
          <w:rFonts w:ascii="Times New Roman" w:hAnsi="Times New Roman" w:cs="Times New Roman"/>
          <w:sz w:val="24"/>
          <w:szCs w:val="24"/>
        </w:rPr>
        <w:t>. 1898 года. СПб., 1899. С. 352-353.</w:t>
      </w:r>
    </w:p>
  </w:footnote>
  <w:footnote w:id="64">
    <w:p w14:paraId="6506B0C6" w14:textId="77777777" w:rsidR="00653566" w:rsidRPr="00F9683E" w:rsidRDefault="00653566" w:rsidP="00F9683E">
      <w:pPr>
        <w:pStyle w:val="FootnoteText"/>
        <w:ind w:firstLine="567"/>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Отчет Донского земельного банка за 1897 г. // Вестник финансов, промышленности и торговли. О</w:t>
      </w:r>
      <w:r w:rsidRPr="00F9683E">
        <w:rPr>
          <w:rFonts w:ascii="Times New Roman" w:hAnsi="Times New Roman" w:cs="Times New Roman"/>
          <w:sz w:val="24"/>
          <w:szCs w:val="24"/>
        </w:rPr>
        <w:t>т</w:t>
      </w:r>
      <w:r w:rsidRPr="00F9683E">
        <w:rPr>
          <w:rFonts w:ascii="Times New Roman" w:hAnsi="Times New Roman" w:cs="Times New Roman"/>
          <w:sz w:val="24"/>
          <w:szCs w:val="24"/>
        </w:rPr>
        <w:t>четы предприятий, обязанных публичной отчетностью. 1898. № 16. С. 329.</w:t>
      </w:r>
    </w:p>
  </w:footnote>
  <w:footnote w:id="65">
    <w:p w14:paraId="4CB8783E" w14:textId="77777777" w:rsidR="00653566" w:rsidRPr="00F9683E" w:rsidRDefault="00653566" w:rsidP="00F9683E">
      <w:pPr>
        <w:spacing w:after="0" w:line="240" w:lineRule="auto"/>
        <w:ind w:firstLine="567"/>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Голубев А. К. Русские банки. Год 3: 1899. Приложения 12-17. С. 24-27.</w:t>
      </w:r>
    </w:p>
  </w:footnote>
  <w:footnote w:id="66">
    <w:p w14:paraId="5BE9B3F8" w14:textId="77777777" w:rsidR="00653566" w:rsidRPr="00F9683E" w:rsidRDefault="00653566" w:rsidP="00F9683E">
      <w:pPr>
        <w:pStyle w:val="FootnoteText"/>
        <w:ind w:firstLine="567"/>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Там же. С. 183-188.</w:t>
      </w:r>
    </w:p>
  </w:footnote>
  <w:footnote w:id="67">
    <w:p w14:paraId="2FAA1BF1" w14:textId="77777777" w:rsidR="00653566" w:rsidRPr="00F9683E" w:rsidRDefault="00653566" w:rsidP="00F9683E">
      <w:pPr>
        <w:spacing w:after="0" w:line="240" w:lineRule="auto"/>
        <w:ind w:firstLine="567"/>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Отчет Правления Земского банка Херсонской губернии за 33-й год, </w:t>
      </w:r>
      <w:r w:rsidRPr="00F9683E">
        <w:rPr>
          <w:rFonts w:ascii="Times New Roman" w:hAnsi="Times New Roman" w:cs="Times New Roman"/>
          <w:sz w:val="24"/>
          <w:szCs w:val="24"/>
          <w:lang w:val="en-US"/>
        </w:rPr>
        <w:t>c</w:t>
      </w:r>
      <w:r w:rsidRPr="00F9683E">
        <w:rPr>
          <w:rFonts w:ascii="Times New Roman" w:hAnsi="Times New Roman" w:cs="Times New Roman"/>
          <w:sz w:val="24"/>
          <w:szCs w:val="24"/>
        </w:rPr>
        <w:t xml:space="preserve"> 1-го сент. 1896 г. по 1-е сент. 1897 г. Одесса, 1897. С. 19; Отчет Курляндского кредитного общества за 1896/97 г. // Вестник финансов, промышленности и торговли. Отчеты предприятий, обязанных публичной отчетностью. 1898. № 10. С. 145; Отчет </w:t>
      </w:r>
      <w:proofErr w:type="spellStart"/>
      <w:r w:rsidRPr="00F9683E">
        <w:rPr>
          <w:rFonts w:ascii="Times New Roman" w:hAnsi="Times New Roman" w:cs="Times New Roman"/>
          <w:sz w:val="24"/>
          <w:szCs w:val="24"/>
        </w:rPr>
        <w:t>Лифляндского</w:t>
      </w:r>
      <w:proofErr w:type="spellEnd"/>
      <w:r w:rsidRPr="00F9683E">
        <w:rPr>
          <w:rFonts w:ascii="Times New Roman" w:hAnsi="Times New Roman" w:cs="Times New Roman"/>
          <w:sz w:val="24"/>
          <w:szCs w:val="24"/>
        </w:rPr>
        <w:t xml:space="preserve"> дворянского земельного кредитного общества за 1897 г. (на немецком языке). Рига, 1898. С. 6-7; Отчет </w:t>
      </w:r>
      <w:proofErr w:type="spellStart"/>
      <w:r w:rsidRPr="00F9683E">
        <w:rPr>
          <w:rFonts w:ascii="Times New Roman" w:hAnsi="Times New Roman" w:cs="Times New Roman"/>
          <w:sz w:val="24"/>
          <w:szCs w:val="24"/>
        </w:rPr>
        <w:t>Эстляндского</w:t>
      </w:r>
      <w:proofErr w:type="spellEnd"/>
      <w:r w:rsidRPr="00F9683E">
        <w:rPr>
          <w:rFonts w:ascii="Times New Roman" w:hAnsi="Times New Roman" w:cs="Times New Roman"/>
          <w:sz w:val="24"/>
          <w:szCs w:val="24"/>
        </w:rPr>
        <w:t xml:space="preserve"> дворянского земельного кредитного общества за 1897 г. (на немецком яз</w:t>
      </w:r>
      <w:r w:rsidRPr="00F9683E">
        <w:rPr>
          <w:rFonts w:ascii="Times New Roman" w:hAnsi="Times New Roman" w:cs="Times New Roman"/>
          <w:sz w:val="24"/>
          <w:szCs w:val="24"/>
        </w:rPr>
        <w:t>ы</w:t>
      </w:r>
      <w:r w:rsidRPr="00F9683E">
        <w:rPr>
          <w:rFonts w:ascii="Times New Roman" w:hAnsi="Times New Roman" w:cs="Times New Roman"/>
          <w:sz w:val="24"/>
          <w:szCs w:val="24"/>
        </w:rPr>
        <w:t>ке). Рига, 1898. С. 12-13.</w:t>
      </w:r>
    </w:p>
  </w:footnote>
  <w:footnote w:id="68">
    <w:p w14:paraId="2BFEC724" w14:textId="77777777" w:rsidR="00653566" w:rsidRPr="00F9683E" w:rsidRDefault="00653566" w:rsidP="00F9683E">
      <w:pPr>
        <w:spacing w:after="0" w:line="240" w:lineRule="auto"/>
        <w:ind w:firstLine="567"/>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w:t>
      </w:r>
      <w:r w:rsidRPr="00F9683E">
        <w:rPr>
          <w:rFonts w:ascii="Times New Roman" w:eastAsia="Times New Roman" w:hAnsi="Times New Roman" w:cs="Times New Roman"/>
          <w:color w:val="000000"/>
          <w:sz w:val="24"/>
          <w:szCs w:val="24"/>
          <w:lang w:eastAsia="ru-RU"/>
        </w:rPr>
        <w:t>Отчет главной дирекции Земского кредитного общества с 1 (13) мая 1897 г. по 1 (13) ноября 1897 года. Варшава, 1898. С. 130; Отчет Земского кредитного общества губерний Царства Польского с 1 (13) мая 1897 г. по 1 (13) мая 1898 г.</w:t>
      </w:r>
      <w:r w:rsidRPr="00F9683E">
        <w:rPr>
          <w:rFonts w:ascii="Times New Roman" w:hAnsi="Times New Roman" w:cs="Times New Roman"/>
          <w:sz w:val="24"/>
          <w:szCs w:val="24"/>
        </w:rPr>
        <w:t xml:space="preserve"> // Вестник финансов, промышленности и торговли. Отчеты предприятий, об</w:t>
      </w:r>
      <w:r w:rsidRPr="00F9683E">
        <w:rPr>
          <w:rFonts w:ascii="Times New Roman" w:hAnsi="Times New Roman" w:cs="Times New Roman"/>
          <w:sz w:val="24"/>
          <w:szCs w:val="24"/>
        </w:rPr>
        <w:t>я</w:t>
      </w:r>
      <w:r w:rsidRPr="00F9683E">
        <w:rPr>
          <w:rFonts w:ascii="Times New Roman" w:hAnsi="Times New Roman" w:cs="Times New Roman"/>
          <w:sz w:val="24"/>
          <w:szCs w:val="24"/>
        </w:rPr>
        <w:t>занных публичной отчетностью. 1898. № 46. С. 1380.</w:t>
      </w:r>
    </w:p>
  </w:footnote>
  <w:footnote w:id="69">
    <w:p w14:paraId="682A7AB4" w14:textId="77777777" w:rsidR="00653566" w:rsidRPr="00F9683E" w:rsidRDefault="00653566" w:rsidP="00F9683E">
      <w:pPr>
        <w:pStyle w:val="FootnoteText"/>
        <w:ind w:firstLine="567"/>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Отчет Тифлисского дворянского земельного банка за 1898 г. Тифлис, 1899.</w:t>
      </w:r>
    </w:p>
  </w:footnote>
  <w:footnote w:id="70">
    <w:p w14:paraId="40B2484C" w14:textId="77777777" w:rsidR="00653566" w:rsidRPr="00F9683E" w:rsidRDefault="00653566" w:rsidP="00F9683E">
      <w:pPr>
        <w:spacing w:after="0" w:line="240" w:lineRule="auto"/>
        <w:ind w:firstLine="567"/>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Статистика долгосрочного кредита в России. 1899 г. </w:t>
      </w:r>
      <w:proofErr w:type="spellStart"/>
      <w:r w:rsidRPr="00F9683E">
        <w:rPr>
          <w:rFonts w:ascii="Times New Roman" w:hAnsi="Times New Roman" w:cs="Times New Roman"/>
          <w:sz w:val="24"/>
          <w:szCs w:val="24"/>
        </w:rPr>
        <w:t>Вып</w:t>
      </w:r>
      <w:proofErr w:type="spellEnd"/>
      <w:r w:rsidRPr="00F9683E">
        <w:rPr>
          <w:rFonts w:ascii="Times New Roman" w:hAnsi="Times New Roman" w:cs="Times New Roman"/>
          <w:sz w:val="24"/>
          <w:szCs w:val="24"/>
        </w:rPr>
        <w:t xml:space="preserve">. </w:t>
      </w:r>
      <w:r w:rsidRPr="00F9683E">
        <w:rPr>
          <w:rFonts w:ascii="Times New Roman" w:hAnsi="Times New Roman" w:cs="Times New Roman"/>
          <w:sz w:val="24"/>
          <w:szCs w:val="24"/>
          <w:lang w:val="en-US"/>
        </w:rPr>
        <w:t>I</w:t>
      </w:r>
      <w:r w:rsidRPr="00F9683E">
        <w:rPr>
          <w:rFonts w:ascii="Times New Roman" w:hAnsi="Times New Roman" w:cs="Times New Roman"/>
          <w:sz w:val="24"/>
          <w:szCs w:val="24"/>
        </w:rPr>
        <w:t>. СПб., 1899. С. 10-11.</w:t>
      </w:r>
    </w:p>
  </w:footnote>
  <w:footnote w:id="71">
    <w:p w14:paraId="128C5D96" w14:textId="77777777" w:rsidR="00653566" w:rsidRPr="00F9683E" w:rsidRDefault="00653566" w:rsidP="00F9683E">
      <w:pPr>
        <w:pStyle w:val="FootnoteText"/>
        <w:ind w:firstLine="567"/>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Голубев А. К. Русские банки. Год 3: 1899. Раздел «Городские кредитные общества».</w:t>
      </w:r>
    </w:p>
  </w:footnote>
  <w:footnote w:id="72">
    <w:p w14:paraId="2DEEEC08" w14:textId="77777777" w:rsidR="00653566" w:rsidRPr="00F9683E" w:rsidRDefault="00653566" w:rsidP="00F9683E">
      <w:pPr>
        <w:spacing w:after="0" w:line="240" w:lineRule="auto"/>
        <w:ind w:firstLine="567"/>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Ежегодник Министерства финансов. </w:t>
      </w:r>
      <w:proofErr w:type="spellStart"/>
      <w:r w:rsidRPr="00F9683E">
        <w:rPr>
          <w:rFonts w:ascii="Times New Roman" w:hAnsi="Times New Roman" w:cs="Times New Roman"/>
          <w:sz w:val="24"/>
          <w:szCs w:val="24"/>
        </w:rPr>
        <w:t>Вып</w:t>
      </w:r>
      <w:proofErr w:type="spellEnd"/>
      <w:r w:rsidRPr="00F9683E">
        <w:rPr>
          <w:rFonts w:ascii="Times New Roman" w:hAnsi="Times New Roman" w:cs="Times New Roman"/>
          <w:sz w:val="24"/>
          <w:szCs w:val="24"/>
        </w:rPr>
        <w:t>. 1899 года. СПб., 1900. С. 480-485, 488-489.</w:t>
      </w:r>
    </w:p>
  </w:footnote>
  <w:footnote w:id="73">
    <w:p w14:paraId="41E1ACA6" w14:textId="77777777" w:rsidR="00653566" w:rsidRPr="00F9683E" w:rsidRDefault="00653566" w:rsidP="00F9683E">
      <w:pPr>
        <w:pStyle w:val="FootnoteText"/>
        <w:ind w:firstLine="567"/>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Очерк деятельности Акционерного общества «С.-Петербургский столичный ломбард» за 1888-1912 гг. СПб., 1913. Статистические приложения.</w:t>
      </w:r>
    </w:p>
  </w:footnote>
  <w:footnote w:id="74">
    <w:p w14:paraId="09A9298F" w14:textId="77777777" w:rsidR="00653566" w:rsidRPr="00F9683E" w:rsidRDefault="00653566" w:rsidP="00F9683E">
      <w:pPr>
        <w:pStyle w:val="FootnoteText"/>
        <w:ind w:firstLine="567"/>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Сводный баланс городских общественных банков на 1 января 1898 г., в тыс. руб. СПб., 1898. С. 2-9; Голубев А.К. Русские банки. Год 3. Раздел «Городские общественные банки». </w:t>
      </w:r>
    </w:p>
  </w:footnote>
  <w:footnote w:id="75">
    <w:p w14:paraId="39AC10D7" w14:textId="77777777" w:rsidR="00653566" w:rsidRPr="00F9683E" w:rsidRDefault="00653566" w:rsidP="00F9683E">
      <w:pPr>
        <w:pStyle w:val="FootnoteText"/>
        <w:ind w:firstLine="567"/>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Голубев А. К. Русские банки. Год 3. Раздел «Общественные и сословные кредитные учреждения, действующие на особых основаниях»; Приложения 23-25. С. 45 (отдельная пагинация).</w:t>
      </w:r>
    </w:p>
  </w:footnote>
  <w:footnote w:id="76">
    <w:p w14:paraId="190EE34C" w14:textId="77777777" w:rsidR="00653566" w:rsidRPr="00F9683E" w:rsidRDefault="00653566" w:rsidP="00F9683E">
      <w:pPr>
        <w:pStyle w:val="FootnoteText"/>
        <w:ind w:firstLine="567"/>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Отчет Сумского Александровского крестьянского сельскохозяйственного банка за 1897 г. // Вес</w:t>
      </w:r>
      <w:r w:rsidRPr="00F9683E">
        <w:rPr>
          <w:rFonts w:ascii="Times New Roman" w:hAnsi="Times New Roman" w:cs="Times New Roman"/>
          <w:sz w:val="24"/>
          <w:szCs w:val="24"/>
        </w:rPr>
        <w:t>т</w:t>
      </w:r>
      <w:r w:rsidRPr="00F9683E">
        <w:rPr>
          <w:rFonts w:ascii="Times New Roman" w:hAnsi="Times New Roman" w:cs="Times New Roman"/>
          <w:sz w:val="24"/>
          <w:szCs w:val="24"/>
        </w:rPr>
        <w:t xml:space="preserve">ник финансов, промышленности и торговли. Отчеты предприятий, обязанных публичной отчетностью. 1898. № 45. С. 1362; Отчет Сельского банка графини А. </w:t>
      </w:r>
      <w:proofErr w:type="spellStart"/>
      <w:r w:rsidRPr="00F9683E">
        <w:rPr>
          <w:rFonts w:ascii="Times New Roman" w:hAnsi="Times New Roman" w:cs="Times New Roman"/>
          <w:sz w:val="24"/>
          <w:szCs w:val="24"/>
        </w:rPr>
        <w:t>Браницкой</w:t>
      </w:r>
      <w:proofErr w:type="spellEnd"/>
      <w:r w:rsidRPr="00F9683E">
        <w:rPr>
          <w:rFonts w:ascii="Times New Roman" w:hAnsi="Times New Roman" w:cs="Times New Roman"/>
          <w:sz w:val="24"/>
          <w:szCs w:val="24"/>
        </w:rPr>
        <w:t xml:space="preserve"> в м. Белой Церкви за 1897 г. // Там же. № 25. С. 671.</w:t>
      </w:r>
    </w:p>
  </w:footnote>
  <w:footnote w:id="77">
    <w:p w14:paraId="6B329041" w14:textId="77777777" w:rsidR="00653566" w:rsidRPr="00F9683E" w:rsidRDefault="00653566" w:rsidP="00F9683E">
      <w:pPr>
        <w:pStyle w:val="FootnoteText"/>
        <w:ind w:firstLine="567"/>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Голубев А. К. Русские банки: Год 3. Раздел «Городские сберегательные кассы»; Приложения 16 (С. 27) и 27 (С. 47) (отдельная пагинация).</w:t>
      </w:r>
    </w:p>
  </w:footnote>
  <w:footnote w:id="78">
    <w:p w14:paraId="0DD50FEB" w14:textId="77777777" w:rsidR="00653566" w:rsidRPr="00F9683E" w:rsidRDefault="00653566" w:rsidP="00F9683E">
      <w:pPr>
        <w:pStyle w:val="FootnoteText"/>
        <w:ind w:firstLine="567"/>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Отчет Рижской городской сберегательной кассы // Вестник финансов, промышленности и торговли. Отчеты предприятий, обязанных публичной отчетностью. № 32. С. 932; Отчет </w:t>
      </w:r>
      <w:proofErr w:type="spellStart"/>
      <w:r w:rsidRPr="00F9683E">
        <w:rPr>
          <w:rFonts w:ascii="Times New Roman" w:hAnsi="Times New Roman" w:cs="Times New Roman"/>
          <w:sz w:val="24"/>
          <w:szCs w:val="24"/>
        </w:rPr>
        <w:t>Митавской</w:t>
      </w:r>
      <w:proofErr w:type="spellEnd"/>
      <w:r w:rsidRPr="00F9683E">
        <w:rPr>
          <w:rFonts w:ascii="Times New Roman" w:hAnsi="Times New Roman" w:cs="Times New Roman"/>
          <w:sz w:val="24"/>
          <w:szCs w:val="24"/>
        </w:rPr>
        <w:t xml:space="preserve"> сберегательной кассы // Там же. № 34. С. 1011; Отчет </w:t>
      </w:r>
      <w:proofErr w:type="spellStart"/>
      <w:r w:rsidRPr="00F9683E">
        <w:rPr>
          <w:rFonts w:ascii="Times New Roman" w:hAnsi="Times New Roman" w:cs="Times New Roman"/>
          <w:sz w:val="24"/>
          <w:szCs w:val="24"/>
        </w:rPr>
        <w:t>Виндавской</w:t>
      </w:r>
      <w:proofErr w:type="spellEnd"/>
      <w:r w:rsidRPr="00F9683E">
        <w:rPr>
          <w:rFonts w:ascii="Times New Roman" w:hAnsi="Times New Roman" w:cs="Times New Roman"/>
          <w:sz w:val="24"/>
          <w:szCs w:val="24"/>
        </w:rPr>
        <w:t xml:space="preserve"> сберегательной кассы // Там же. № 34. С. 1021; Отчет </w:t>
      </w:r>
      <w:proofErr w:type="spellStart"/>
      <w:r w:rsidRPr="00F9683E">
        <w:rPr>
          <w:rFonts w:ascii="Times New Roman" w:hAnsi="Times New Roman" w:cs="Times New Roman"/>
          <w:sz w:val="24"/>
          <w:szCs w:val="24"/>
        </w:rPr>
        <w:t>Л</w:t>
      </w:r>
      <w:r w:rsidRPr="00F9683E">
        <w:rPr>
          <w:rFonts w:ascii="Times New Roman" w:hAnsi="Times New Roman" w:cs="Times New Roman"/>
          <w:sz w:val="24"/>
          <w:szCs w:val="24"/>
        </w:rPr>
        <w:t>и</w:t>
      </w:r>
      <w:r w:rsidRPr="00F9683E">
        <w:rPr>
          <w:rFonts w:ascii="Times New Roman" w:hAnsi="Times New Roman" w:cs="Times New Roman"/>
          <w:sz w:val="24"/>
          <w:szCs w:val="24"/>
        </w:rPr>
        <w:t>бавской</w:t>
      </w:r>
      <w:proofErr w:type="spellEnd"/>
      <w:r w:rsidRPr="00F9683E">
        <w:rPr>
          <w:rFonts w:ascii="Times New Roman" w:hAnsi="Times New Roman" w:cs="Times New Roman"/>
          <w:sz w:val="24"/>
          <w:szCs w:val="24"/>
        </w:rPr>
        <w:t xml:space="preserve"> сохранной кассы // Там же. № 22. С. 551.</w:t>
      </w:r>
    </w:p>
  </w:footnote>
  <w:footnote w:id="79">
    <w:p w14:paraId="41D0590D" w14:textId="77777777" w:rsidR="00653566" w:rsidRPr="00F9683E" w:rsidRDefault="00653566" w:rsidP="00F9683E">
      <w:pPr>
        <w:pStyle w:val="FootnoteText"/>
        <w:ind w:firstLine="567"/>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Голубев А. К. Русские банки: Год 3. Раздел «Городские сберегательные кассы», сведения о депоз</w:t>
      </w:r>
      <w:r w:rsidRPr="00F9683E">
        <w:rPr>
          <w:rFonts w:ascii="Times New Roman" w:hAnsi="Times New Roman" w:cs="Times New Roman"/>
          <w:sz w:val="24"/>
          <w:szCs w:val="24"/>
        </w:rPr>
        <w:t>и</w:t>
      </w:r>
      <w:r w:rsidRPr="00F9683E">
        <w:rPr>
          <w:rFonts w:ascii="Times New Roman" w:hAnsi="Times New Roman" w:cs="Times New Roman"/>
          <w:sz w:val="24"/>
          <w:szCs w:val="24"/>
        </w:rPr>
        <w:t>тах.</w:t>
      </w:r>
    </w:p>
  </w:footnote>
  <w:footnote w:id="80">
    <w:p w14:paraId="70F527C7" w14:textId="77777777" w:rsidR="00653566" w:rsidRPr="00F9683E" w:rsidRDefault="00653566" w:rsidP="00F9683E">
      <w:pPr>
        <w:spacing w:after="0" w:line="240" w:lineRule="auto"/>
        <w:ind w:firstLine="567"/>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Голубев А. К. Русские банки: Год 3. Раздел «Сельские общественные банки». Приложение 26. С. 46 (отдельная пагинация).</w:t>
      </w:r>
    </w:p>
  </w:footnote>
  <w:footnote w:id="81">
    <w:p w14:paraId="0803F841" w14:textId="77777777" w:rsidR="00653566" w:rsidRPr="00F9683E" w:rsidRDefault="00653566" w:rsidP="00F9683E">
      <w:pPr>
        <w:pStyle w:val="FootnoteText"/>
        <w:ind w:firstLine="567"/>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Отчет Ижевского </w:t>
      </w:r>
      <w:proofErr w:type="spellStart"/>
      <w:r w:rsidRPr="00F9683E">
        <w:rPr>
          <w:rFonts w:ascii="Times New Roman" w:hAnsi="Times New Roman" w:cs="Times New Roman"/>
          <w:sz w:val="24"/>
          <w:szCs w:val="24"/>
        </w:rPr>
        <w:t>Заречно</w:t>
      </w:r>
      <w:proofErr w:type="spellEnd"/>
      <w:r w:rsidRPr="00F9683E">
        <w:rPr>
          <w:rFonts w:ascii="Times New Roman" w:hAnsi="Times New Roman" w:cs="Times New Roman"/>
          <w:sz w:val="24"/>
          <w:szCs w:val="24"/>
        </w:rPr>
        <w:t>-Нагорного сельского общественного банка // Вестник финансов, пр</w:t>
      </w:r>
      <w:r w:rsidRPr="00F9683E">
        <w:rPr>
          <w:rFonts w:ascii="Times New Roman" w:hAnsi="Times New Roman" w:cs="Times New Roman"/>
          <w:sz w:val="24"/>
          <w:szCs w:val="24"/>
        </w:rPr>
        <w:t>о</w:t>
      </w:r>
      <w:r w:rsidRPr="00F9683E">
        <w:rPr>
          <w:rFonts w:ascii="Times New Roman" w:hAnsi="Times New Roman" w:cs="Times New Roman"/>
          <w:sz w:val="24"/>
          <w:szCs w:val="24"/>
        </w:rPr>
        <w:t>мышленности и торговли. Отчеты предприятий, обязанных публичной отчетностью. № 35. С. 1063; Отчет Калачевского сельского общественного банка // Там же. № 10. С. 166.Отчет Сельского общественного банка Покровской слободы // Там же. № 43. С. 1327; Отчет Кимрского сельского общественного и братьев Мо</w:t>
      </w:r>
      <w:r w:rsidRPr="00F9683E">
        <w:rPr>
          <w:rFonts w:ascii="Times New Roman" w:hAnsi="Times New Roman" w:cs="Times New Roman"/>
          <w:sz w:val="24"/>
          <w:szCs w:val="24"/>
        </w:rPr>
        <w:t>ш</w:t>
      </w:r>
      <w:r w:rsidRPr="00F9683E">
        <w:rPr>
          <w:rFonts w:ascii="Times New Roman" w:hAnsi="Times New Roman" w:cs="Times New Roman"/>
          <w:sz w:val="24"/>
          <w:szCs w:val="24"/>
        </w:rPr>
        <w:t>киных банка // Там же. № 25. С. 672.</w:t>
      </w:r>
    </w:p>
  </w:footnote>
  <w:footnote w:id="82">
    <w:p w14:paraId="1B578BF0" w14:textId="77777777" w:rsidR="00653566" w:rsidRPr="00F9683E" w:rsidRDefault="00653566" w:rsidP="00F9683E">
      <w:pPr>
        <w:pStyle w:val="FootnoteText"/>
        <w:ind w:firstLine="567"/>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Ежегодник Министерства финансов. </w:t>
      </w:r>
      <w:proofErr w:type="spellStart"/>
      <w:r w:rsidRPr="00F9683E">
        <w:rPr>
          <w:rFonts w:ascii="Times New Roman" w:hAnsi="Times New Roman" w:cs="Times New Roman"/>
          <w:sz w:val="24"/>
          <w:szCs w:val="24"/>
        </w:rPr>
        <w:t>Вып</w:t>
      </w:r>
      <w:proofErr w:type="spellEnd"/>
      <w:r w:rsidRPr="00F9683E">
        <w:rPr>
          <w:rFonts w:ascii="Times New Roman" w:hAnsi="Times New Roman" w:cs="Times New Roman"/>
          <w:sz w:val="24"/>
          <w:szCs w:val="24"/>
        </w:rPr>
        <w:t>. 1899 года. СПб., 1900. С. 638-643.</w:t>
      </w:r>
    </w:p>
  </w:footnote>
  <w:footnote w:id="83">
    <w:p w14:paraId="08A0441E" w14:textId="77777777" w:rsidR="00653566" w:rsidRPr="00F9683E" w:rsidRDefault="00653566" w:rsidP="00F9683E">
      <w:pPr>
        <w:pStyle w:val="FootnoteText"/>
        <w:ind w:firstLine="567"/>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Голубев А.К. Русские банки: Год 3. С. 147, 164-168.</w:t>
      </w:r>
    </w:p>
  </w:footnote>
  <w:footnote w:id="84">
    <w:p w14:paraId="0761E2C8" w14:textId="77777777" w:rsidR="00653566" w:rsidRPr="00F9683E" w:rsidRDefault="00653566" w:rsidP="00F9683E">
      <w:pPr>
        <w:pStyle w:val="FootnoteText"/>
        <w:ind w:firstLine="567"/>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Там же. С. 147, 163.</w:t>
      </w:r>
    </w:p>
  </w:footnote>
  <w:footnote w:id="85">
    <w:p w14:paraId="4F10CD92" w14:textId="77777777" w:rsidR="00653566" w:rsidRPr="00F9683E" w:rsidRDefault="00653566" w:rsidP="00F9683E">
      <w:pPr>
        <w:pStyle w:val="FootnoteText"/>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Под «средствами содержания» в источнике понимаются те средства, которые были получены учебным заведением для расходования т.е. доходы, сколько было израсходовано данных нет.</w:t>
      </w:r>
    </w:p>
  </w:footnote>
  <w:footnote w:id="86">
    <w:p w14:paraId="52AB4017" w14:textId="77777777" w:rsidR="00653566" w:rsidRPr="00F9683E" w:rsidRDefault="00653566" w:rsidP="00F9683E">
      <w:pPr>
        <w:pStyle w:val="FootnoteText"/>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Во втором сборнике для империи в целом дана разбивка «средства содержания» по различным ведомствам (с разбивкой по источникам финансирования); данных о количестве учителей же для «прочих ведомств» в обоих сборниках нет.</w:t>
      </w:r>
    </w:p>
  </w:footnote>
  <w:footnote w:id="87">
    <w:p w14:paraId="0EC69B55" w14:textId="77777777" w:rsidR="00653566" w:rsidRPr="00F9683E" w:rsidRDefault="00653566" w:rsidP="00F9683E">
      <w:pPr>
        <w:spacing w:after="0" w:line="240" w:lineRule="auto"/>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Иноверческие и конфессиональные (не православные) учебные заведения не учитывались, поскольку они «не имеют целью распространение русского образования» (Статистические сведения по начальному образованию в Российской империи. СПб.,1900. Вып.2.С 7).</w:t>
      </w:r>
    </w:p>
  </w:footnote>
  <w:footnote w:id="88">
    <w:p w14:paraId="7441D1B6" w14:textId="77777777" w:rsidR="00653566" w:rsidRPr="00F9683E" w:rsidRDefault="00653566" w:rsidP="00F9683E">
      <w:pPr>
        <w:spacing w:after="0" w:line="240" w:lineRule="auto"/>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Всеподданнейший отчет обер-прокурора св. Синода К. Победоносцева за 1896-1897 годы по ведомству православного вероисповедания. СПб.: Синодальная типография, 1899.</w:t>
      </w:r>
    </w:p>
  </w:footnote>
  <w:footnote w:id="89">
    <w:p w14:paraId="1C17180C" w14:textId="77777777" w:rsidR="00653566" w:rsidRPr="00F9683E" w:rsidRDefault="00653566" w:rsidP="00F9683E">
      <w:pPr>
        <w:spacing w:after="0" w:line="240" w:lineRule="auto"/>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Статистический сборник Министерства Путей Сообщения. Сведения о железных дорогах за 1897.СПб.: Типография Министерства Путей Сообщений , 1899. Вып.57.</w:t>
      </w:r>
    </w:p>
  </w:footnote>
  <w:footnote w:id="90">
    <w:p w14:paraId="3D02519C" w14:textId="77777777" w:rsidR="00653566" w:rsidRPr="00F9683E" w:rsidRDefault="00653566" w:rsidP="00F9683E">
      <w:pPr>
        <w:spacing w:after="0" w:line="240" w:lineRule="auto"/>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Статистические сведения по начальному образованию в Российской империи. СПб.,1900. Вып.2.С.1. </w:t>
      </w:r>
    </w:p>
  </w:footnote>
  <w:footnote w:id="91">
    <w:p w14:paraId="1D01B1EE" w14:textId="77777777" w:rsidR="00653566" w:rsidRPr="00F9683E" w:rsidRDefault="00653566" w:rsidP="00F9683E">
      <w:pPr>
        <w:spacing w:after="0" w:line="240" w:lineRule="auto"/>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Ганелин  Ш.И. Очерки по истории  среднего образования в России во второй половине </w:t>
      </w:r>
      <w:r w:rsidRPr="00F9683E">
        <w:rPr>
          <w:rFonts w:ascii="Times New Roman" w:hAnsi="Times New Roman" w:cs="Times New Roman"/>
          <w:sz w:val="24"/>
          <w:szCs w:val="24"/>
          <w:lang w:val="en-US"/>
        </w:rPr>
        <w:t>XIX</w:t>
      </w:r>
      <w:r w:rsidRPr="00F9683E">
        <w:rPr>
          <w:rFonts w:ascii="Times New Roman" w:hAnsi="Times New Roman" w:cs="Times New Roman"/>
          <w:sz w:val="24"/>
          <w:szCs w:val="24"/>
        </w:rPr>
        <w:t xml:space="preserve"> века. Гимназия и учебный процесс в ней. Опубликованная докторская диссертация. Л. 1949. С. 199.</w:t>
      </w:r>
    </w:p>
  </w:footnote>
  <w:footnote w:id="92">
    <w:p w14:paraId="6513AC49" w14:textId="77777777" w:rsidR="00653566" w:rsidRPr="00F9683E" w:rsidRDefault="00653566" w:rsidP="00F9683E">
      <w:pPr>
        <w:pStyle w:val="FootnoteText"/>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Отчет о состоянии Выборгской губернии за 1897 г. // </w:t>
      </w:r>
      <w:proofErr w:type="spellStart"/>
      <w:r w:rsidRPr="00F9683E">
        <w:rPr>
          <w:rFonts w:ascii="Times New Roman" w:hAnsi="Times New Roman" w:cs="Times New Roman"/>
          <w:sz w:val="24"/>
          <w:szCs w:val="24"/>
        </w:rPr>
        <w:t>Kansallissarkisto</w:t>
      </w:r>
      <w:proofErr w:type="spellEnd"/>
      <w:r w:rsidRPr="00F9683E">
        <w:rPr>
          <w:rFonts w:ascii="Times New Roman" w:hAnsi="Times New Roman" w:cs="Times New Roman"/>
          <w:sz w:val="24"/>
          <w:szCs w:val="24"/>
        </w:rPr>
        <w:t xml:space="preserve"> (Национальный архив Финляндии). KKK (</w:t>
      </w:r>
      <w:proofErr w:type="spellStart"/>
      <w:r w:rsidRPr="00F9683E">
        <w:rPr>
          <w:rFonts w:ascii="Times New Roman" w:hAnsi="Times New Roman" w:cs="Times New Roman"/>
          <w:sz w:val="24"/>
          <w:szCs w:val="24"/>
        </w:rPr>
        <w:t>Kenraalikuvernöörinkanslia</w:t>
      </w:r>
      <w:proofErr w:type="spellEnd"/>
      <w:r w:rsidRPr="00F9683E">
        <w:rPr>
          <w:rFonts w:ascii="Times New Roman" w:hAnsi="Times New Roman" w:cs="Times New Roman"/>
          <w:sz w:val="24"/>
          <w:szCs w:val="24"/>
        </w:rPr>
        <w:t>), 69(I-IV)/1897</w:t>
      </w:r>
    </w:p>
  </w:footnote>
  <w:footnote w:id="93">
    <w:p w14:paraId="3EC54888" w14:textId="77777777" w:rsidR="00653566" w:rsidRPr="00F9683E" w:rsidRDefault="00653566" w:rsidP="00F9683E">
      <w:pPr>
        <w:pStyle w:val="FootnoteText"/>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Гимназии и прогимназии «имеют целью доставлять юношеству общее образование и вместе с тем служить приготовительными заведениями для поступления в университет и другие высшие специальные училища». Гимназии от прогимназий отличались своими программами: гимназии (8 лет) и прогимназии (6 лет) (Ковалевский В.И. Россия в конце </w:t>
      </w:r>
      <w:r w:rsidRPr="00F9683E">
        <w:rPr>
          <w:rFonts w:ascii="Times New Roman" w:hAnsi="Times New Roman" w:cs="Times New Roman"/>
          <w:sz w:val="24"/>
          <w:szCs w:val="24"/>
          <w:lang w:val="en-US"/>
        </w:rPr>
        <w:t>XIX</w:t>
      </w:r>
      <w:r w:rsidRPr="00F9683E">
        <w:rPr>
          <w:rFonts w:ascii="Times New Roman" w:hAnsi="Times New Roman" w:cs="Times New Roman"/>
          <w:sz w:val="24"/>
          <w:szCs w:val="24"/>
        </w:rPr>
        <w:t xml:space="preserve"> века.Спб.,1900. С. 478).</w:t>
      </w:r>
    </w:p>
  </w:footnote>
  <w:footnote w:id="94">
    <w:p w14:paraId="317C6558" w14:textId="77777777" w:rsidR="00653566" w:rsidRPr="00F9683E" w:rsidRDefault="00653566" w:rsidP="00F9683E">
      <w:pPr>
        <w:spacing w:after="0" w:line="240" w:lineRule="auto"/>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Женские гимназии и прогимназии имели те же образовательные задачи, что и мужские с единственным отличием, что в 8 классе женских гимназиях ученицы подготавливаются к преподавательской деятельности. (Ковалевский В.И. Россия в конце </w:t>
      </w:r>
      <w:r w:rsidRPr="00F9683E">
        <w:rPr>
          <w:rFonts w:ascii="Times New Roman" w:hAnsi="Times New Roman" w:cs="Times New Roman"/>
          <w:sz w:val="24"/>
          <w:szCs w:val="24"/>
          <w:lang w:val="en-US"/>
        </w:rPr>
        <w:t>XIX</w:t>
      </w:r>
      <w:r w:rsidRPr="00F9683E">
        <w:rPr>
          <w:rFonts w:ascii="Times New Roman" w:hAnsi="Times New Roman" w:cs="Times New Roman"/>
          <w:sz w:val="24"/>
          <w:szCs w:val="24"/>
        </w:rPr>
        <w:t xml:space="preserve"> </w:t>
      </w:r>
      <w:proofErr w:type="spellStart"/>
      <w:r w:rsidRPr="00F9683E">
        <w:rPr>
          <w:rFonts w:ascii="Times New Roman" w:hAnsi="Times New Roman" w:cs="Times New Roman"/>
          <w:sz w:val="24"/>
          <w:szCs w:val="24"/>
        </w:rPr>
        <w:t>века.СПб</w:t>
      </w:r>
      <w:proofErr w:type="spellEnd"/>
      <w:r w:rsidRPr="00F9683E">
        <w:rPr>
          <w:rFonts w:ascii="Times New Roman" w:hAnsi="Times New Roman" w:cs="Times New Roman"/>
          <w:sz w:val="24"/>
          <w:szCs w:val="24"/>
        </w:rPr>
        <w:t>., 1900. С. 478).</w:t>
      </w:r>
    </w:p>
  </w:footnote>
  <w:footnote w:id="95">
    <w:p w14:paraId="0C48B5F1" w14:textId="77777777" w:rsidR="00653566" w:rsidRPr="00F9683E" w:rsidRDefault="00653566" w:rsidP="00F9683E">
      <w:pPr>
        <w:spacing w:after="0" w:line="240" w:lineRule="auto"/>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Мариинские женские училища дают «учащимся вполне законченное элементарное образование и, вместе с тем, научают их какой-либо отрасли рукоделия» (Извлечение из всеподданнейшего отчета министра народного просвещения за 1897год. СПб., 1900. С. 367).</w:t>
      </w:r>
    </w:p>
  </w:footnote>
  <w:footnote w:id="96">
    <w:p w14:paraId="5C789147" w14:textId="77777777" w:rsidR="00653566" w:rsidRPr="00F9683E" w:rsidRDefault="00653566" w:rsidP="00F9683E">
      <w:pPr>
        <w:pStyle w:val="FootnoteText"/>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Учительские институты были средним учебным заведениями МНП и представляли собой «учебные заведения, состоящие из трех одногодичных классов, и имевших целью подготовить учителей в городские училища по положению 31 мая 1872 г.»  (Ковалевский В.И. Россия в конце </w:t>
      </w:r>
      <w:r w:rsidRPr="00F9683E">
        <w:rPr>
          <w:rFonts w:ascii="Times New Roman" w:hAnsi="Times New Roman" w:cs="Times New Roman"/>
          <w:sz w:val="24"/>
          <w:szCs w:val="24"/>
          <w:lang w:val="en-US"/>
        </w:rPr>
        <w:t>XIX</w:t>
      </w:r>
      <w:r w:rsidRPr="00F9683E">
        <w:rPr>
          <w:rFonts w:ascii="Times New Roman" w:hAnsi="Times New Roman" w:cs="Times New Roman"/>
          <w:sz w:val="24"/>
          <w:szCs w:val="24"/>
        </w:rPr>
        <w:t xml:space="preserve"> </w:t>
      </w:r>
      <w:proofErr w:type="spellStart"/>
      <w:r w:rsidRPr="00F9683E">
        <w:rPr>
          <w:rFonts w:ascii="Times New Roman" w:hAnsi="Times New Roman" w:cs="Times New Roman"/>
          <w:sz w:val="24"/>
          <w:szCs w:val="24"/>
        </w:rPr>
        <w:t>века.Спб</w:t>
      </w:r>
      <w:proofErr w:type="spellEnd"/>
      <w:r w:rsidRPr="00F9683E">
        <w:rPr>
          <w:rFonts w:ascii="Times New Roman" w:hAnsi="Times New Roman" w:cs="Times New Roman"/>
          <w:sz w:val="24"/>
          <w:szCs w:val="24"/>
        </w:rPr>
        <w:t>., 1900. С. 374).</w:t>
      </w:r>
    </w:p>
  </w:footnote>
  <w:footnote w:id="97">
    <w:p w14:paraId="186A2983" w14:textId="77777777" w:rsidR="00653566" w:rsidRPr="00F9683E" w:rsidRDefault="00653566" w:rsidP="00F9683E">
      <w:pPr>
        <w:spacing w:after="0" w:line="240" w:lineRule="auto"/>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Учительские семинарии и школы - средние учебные заведения МНП, где воспитанникам давали «религиозно-нравственное воспитание» «для просветительной деятельности в среде простого народа» (Ковалевский В.И. Россия в конце </w:t>
      </w:r>
      <w:r w:rsidRPr="00F9683E">
        <w:rPr>
          <w:rFonts w:ascii="Times New Roman" w:hAnsi="Times New Roman" w:cs="Times New Roman"/>
          <w:sz w:val="24"/>
          <w:szCs w:val="24"/>
          <w:lang w:val="en-US"/>
        </w:rPr>
        <w:t>XIX</w:t>
      </w:r>
      <w:r w:rsidRPr="00F9683E">
        <w:rPr>
          <w:rFonts w:ascii="Times New Roman" w:hAnsi="Times New Roman" w:cs="Times New Roman"/>
          <w:sz w:val="24"/>
          <w:szCs w:val="24"/>
        </w:rPr>
        <w:t xml:space="preserve"> века. СПб., 1900. С. 390). К ним относились семинарии; земские, учительские, различные инородческие школы; начальные училища.</w:t>
      </w:r>
    </w:p>
  </w:footnote>
  <w:footnote w:id="98">
    <w:p w14:paraId="3BC73C77" w14:textId="77777777" w:rsidR="00653566" w:rsidRPr="00F9683E" w:rsidRDefault="00653566" w:rsidP="00F9683E">
      <w:pPr>
        <w:spacing w:after="0" w:line="240" w:lineRule="auto"/>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Реальные училища «имеют задачей доставлять образование, приспособленное к практическим потребностям, и подготовкой к приобретению технических познаний в высших специальных учебных заведениях» (Ковалевский В.И. Россия в конце </w:t>
      </w:r>
      <w:r w:rsidRPr="00F9683E">
        <w:rPr>
          <w:rFonts w:ascii="Times New Roman" w:hAnsi="Times New Roman" w:cs="Times New Roman"/>
          <w:sz w:val="24"/>
          <w:szCs w:val="24"/>
          <w:lang w:val="en-US"/>
        </w:rPr>
        <w:t>XIX</w:t>
      </w:r>
      <w:r w:rsidRPr="00F9683E">
        <w:rPr>
          <w:rFonts w:ascii="Times New Roman" w:hAnsi="Times New Roman" w:cs="Times New Roman"/>
          <w:sz w:val="24"/>
          <w:szCs w:val="24"/>
        </w:rPr>
        <w:t xml:space="preserve"> века. СПб., 1900. С. 478).</w:t>
      </w:r>
    </w:p>
  </w:footnote>
  <w:footnote w:id="99">
    <w:p w14:paraId="65676BB5" w14:textId="77777777" w:rsidR="00653566" w:rsidRPr="00F9683E" w:rsidRDefault="00653566" w:rsidP="00F9683E">
      <w:pPr>
        <w:spacing w:after="0" w:line="240" w:lineRule="auto"/>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Сборник статистических сведений о состоянии среднего и низшего профессионального образования в России.СПб.,1910. С. </w:t>
      </w:r>
      <w:r w:rsidRPr="00F9683E">
        <w:rPr>
          <w:rFonts w:ascii="Times New Roman" w:hAnsi="Times New Roman" w:cs="Times New Roman"/>
          <w:sz w:val="24"/>
          <w:szCs w:val="24"/>
          <w:lang w:val="fr-FR"/>
        </w:rPr>
        <w:t>I</w:t>
      </w:r>
      <w:r w:rsidRPr="00F9683E">
        <w:rPr>
          <w:rFonts w:ascii="Times New Roman" w:hAnsi="Times New Roman" w:cs="Times New Roman"/>
          <w:sz w:val="24"/>
          <w:szCs w:val="24"/>
        </w:rPr>
        <w:t>.</w:t>
      </w:r>
    </w:p>
  </w:footnote>
  <w:footnote w:id="100">
    <w:p w14:paraId="4B9BEDB9" w14:textId="77777777" w:rsidR="00653566" w:rsidRPr="00F9683E" w:rsidRDefault="00653566" w:rsidP="00F9683E">
      <w:pPr>
        <w:spacing w:after="0" w:line="240" w:lineRule="auto"/>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Ганелин  Ш.И. Очерки по истории  среднего образования в России во второй половине </w:t>
      </w:r>
      <w:r w:rsidRPr="00F9683E">
        <w:rPr>
          <w:rFonts w:ascii="Times New Roman" w:hAnsi="Times New Roman" w:cs="Times New Roman"/>
          <w:sz w:val="24"/>
          <w:szCs w:val="24"/>
          <w:lang w:val="en-US"/>
        </w:rPr>
        <w:t>XIX</w:t>
      </w:r>
      <w:r w:rsidRPr="00F9683E">
        <w:rPr>
          <w:rFonts w:ascii="Times New Roman" w:hAnsi="Times New Roman" w:cs="Times New Roman"/>
          <w:sz w:val="24"/>
          <w:szCs w:val="24"/>
        </w:rPr>
        <w:t xml:space="preserve"> века. Гимназия и учебный процесс в ней. Опубликованная докторская диссертация. Л. 1949. С. 199.</w:t>
      </w:r>
    </w:p>
  </w:footnote>
  <w:footnote w:id="101">
    <w:p w14:paraId="37FBAC6C" w14:textId="77777777" w:rsidR="00653566" w:rsidRPr="00F9683E" w:rsidRDefault="00653566" w:rsidP="00F9683E">
      <w:pPr>
        <w:spacing w:after="0" w:line="240" w:lineRule="auto"/>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Куломзин А.Н. опытный подсчет современного состояния нашего народного образования. СПб.,1912.</w:t>
      </w:r>
      <w:r w:rsidRPr="00F9683E">
        <w:rPr>
          <w:rFonts w:ascii="Times New Roman" w:hAnsi="Times New Roman" w:cs="Times New Roman"/>
          <w:b/>
          <w:sz w:val="24"/>
          <w:szCs w:val="24"/>
        </w:rPr>
        <w:t xml:space="preserve"> </w:t>
      </w:r>
    </w:p>
  </w:footnote>
  <w:footnote w:id="102">
    <w:p w14:paraId="4D127962" w14:textId="77777777" w:rsidR="00653566" w:rsidRPr="00F9683E" w:rsidRDefault="00653566" w:rsidP="00F9683E">
      <w:pPr>
        <w:pStyle w:val="FootnoteText"/>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Отчет о состоянии Выборгской губернии за 1897 г. // </w:t>
      </w:r>
      <w:proofErr w:type="spellStart"/>
      <w:r w:rsidRPr="00F9683E">
        <w:rPr>
          <w:rFonts w:ascii="Times New Roman" w:hAnsi="Times New Roman" w:cs="Times New Roman"/>
          <w:sz w:val="24"/>
          <w:szCs w:val="24"/>
        </w:rPr>
        <w:t>Kansallissarkisto</w:t>
      </w:r>
      <w:proofErr w:type="spellEnd"/>
      <w:r w:rsidRPr="00F9683E">
        <w:rPr>
          <w:rFonts w:ascii="Times New Roman" w:hAnsi="Times New Roman" w:cs="Times New Roman"/>
          <w:sz w:val="24"/>
          <w:szCs w:val="24"/>
        </w:rPr>
        <w:t xml:space="preserve"> (Национальный архив Финляндии). KKK (</w:t>
      </w:r>
      <w:proofErr w:type="spellStart"/>
      <w:r w:rsidRPr="00F9683E">
        <w:rPr>
          <w:rFonts w:ascii="Times New Roman" w:hAnsi="Times New Roman" w:cs="Times New Roman"/>
          <w:sz w:val="24"/>
          <w:szCs w:val="24"/>
        </w:rPr>
        <w:t>Kenraalikuvernöörinkanslia</w:t>
      </w:r>
      <w:proofErr w:type="spellEnd"/>
      <w:r w:rsidRPr="00F9683E">
        <w:rPr>
          <w:rFonts w:ascii="Times New Roman" w:hAnsi="Times New Roman" w:cs="Times New Roman"/>
          <w:sz w:val="24"/>
          <w:szCs w:val="24"/>
        </w:rPr>
        <w:t>), 69(I-IV)/1897</w:t>
      </w:r>
    </w:p>
  </w:footnote>
  <w:footnote w:id="103">
    <w:p w14:paraId="58C78FBF" w14:textId="77777777" w:rsidR="00653566" w:rsidRPr="00F9683E" w:rsidRDefault="00653566" w:rsidP="00F9683E">
      <w:pPr>
        <w:spacing w:after="0" w:line="240" w:lineRule="auto"/>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Например, «…подготовка востоковедов курировалась министерствами Народного Просвещения, Иностранных дел, Торговли и Промышленности». Цит. по:  Иванов А.Е. Высшая школа России в конце </w:t>
      </w:r>
      <w:r w:rsidRPr="00F9683E">
        <w:rPr>
          <w:rFonts w:ascii="Times New Roman" w:hAnsi="Times New Roman" w:cs="Times New Roman"/>
          <w:sz w:val="24"/>
          <w:szCs w:val="24"/>
          <w:lang w:val="en-US"/>
        </w:rPr>
        <w:t>XIX</w:t>
      </w:r>
      <w:r w:rsidRPr="00F9683E">
        <w:rPr>
          <w:rFonts w:ascii="Times New Roman" w:hAnsi="Times New Roman" w:cs="Times New Roman"/>
          <w:sz w:val="24"/>
          <w:szCs w:val="24"/>
        </w:rPr>
        <w:t xml:space="preserve">- начале </w:t>
      </w:r>
      <w:r w:rsidRPr="00F9683E">
        <w:rPr>
          <w:rFonts w:ascii="Times New Roman" w:hAnsi="Times New Roman" w:cs="Times New Roman"/>
          <w:sz w:val="24"/>
          <w:szCs w:val="24"/>
          <w:lang w:val="en-US"/>
        </w:rPr>
        <w:t>XX</w:t>
      </w:r>
      <w:r w:rsidRPr="00F9683E">
        <w:rPr>
          <w:rFonts w:ascii="Times New Roman" w:hAnsi="Times New Roman" w:cs="Times New Roman"/>
          <w:sz w:val="24"/>
          <w:szCs w:val="24"/>
        </w:rPr>
        <w:t xml:space="preserve"> века. М., 1991. С. 160.</w:t>
      </w:r>
    </w:p>
  </w:footnote>
  <w:footnote w:id="104">
    <w:p w14:paraId="7AE288D8" w14:textId="77777777" w:rsidR="00653566" w:rsidRPr="00F9683E" w:rsidRDefault="00653566" w:rsidP="00F9683E">
      <w:pPr>
        <w:pStyle w:val="FootnoteText"/>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Привилегированные юридические школы (например, Демидовский юридический лицей в Ярославле, Александровский лицей и др.); Востоковедные высшие учебные заведения (например, </w:t>
      </w:r>
      <w:proofErr w:type="spellStart"/>
      <w:r w:rsidRPr="00F9683E">
        <w:rPr>
          <w:rFonts w:ascii="Times New Roman" w:hAnsi="Times New Roman" w:cs="Times New Roman"/>
          <w:sz w:val="24"/>
          <w:szCs w:val="24"/>
        </w:rPr>
        <w:t>Лазаревский</w:t>
      </w:r>
      <w:proofErr w:type="spellEnd"/>
      <w:r w:rsidRPr="00F9683E">
        <w:rPr>
          <w:rFonts w:ascii="Times New Roman" w:hAnsi="Times New Roman" w:cs="Times New Roman"/>
          <w:sz w:val="24"/>
          <w:szCs w:val="24"/>
        </w:rPr>
        <w:t xml:space="preserve"> институт восточных языков в Москве и др.); Высшие медицинские школы (например, Петербуржский женский медицинский институт и др.); Высшее педагогическое образование.</w:t>
      </w:r>
    </w:p>
  </w:footnote>
  <w:footnote w:id="105">
    <w:p w14:paraId="77D64F98" w14:textId="77777777" w:rsidR="00653566" w:rsidRPr="00F9683E" w:rsidRDefault="00653566" w:rsidP="00F9683E">
      <w:pPr>
        <w:spacing w:after="0" w:line="240" w:lineRule="auto"/>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Соловьев З.П. Строительство советского здравоохранения / ред. М. Ландис. М.: Государственное медицинское  издательство, 1932. С. 279.</w:t>
      </w:r>
    </w:p>
  </w:footnote>
  <w:footnote w:id="106">
    <w:p w14:paraId="73B874A7" w14:textId="77777777" w:rsidR="00653566" w:rsidRPr="00F9683E" w:rsidRDefault="00653566" w:rsidP="00F9683E">
      <w:pPr>
        <w:pStyle w:val="FootnoteText"/>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Там же. С. 281.</w:t>
      </w:r>
    </w:p>
  </w:footnote>
  <w:footnote w:id="107">
    <w:p w14:paraId="066013F2" w14:textId="77777777" w:rsidR="00653566" w:rsidRPr="00F9683E" w:rsidRDefault="00653566" w:rsidP="00F9683E">
      <w:pPr>
        <w:spacing w:after="0" w:line="240" w:lineRule="auto"/>
        <w:jc w:val="both"/>
        <w:rPr>
          <w:rFonts w:ascii="Times New Roman" w:hAnsi="Times New Roman" w:cs="Times New Roman"/>
          <w:b/>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Там же. С. 279.</w:t>
      </w:r>
    </w:p>
  </w:footnote>
  <w:footnote w:id="108">
    <w:p w14:paraId="2EE9E655" w14:textId="77777777" w:rsidR="00653566" w:rsidRPr="00F9683E" w:rsidRDefault="00653566" w:rsidP="00F9683E">
      <w:pPr>
        <w:spacing w:after="0" w:line="240" w:lineRule="auto"/>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w:t>
      </w:r>
      <w:proofErr w:type="spellStart"/>
      <w:r w:rsidRPr="00F9683E">
        <w:rPr>
          <w:rFonts w:ascii="Times New Roman" w:hAnsi="Times New Roman" w:cs="Times New Roman"/>
          <w:sz w:val="24"/>
          <w:szCs w:val="24"/>
        </w:rPr>
        <w:t>Сифман</w:t>
      </w:r>
      <w:proofErr w:type="spellEnd"/>
      <w:r w:rsidRPr="00F9683E">
        <w:rPr>
          <w:rFonts w:ascii="Times New Roman" w:hAnsi="Times New Roman" w:cs="Times New Roman"/>
          <w:sz w:val="24"/>
          <w:szCs w:val="24"/>
        </w:rPr>
        <w:t xml:space="preserve"> Р.И.  Динамика численность населения России за 1897-1914 гг.//</w:t>
      </w:r>
      <w:proofErr w:type="spellStart"/>
      <w:r w:rsidRPr="00F9683E">
        <w:rPr>
          <w:rFonts w:ascii="Times New Roman" w:hAnsi="Times New Roman" w:cs="Times New Roman"/>
          <w:sz w:val="24"/>
          <w:szCs w:val="24"/>
        </w:rPr>
        <w:t>Брачность</w:t>
      </w:r>
      <w:proofErr w:type="spellEnd"/>
      <w:r w:rsidRPr="00F9683E">
        <w:rPr>
          <w:rFonts w:ascii="Times New Roman" w:hAnsi="Times New Roman" w:cs="Times New Roman"/>
          <w:sz w:val="24"/>
          <w:szCs w:val="24"/>
        </w:rPr>
        <w:t>, рождаемость, смертность в России  и СССР. / под ред. А.Г. Вишневского. М., 1977. С. 66.</w:t>
      </w:r>
    </w:p>
  </w:footnote>
  <w:footnote w:id="109">
    <w:p w14:paraId="5E36264A" w14:textId="77777777" w:rsidR="00653566" w:rsidRPr="00F9683E" w:rsidRDefault="00653566" w:rsidP="00F9683E">
      <w:pPr>
        <w:pStyle w:val="FootnoteText"/>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Статистика по заведениям гражданского ведомства, а также по заведениям «предназначенным для пользования лишь известных классов населения (фабричные, заводские, тюремные, железнодорожные, училищные)» (Отчеты о состоянии народного здравия и организации врачебной помощи в России за 1896-1901гг. Спб.,1905).</w:t>
      </w:r>
    </w:p>
  </w:footnote>
  <w:footnote w:id="110">
    <w:p w14:paraId="5E67D5CC" w14:textId="77777777" w:rsidR="00653566" w:rsidRPr="00F9683E" w:rsidRDefault="00653566" w:rsidP="00F9683E">
      <w:pPr>
        <w:spacing w:after="0" w:line="240" w:lineRule="auto"/>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Сведения в данном издании приводятся за несколько лет сразу, так как после создания в 1904 году управления Главного врачебного инспектора были увеличены ассигнования на публикации такого рода и было принято решение опубликовать обзорный сборник за несколько лет. До этого подобные сведения печатались МВД в сборниках Медицинского Департамента «Вестник общественной гигиены, Судебной и практической медицины», но в меньшем объеме.</w:t>
      </w:r>
    </w:p>
  </w:footnote>
  <w:footnote w:id="111">
    <w:p w14:paraId="2515D079" w14:textId="77777777" w:rsidR="00653566" w:rsidRPr="00F9683E" w:rsidRDefault="00653566" w:rsidP="00F9683E">
      <w:pPr>
        <w:spacing w:after="0" w:line="240" w:lineRule="auto"/>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w:t>
      </w:r>
      <w:proofErr w:type="spellStart"/>
      <w:r w:rsidRPr="00F9683E">
        <w:rPr>
          <w:rFonts w:ascii="Times New Roman" w:hAnsi="Times New Roman" w:cs="Times New Roman"/>
          <w:sz w:val="24"/>
          <w:szCs w:val="24"/>
        </w:rPr>
        <w:t>Яснопольские</w:t>
      </w:r>
      <w:proofErr w:type="spellEnd"/>
      <w:r w:rsidRPr="00F9683E">
        <w:rPr>
          <w:rFonts w:ascii="Times New Roman" w:hAnsi="Times New Roman" w:cs="Times New Roman"/>
          <w:sz w:val="24"/>
          <w:szCs w:val="24"/>
        </w:rPr>
        <w:t xml:space="preserve"> Н.П. О географическом распределении государственных доходов и расходов России. Киев, т. I., 1891; т. II, 1897; Т. 3: Приложения к исследованию проф. Н.П. </w:t>
      </w:r>
      <w:proofErr w:type="spellStart"/>
      <w:r w:rsidRPr="00F9683E">
        <w:rPr>
          <w:rFonts w:ascii="Times New Roman" w:hAnsi="Times New Roman" w:cs="Times New Roman"/>
          <w:sz w:val="24"/>
          <w:szCs w:val="24"/>
        </w:rPr>
        <w:t>Яснопольского</w:t>
      </w:r>
      <w:proofErr w:type="spellEnd"/>
      <w:r w:rsidRPr="00F9683E">
        <w:rPr>
          <w:rFonts w:ascii="Times New Roman" w:hAnsi="Times New Roman" w:cs="Times New Roman"/>
          <w:sz w:val="24"/>
          <w:szCs w:val="24"/>
        </w:rPr>
        <w:t xml:space="preserve"> о географическом распределении расходов в России: Статистические таблицы, картограммы и диаграммы.</w:t>
      </w:r>
    </w:p>
  </w:footnote>
  <w:footnote w:id="112">
    <w:p w14:paraId="50EB74DE" w14:textId="77777777" w:rsidR="00653566" w:rsidRPr="00F9683E" w:rsidRDefault="00653566" w:rsidP="00F9683E">
      <w:pPr>
        <w:pStyle w:val="FootnoteText"/>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w:t>
      </w:r>
      <w:proofErr w:type="spellStart"/>
      <w:r w:rsidRPr="00F9683E">
        <w:rPr>
          <w:rFonts w:ascii="Times New Roman" w:hAnsi="Times New Roman" w:cs="Times New Roman"/>
          <w:sz w:val="24"/>
          <w:szCs w:val="24"/>
        </w:rPr>
        <w:t>Яснопольские</w:t>
      </w:r>
      <w:proofErr w:type="spellEnd"/>
      <w:r w:rsidRPr="00F9683E">
        <w:rPr>
          <w:rFonts w:ascii="Times New Roman" w:hAnsi="Times New Roman" w:cs="Times New Roman"/>
          <w:sz w:val="24"/>
          <w:szCs w:val="24"/>
        </w:rPr>
        <w:t xml:space="preserve"> Н.П. О географическом распределении государственных доходов и расходов России. Киев, т. II, 1897. С.204.</w:t>
      </w:r>
    </w:p>
  </w:footnote>
  <w:footnote w:id="113">
    <w:p w14:paraId="73EF4A5A" w14:textId="77777777" w:rsidR="00653566" w:rsidRPr="00F9683E" w:rsidRDefault="00653566" w:rsidP="00F9683E">
      <w:pPr>
        <w:pStyle w:val="FootnoteText"/>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Единственная сложность – нераспределенные по министерствам чрезвычайные расходы 1897 г. Мы предполагаем, что треть чрезвычайных расходов шла на уплату долгов, треть на расходы на армию и треть на расходы на </w:t>
      </w:r>
      <w:proofErr w:type="spellStart"/>
      <w:r w:rsidRPr="00F9683E">
        <w:rPr>
          <w:rFonts w:ascii="Times New Roman" w:hAnsi="Times New Roman" w:cs="Times New Roman"/>
          <w:sz w:val="24"/>
          <w:szCs w:val="24"/>
        </w:rPr>
        <w:t>жд</w:t>
      </w:r>
      <w:proofErr w:type="spellEnd"/>
      <w:r w:rsidRPr="00F9683E">
        <w:rPr>
          <w:rFonts w:ascii="Times New Roman" w:hAnsi="Times New Roman" w:cs="Times New Roman"/>
          <w:sz w:val="24"/>
          <w:szCs w:val="24"/>
        </w:rPr>
        <w:t>.</w:t>
      </w:r>
    </w:p>
  </w:footnote>
  <w:footnote w:id="114">
    <w:p w14:paraId="3E045981" w14:textId="77777777" w:rsidR="00653566" w:rsidRPr="00F9683E" w:rsidRDefault="00653566" w:rsidP="00F9683E">
      <w:pPr>
        <w:pStyle w:val="FootnoteText"/>
        <w:jc w:val="both"/>
        <w:rPr>
          <w:rFonts w:ascii="Times New Roman" w:hAnsi="Times New Roman" w:cs="Times New Roman"/>
          <w:sz w:val="24"/>
          <w:szCs w:val="24"/>
        </w:rPr>
      </w:pPr>
      <w:r w:rsidRPr="00F9683E">
        <w:rPr>
          <w:rStyle w:val="FootnoteReference"/>
          <w:rFonts w:ascii="Times New Roman" w:hAnsi="Times New Roman" w:cs="Times New Roman"/>
          <w:sz w:val="24"/>
          <w:szCs w:val="24"/>
        </w:rPr>
        <w:footnoteRef/>
      </w:r>
      <w:r w:rsidRPr="00F9683E">
        <w:rPr>
          <w:rFonts w:ascii="Times New Roman" w:hAnsi="Times New Roman" w:cs="Times New Roman"/>
          <w:sz w:val="24"/>
          <w:szCs w:val="24"/>
        </w:rPr>
        <w:t xml:space="preserve"> Мы применяем эту процедуру ко всем губерниям кроме Санкт-Петербургской, которая с точки зрения расходов является </w:t>
      </w:r>
      <w:proofErr w:type="spellStart"/>
      <w:r w:rsidRPr="00F9683E">
        <w:rPr>
          <w:rFonts w:ascii="Times New Roman" w:hAnsi="Times New Roman" w:cs="Times New Roman"/>
          <w:sz w:val="24"/>
          <w:szCs w:val="24"/>
        </w:rPr>
        <w:t>аутлайером</w:t>
      </w:r>
      <w:proofErr w:type="spellEnd"/>
      <w:r w:rsidRPr="00F9683E">
        <w:rPr>
          <w:rFonts w:ascii="Times New Roman" w:hAnsi="Times New Roman" w:cs="Times New Roman"/>
          <w:sz w:val="24"/>
          <w:szCs w:val="24"/>
        </w:rPr>
        <w:t>. Для расчета расходов в СПб мы считаем что структура расходов в СПб в 1887 и 1897 гг. была одинаковой.</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F433D"/>
    <w:multiLevelType w:val="hybridMultilevel"/>
    <w:tmpl w:val="E03AA394"/>
    <w:lvl w:ilvl="0" w:tplc="CD6EB14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EA542520">
      <w:start w:val="3"/>
      <w:numFmt w:val="decimal"/>
      <w:lvlText w:val="%3."/>
      <w:lvlJc w:val="left"/>
      <w:pPr>
        <w:ind w:left="2340" w:hanging="360"/>
      </w:pPr>
      <w:rPr>
        <w:rFonts w:hint="default"/>
        <w:u w:val="none"/>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450B2F"/>
    <w:multiLevelType w:val="hybridMultilevel"/>
    <w:tmpl w:val="BCFA6B68"/>
    <w:lvl w:ilvl="0" w:tplc="5FE6688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3CD79E2"/>
    <w:multiLevelType w:val="hybridMultilevel"/>
    <w:tmpl w:val="8CEE32D6"/>
    <w:lvl w:ilvl="0" w:tplc="47B2FEA4">
      <w:start w:val="1"/>
      <w:numFmt w:val="lowerLetter"/>
      <w:lvlText w:val="%1."/>
      <w:lvlJc w:val="left"/>
      <w:pPr>
        <w:ind w:left="1724" w:hanging="360"/>
      </w:pPr>
      <w:rPr>
        <w:rFonts w:hint="default"/>
      </w:rPr>
    </w:lvl>
    <w:lvl w:ilvl="1" w:tplc="04090019">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3">
    <w:nsid w:val="045D0C6E"/>
    <w:multiLevelType w:val="hybridMultilevel"/>
    <w:tmpl w:val="4CDCFE78"/>
    <w:lvl w:ilvl="0" w:tplc="1A4AEF4C">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DFA63EA"/>
    <w:multiLevelType w:val="hybridMultilevel"/>
    <w:tmpl w:val="FACCF3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41B75C7"/>
    <w:multiLevelType w:val="hybridMultilevel"/>
    <w:tmpl w:val="43AEE5CA"/>
    <w:lvl w:ilvl="0" w:tplc="3B98B5E2">
      <w:start w:val="1"/>
      <w:numFmt w:val="lowerLetter"/>
      <w:lvlText w:val="%1."/>
      <w:lvlJc w:val="left"/>
      <w:pPr>
        <w:ind w:left="1080" w:hanging="360"/>
      </w:pPr>
      <w:rPr>
        <w:rFonts w:hint="default"/>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5BD1DFC"/>
    <w:multiLevelType w:val="hybridMultilevel"/>
    <w:tmpl w:val="A07C236A"/>
    <w:lvl w:ilvl="0" w:tplc="0436D92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1E8E6644"/>
    <w:multiLevelType w:val="hybridMultilevel"/>
    <w:tmpl w:val="D0AABFDC"/>
    <w:lvl w:ilvl="0" w:tplc="ACEE9F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1839EC"/>
    <w:multiLevelType w:val="hybridMultilevel"/>
    <w:tmpl w:val="E83A81CC"/>
    <w:lvl w:ilvl="0" w:tplc="97B0EAB6">
      <w:start w:val="1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6C2229"/>
    <w:multiLevelType w:val="hybridMultilevel"/>
    <w:tmpl w:val="32901AAA"/>
    <w:lvl w:ilvl="0" w:tplc="CD6EB144">
      <w:start w:val="1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5B7D8A"/>
    <w:multiLevelType w:val="hybridMultilevel"/>
    <w:tmpl w:val="B438769E"/>
    <w:lvl w:ilvl="0" w:tplc="04090019">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920E39"/>
    <w:multiLevelType w:val="hybridMultilevel"/>
    <w:tmpl w:val="B9125CEE"/>
    <w:lvl w:ilvl="0" w:tplc="FAA414F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1AF3A9F"/>
    <w:multiLevelType w:val="hybridMultilevel"/>
    <w:tmpl w:val="180AA556"/>
    <w:lvl w:ilvl="0" w:tplc="0A6ADCFA">
      <w:start w:val="2"/>
      <w:numFmt w:val="decimal"/>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3">
    <w:nsid w:val="31B36DA9"/>
    <w:multiLevelType w:val="hybridMultilevel"/>
    <w:tmpl w:val="CC8E1594"/>
    <w:lvl w:ilvl="0" w:tplc="3268448A">
      <w:start w:val="1"/>
      <w:numFmt w:val="decimal"/>
      <w:lvlText w:val="%1."/>
      <w:lvlJc w:val="left"/>
      <w:pPr>
        <w:ind w:left="1364" w:hanging="360"/>
      </w:pPr>
      <w:rPr>
        <w:rFonts w:hint="default"/>
        <w:u w:val="none"/>
      </w:rPr>
    </w:lvl>
    <w:lvl w:ilvl="1" w:tplc="04190019" w:tentative="1">
      <w:start w:val="1"/>
      <w:numFmt w:val="lowerLetter"/>
      <w:lvlText w:val="%2."/>
      <w:lvlJc w:val="left"/>
      <w:pPr>
        <w:ind w:left="2084" w:hanging="360"/>
      </w:pPr>
    </w:lvl>
    <w:lvl w:ilvl="2" w:tplc="0419001B" w:tentative="1">
      <w:start w:val="1"/>
      <w:numFmt w:val="lowerRoman"/>
      <w:lvlText w:val="%3."/>
      <w:lvlJc w:val="right"/>
      <w:pPr>
        <w:ind w:left="2804" w:hanging="180"/>
      </w:pPr>
    </w:lvl>
    <w:lvl w:ilvl="3" w:tplc="0419000F" w:tentative="1">
      <w:start w:val="1"/>
      <w:numFmt w:val="decimal"/>
      <w:lvlText w:val="%4."/>
      <w:lvlJc w:val="left"/>
      <w:pPr>
        <w:ind w:left="3524" w:hanging="360"/>
      </w:pPr>
    </w:lvl>
    <w:lvl w:ilvl="4" w:tplc="04190019" w:tentative="1">
      <w:start w:val="1"/>
      <w:numFmt w:val="lowerLetter"/>
      <w:lvlText w:val="%5."/>
      <w:lvlJc w:val="left"/>
      <w:pPr>
        <w:ind w:left="4244" w:hanging="360"/>
      </w:pPr>
    </w:lvl>
    <w:lvl w:ilvl="5" w:tplc="0419001B" w:tentative="1">
      <w:start w:val="1"/>
      <w:numFmt w:val="lowerRoman"/>
      <w:lvlText w:val="%6."/>
      <w:lvlJc w:val="right"/>
      <w:pPr>
        <w:ind w:left="4964" w:hanging="180"/>
      </w:pPr>
    </w:lvl>
    <w:lvl w:ilvl="6" w:tplc="0419000F" w:tentative="1">
      <w:start w:val="1"/>
      <w:numFmt w:val="decimal"/>
      <w:lvlText w:val="%7."/>
      <w:lvlJc w:val="left"/>
      <w:pPr>
        <w:ind w:left="5684" w:hanging="360"/>
      </w:pPr>
    </w:lvl>
    <w:lvl w:ilvl="7" w:tplc="04190019" w:tentative="1">
      <w:start w:val="1"/>
      <w:numFmt w:val="lowerLetter"/>
      <w:lvlText w:val="%8."/>
      <w:lvlJc w:val="left"/>
      <w:pPr>
        <w:ind w:left="6404" w:hanging="360"/>
      </w:pPr>
    </w:lvl>
    <w:lvl w:ilvl="8" w:tplc="0419001B" w:tentative="1">
      <w:start w:val="1"/>
      <w:numFmt w:val="lowerRoman"/>
      <w:lvlText w:val="%9."/>
      <w:lvlJc w:val="right"/>
      <w:pPr>
        <w:ind w:left="7124" w:hanging="180"/>
      </w:pPr>
    </w:lvl>
  </w:abstractNum>
  <w:abstractNum w:abstractNumId="14">
    <w:nsid w:val="32FF13ED"/>
    <w:multiLevelType w:val="hybridMultilevel"/>
    <w:tmpl w:val="1258083E"/>
    <w:lvl w:ilvl="0" w:tplc="98EC428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CC2109C"/>
    <w:multiLevelType w:val="hybridMultilevel"/>
    <w:tmpl w:val="F28816D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A432DE"/>
    <w:multiLevelType w:val="hybridMultilevel"/>
    <w:tmpl w:val="3E1043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62F616F4">
      <w:start w:val="4"/>
      <w:numFmt w:val="upperRoman"/>
      <w:lvlText w:val="%5."/>
      <w:lvlJc w:val="left"/>
      <w:pPr>
        <w:ind w:left="3960" w:hanging="72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48341E"/>
    <w:multiLevelType w:val="hybridMultilevel"/>
    <w:tmpl w:val="D4461614"/>
    <w:lvl w:ilvl="0" w:tplc="41BC56E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nsid w:val="430F5E9D"/>
    <w:multiLevelType w:val="hybridMultilevel"/>
    <w:tmpl w:val="0608A2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6F0306F"/>
    <w:multiLevelType w:val="hybridMultilevel"/>
    <w:tmpl w:val="B096EB84"/>
    <w:lvl w:ilvl="0" w:tplc="B2700DF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7555152"/>
    <w:multiLevelType w:val="hybridMultilevel"/>
    <w:tmpl w:val="EABE2B66"/>
    <w:lvl w:ilvl="0" w:tplc="6CAC7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D9009A"/>
    <w:multiLevelType w:val="hybridMultilevel"/>
    <w:tmpl w:val="35AC5F74"/>
    <w:lvl w:ilvl="0" w:tplc="3846635E">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4CBD2D5A"/>
    <w:multiLevelType w:val="hybridMultilevel"/>
    <w:tmpl w:val="EDF0C34C"/>
    <w:lvl w:ilvl="0" w:tplc="AC0008AA">
      <w:start w:val="1"/>
      <w:numFmt w:val="decimal"/>
      <w:lvlText w:val="%1."/>
      <w:lvlJc w:val="left"/>
      <w:pPr>
        <w:ind w:left="644"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3C85511"/>
    <w:multiLevelType w:val="hybridMultilevel"/>
    <w:tmpl w:val="888E3C68"/>
    <w:lvl w:ilvl="0" w:tplc="BEA4193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nsid w:val="58CA7D08"/>
    <w:multiLevelType w:val="hybridMultilevel"/>
    <w:tmpl w:val="B9125CEE"/>
    <w:lvl w:ilvl="0" w:tplc="FAA414F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AE25261"/>
    <w:multiLevelType w:val="hybridMultilevel"/>
    <w:tmpl w:val="777C305C"/>
    <w:lvl w:ilvl="0" w:tplc="299A601C">
      <w:start w:val="1"/>
      <w:numFmt w:val="decimal"/>
      <w:lvlText w:val="%1."/>
      <w:lvlJc w:val="left"/>
      <w:pPr>
        <w:ind w:left="1364" w:hanging="360"/>
      </w:pPr>
      <w:rPr>
        <w:rFonts w:hint="default"/>
        <w:u w:val="none"/>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6">
    <w:nsid w:val="5B772EAD"/>
    <w:multiLevelType w:val="hybridMultilevel"/>
    <w:tmpl w:val="2104221E"/>
    <w:lvl w:ilvl="0" w:tplc="14682392">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nsid w:val="5F8829D3"/>
    <w:multiLevelType w:val="hybridMultilevel"/>
    <w:tmpl w:val="1FF2D830"/>
    <w:lvl w:ilvl="0" w:tplc="DDFA7202">
      <w:start w:val="1"/>
      <w:numFmt w:val="lowerLetter"/>
      <w:lvlText w:val="%1."/>
      <w:lvlJc w:val="left"/>
      <w:pPr>
        <w:ind w:left="1211" w:hanging="360"/>
      </w:pPr>
      <w:rPr>
        <w:rFonts w:hint="default"/>
        <w:u w:val="none"/>
      </w:rPr>
    </w:lvl>
    <w:lvl w:ilvl="1" w:tplc="04090019">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8">
    <w:nsid w:val="60CA7A0A"/>
    <w:multiLevelType w:val="hybridMultilevel"/>
    <w:tmpl w:val="C9205356"/>
    <w:lvl w:ilvl="0" w:tplc="CBE4A48A">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4E90D95"/>
    <w:multiLevelType w:val="hybridMultilevel"/>
    <w:tmpl w:val="3E50E7CE"/>
    <w:lvl w:ilvl="0" w:tplc="B82E5DAE">
      <w:start w:val="4"/>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8DB5BF5"/>
    <w:multiLevelType w:val="hybridMultilevel"/>
    <w:tmpl w:val="3814CF76"/>
    <w:lvl w:ilvl="0" w:tplc="2506B30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nsid w:val="69825AEF"/>
    <w:multiLevelType w:val="hybridMultilevel"/>
    <w:tmpl w:val="415600A8"/>
    <w:lvl w:ilvl="0" w:tplc="DE4A78C2">
      <w:start w:val="1"/>
      <w:numFmt w:val="decimal"/>
      <w:lvlText w:val="%1."/>
      <w:lvlJc w:val="left"/>
      <w:pPr>
        <w:ind w:left="107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A0F155B"/>
    <w:multiLevelType w:val="hybridMultilevel"/>
    <w:tmpl w:val="5584406A"/>
    <w:lvl w:ilvl="0" w:tplc="24F090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B236A7A"/>
    <w:multiLevelType w:val="hybridMultilevel"/>
    <w:tmpl w:val="013A74BA"/>
    <w:lvl w:ilvl="0" w:tplc="5FE6688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CD46301"/>
    <w:multiLevelType w:val="hybridMultilevel"/>
    <w:tmpl w:val="69E856DC"/>
    <w:lvl w:ilvl="0" w:tplc="C7E07C40">
      <w:start w:val="1"/>
      <w:numFmt w:val="decimal"/>
      <w:lvlText w:val="%1."/>
      <w:lvlJc w:val="left"/>
      <w:pPr>
        <w:ind w:left="1004" w:hanging="720"/>
      </w:pPr>
      <w:rPr>
        <w:rFonts w:ascii="Times New Roman" w:eastAsiaTheme="minorHAnsi" w:hAnsi="Times New Roman" w:cs="Times New Roman"/>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5">
    <w:nsid w:val="6F234F1E"/>
    <w:multiLevelType w:val="hybridMultilevel"/>
    <w:tmpl w:val="0CE40C54"/>
    <w:lvl w:ilvl="0" w:tplc="5FE6688E">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6">
    <w:nsid w:val="77BF33A5"/>
    <w:multiLevelType w:val="hybridMultilevel"/>
    <w:tmpl w:val="E13C5E10"/>
    <w:lvl w:ilvl="0" w:tplc="0930E07C">
      <w:start w:val="1"/>
      <w:numFmt w:val="upperRoman"/>
      <w:lvlText w:val="%1."/>
      <w:lvlJc w:val="left"/>
      <w:pPr>
        <w:ind w:left="1800" w:hanging="72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B5256C7"/>
    <w:multiLevelType w:val="hybridMultilevel"/>
    <w:tmpl w:val="E7C2B86E"/>
    <w:lvl w:ilvl="0" w:tplc="312E2F8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18"/>
  </w:num>
  <w:num w:numId="4">
    <w:abstractNumId w:val="19"/>
  </w:num>
  <w:num w:numId="5">
    <w:abstractNumId w:val="35"/>
  </w:num>
  <w:num w:numId="6">
    <w:abstractNumId w:val="23"/>
  </w:num>
  <w:num w:numId="7">
    <w:abstractNumId w:val="20"/>
  </w:num>
  <w:num w:numId="8">
    <w:abstractNumId w:val="3"/>
  </w:num>
  <w:num w:numId="9">
    <w:abstractNumId w:val="8"/>
  </w:num>
  <w:num w:numId="10">
    <w:abstractNumId w:val="34"/>
  </w:num>
  <w:num w:numId="11">
    <w:abstractNumId w:val="24"/>
  </w:num>
  <w:num w:numId="12">
    <w:abstractNumId w:val="36"/>
  </w:num>
  <w:num w:numId="13">
    <w:abstractNumId w:val="12"/>
  </w:num>
  <w:num w:numId="14">
    <w:abstractNumId w:val="16"/>
  </w:num>
  <w:num w:numId="15">
    <w:abstractNumId w:val="37"/>
  </w:num>
  <w:num w:numId="16">
    <w:abstractNumId w:val="14"/>
  </w:num>
  <w:num w:numId="17">
    <w:abstractNumId w:val="30"/>
  </w:num>
  <w:num w:numId="18">
    <w:abstractNumId w:val="26"/>
  </w:num>
  <w:num w:numId="19">
    <w:abstractNumId w:val="33"/>
  </w:num>
  <w:num w:numId="20">
    <w:abstractNumId w:val="5"/>
  </w:num>
  <w:num w:numId="21">
    <w:abstractNumId w:val="32"/>
  </w:num>
  <w:num w:numId="22">
    <w:abstractNumId w:val="13"/>
  </w:num>
  <w:num w:numId="23">
    <w:abstractNumId w:val="25"/>
  </w:num>
  <w:num w:numId="24">
    <w:abstractNumId w:val="9"/>
  </w:num>
  <w:num w:numId="25">
    <w:abstractNumId w:val="7"/>
  </w:num>
  <w:num w:numId="26">
    <w:abstractNumId w:val="11"/>
  </w:num>
  <w:num w:numId="27">
    <w:abstractNumId w:val="6"/>
  </w:num>
  <w:num w:numId="28">
    <w:abstractNumId w:val="17"/>
  </w:num>
  <w:num w:numId="29">
    <w:abstractNumId w:val="28"/>
  </w:num>
  <w:num w:numId="30">
    <w:abstractNumId w:val="29"/>
  </w:num>
  <w:num w:numId="31">
    <w:abstractNumId w:val="10"/>
  </w:num>
  <w:num w:numId="32">
    <w:abstractNumId w:val="31"/>
  </w:num>
  <w:num w:numId="33">
    <w:abstractNumId w:val="21"/>
  </w:num>
  <w:num w:numId="34">
    <w:abstractNumId w:val="22"/>
  </w:num>
  <w:num w:numId="35">
    <w:abstractNumId w:val="4"/>
  </w:num>
  <w:num w:numId="36">
    <w:abstractNumId w:val="27"/>
  </w:num>
  <w:num w:numId="37">
    <w:abstractNumId w:val="2"/>
  </w:num>
  <w:num w:numId="38">
    <w:abstractNumId w:val="15"/>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A1D"/>
    <w:rsid w:val="00003C84"/>
    <w:rsid w:val="000114F0"/>
    <w:rsid w:val="000833E3"/>
    <w:rsid w:val="00104BBC"/>
    <w:rsid w:val="00107844"/>
    <w:rsid w:val="001145B2"/>
    <w:rsid w:val="00135698"/>
    <w:rsid w:val="00154448"/>
    <w:rsid w:val="00166062"/>
    <w:rsid w:val="00181C3E"/>
    <w:rsid w:val="0018396F"/>
    <w:rsid w:val="00192A44"/>
    <w:rsid w:val="00195C86"/>
    <w:rsid w:val="001A5A1D"/>
    <w:rsid w:val="001C3F84"/>
    <w:rsid w:val="001E2128"/>
    <w:rsid w:val="001E2DE2"/>
    <w:rsid w:val="00204C70"/>
    <w:rsid w:val="002162D9"/>
    <w:rsid w:val="00221B1A"/>
    <w:rsid w:val="0024083C"/>
    <w:rsid w:val="002445BF"/>
    <w:rsid w:val="002540BE"/>
    <w:rsid w:val="00254324"/>
    <w:rsid w:val="00270BF5"/>
    <w:rsid w:val="002B4694"/>
    <w:rsid w:val="003028C7"/>
    <w:rsid w:val="00373E4F"/>
    <w:rsid w:val="00380BB4"/>
    <w:rsid w:val="0038712F"/>
    <w:rsid w:val="003D6ADC"/>
    <w:rsid w:val="00434520"/>
    <w:rsid w:val="004452DE"/>
    <w:rsid w:val="00477734"/>
    <w:rsid w:val="004B670E"/>
    <w:rsid w:val="004C2714"/>
    <w:rsid w:val="004E5EBB"/>
    <w:rsid w:val="00501473"/>
    <w:rsid w:val="00505B8F"/>
    <w:rsid w:val="005D01A8"/>
    <w:rsid w:val="00610D02"/>
    <w:rsid w:val="00612B3A"/>
    <w:rsid w:val="00617C86"/>
    <w:rsid w:val="006461B0"/>
    <w:rsid w:val="00653566"/>
    <w:rsid w:val="00662685"/>
    <w:rsid w:val="0069300C"/>
    <w:rsid w:val="006B77D8"/>
    <w:rsid w:val="006D0426"/>
    <w:rsid w:val="00717737"/>
    <w:rsid w:val="00760401"/>
    <w:rsid w:val="007C6849"/>
    <w:rsid w:val="007F616C"/>
    <w:rsid w:val="008015A7"/>
    <w:rsid w:val="0083445A"/>
    <w:rsid w:val="008347B0"/>
    <w:rsid w:val="00841956"/>
    <w:rsid w:val="008741E8"/>
    <w:rsid w:val="00887525"/>
    <w:rsid w:val="00893E32"/>
    <w:rsid w:val="0089593D"/>
    <w:rsid w:val="008C4986"/>
    <w:rsid w:val="008E6E0F"/>
    <w:rsid w:val="008E7732"/>
    <w:rsid w:val="008E7E93"/>
    <w:rsid w:val="0099174D"/>
    <w:rsid w:val="009C0AB5"/>
    <w:rsid w:val="009F1B21"/>
    <w:rsid w:val="009F4B53"/>
    <w:rsid w:val="00A15612"/>
    <w:rsid w:val="00A47548"/>
    <w:rsid w:val="00A66ECF"/>
    <w:rsid w:val="00A8684C"/>
    <w:rsid w:val="00AC78E2"/>
    <w:rsid w:val="00AE5520"/>
    <w:rsid w:val="00B10128"/>
    <w:rsid w:val="00B13815"/>
    <w:rsid w:val="00B30402"/>
    <w:rsid w:val="00BA11A7"/>
    <w:rsid w:val="00BC4F9E"/>
    <w:rsid w:val="00BD6963"/>
    <w:rsid w:val="00BE0ADE"/>
    <w:rsid w:val="00BF1215"/>
    <w:rsid w:val="00C11061"/>
    <w:rsid w:val="00C65424"/>
    <w:rsid w:val="00CA2ABE"/>
    <w:rsid w:val="00CB23CD"/>
    <w:rsid w:val="00CD45D1"/>
    <w:rsid w:val="00D01424"/>
    <w:rsid w:val="00D31511"/>
    <w:rsid w:val="00D70647"/>
    <w:rsid w:val="00DB7559"/>
    <w:rsid w:val="00DC4808"/>
    <w:rsid w:val="00DE15D4"/>
    <w:rsid w:val="00DE3849"/>
    <w:rsid w:val="00E315D5"/>
    <w:rsid w:val="00E32DFF"/>
    <w:rsid w:val="00E62A8B"/>
    <w:rsid w:val="00EA1AE7"/>
    <w:rsid w:val="00EB041C"/>
    <w:rsid w:val="00EC5FAF"/>
    <w:rsid w:val="00F114E7"/>
    <w:rsid w:val="00F24136"/>
    <w:rsid w:val="00F31DB3"/>
    <w:rsid w:val="00F33927"/>
    <w:rsid w:val="00F36962"/>
    <w:rsid w:val="00F431AE"/>
    <w:rsid w:val="00F712CE"/>
    <w:rsid w:val="00F87682"/>
    <w:rsid w:val="00F9683E"/>
    <w:rsid w:val="00FB3EAA"/>
    <w:rsid w:val="00FB59FB"/>
    <w:rsid w:val="00FC4694"/>
    <w:rsid w:val="00FF3D1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B5D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A1D"/>
  </w:style>
  <w:style w:type="paragraph" w:styleId="Heading1">
    <w:name w:val="heading 1"/>
    <w:basedOn w:val="Normal"/>
    <w:next w:val="Normal"/>
    <w:link w:val="Heading1Char"/>
    <w:uiPriority w:val="9"/>
    <w:qFormat/>
    <w:rsid w:val="002445BF"/>
    <w:pPr>
      <w:keepNext/>
      <w:keepLines/>
      <w:spacing w:before="480" w:after="0"/>
      <w:outlineLvl w:val="0"/>
    </w:pPr>
    <w:rPr>
      <w:rFonts w:ascii="Cambria" w:eastAsia="Times New Roman"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A1D"/>
    <w:pPr>
      <w:ind w:left="720"/>
      <w:contextualSpacing/>
    </w:pPr>
  </w:style>
  <w:style w:type="paragraph" w:styleId="FootnoteText">
    <w:name w:val="footnote text"/>
    <w:basedOn w:val="Normal"/>
    <w:link w:val="FootnoteTextChar"/>
    <w:uiPriority w:val="99"/>
    <w:unhideWhenUsed/>
    <w:rsid w:val="001A5A1D"/>
    <w:pPr>
      <w:spacing w:after="0" w:line="240" w:lineRule="auto"/>
    </w:pPr>
    <w:rPr>
      <w:sz w:val="20"/>
      <w:szCs w:val="20"/>
    </w:rPr>
  </w:style>
  <w:style w:type="character" w:customStyle="1" w:styleId="FootnoteTextChar">
    <w:name w:val="Footnote Text Char"/>
    <w:basedOn w:val="DefaultParagraphFont"/>
    <w:link w:val="FootnoteText"/>
    <w:uiPriority w:val="99"/>
    <w:rsid w:val="001A5A1D"/>
    <w:rPr>
      <w:sz w:val="20"/>
      <w:szCs w:val="20"/>
    </w:rPr>
  </w:style>
  <w:style w:type="character" w:styleId="FootnoteReference">
    <w:name w:val="footnote reference"/>
    <w:basedOn w:val="DefaultParagraphFont"/>
    <w:uiPriority w:val="99"/>
    <w:unhideWhenUsed/>
    <w:rsid w:val="001A5A1D"/>
    <w:rPr>
      <w:vertAlign w:val="superscript"/>
    </w:rPr>
  </w:style>
  <w:style w:type="table" w:styleId="TableGrid">
    <w:name w:val="Table Grid"/>
    <w:basedOn w:val="TableNormal"/>
    <w:uiPriority w:val="39"/>
    <w:rsid w:val="001839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C46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694"/>
    <w:rPr>
      <w:rFonts w:ascii="Tahoma" w:hAnsi="Tahoma" w:cs="Tahoma"/>
      <w:sz w:val="16"/>
      <w:szCs w:val="16"/>
    </w:rPr>
  </w:style>
  <w:style w:type="character" w:styleId="Hyperlink">
    <w:name w:val="Hyperlink"/>
    <w:basedOn w:val="DefaultParagraphFont"/>
    <w:uiPriority w:val="99"/>
    <w:unhideWhenUsed/>
    <w:rsid w:val="00FC4694"/>
    <w:rPr>
      <w:color w:val="0000FF"/>
      <w:u w:val="single"/>
    </w:rPr>
  </w:style>
  <w:style w:type="character" w:styleId="Strong">
    <w:name w:val="Strong"/>
    <w:basedOn w:val="DefaultParagraphFont"/>
    <w:uiPriority w:val="22"/>
    <w:qFormat/>
    <w:rsid w:val="00FC4694"/>
    <w:rPr>
      <w:b/>
      <w:bCs/>
    </w:rPr>
  </w:style>
  <w:style w:type="paragraph" w:styleId="Header">
    <w:name w:val="header"/>
    <w:basedOn w:val="Normal"/>
    <w:link w:val="HeaderChar"/>
    <w:uiPriority w:val="99"/>
    <w:unhideWhenUsed/>
    <w:rsid w:val="00FC4694"/>
    <w:pPr>
      <w:tabs>
        <w:tab w:val="center" w:pos="4677"/>
        <w:tab w:val="right" w:pos="9355"/>
      </w:tabs>
      <w:spacing w:after="0" w:line="240" w:lineRule="auto"/>
    </w:pPr>
    <w:rPr>
      <w:rFonts w:ascii="Times New Roman" w:hAnsi="Times New Roman"/>
      <w:sz w:val="24"/>
    </w:rPr>
  </w:style>
  <w:style w:type="character" w:customStyle="1" w:styleId="HeaderChar">
    <w:name w:val="Header Char"/>
    <w:basedOn w:val="DefaultParagraphFont"/>
    <w:link w:val="Header"/>
    <w:uiPriority w:val="99"/>
    <w:rsid w:val="00FC4694"/>
    <w:rPr>
      <w:rFonts w:ascii="Times New Roman" w:hAnsi="Times New Roman"/>
      <w:sz w:val="24"/>
    </w:rPr>
  </w:style>
  <w:style w:type="paragraph" w:styleId="Footer">
    <w:name w:val="footer"/>
    <w:basedOn w:val="Normal"/>
    <w:link w:val="FooterChar"/>
    <w:uiPriority w:val="99"/>
    <w:unhideWhenUsed/>
    <w:rsid w:val="00FC4694"/>
    <w:pPr>
      <w:tabs>
        <w:tab w:val="center" w:pos="4677"/>
        <w:tab w:val="right" w:pos="9355"/>
      </w:tabs>
      <w:spacing w:after="0" w:line="240" w:lineRule="auto"/>
    </w:pPr>
    <w:rPr>
      <w:rFonts w:ascii="Times New Roman" w:hAnsi="Times New Roman"/>
      <w:sz w:val="24"/>
    </w:rPr>
  </w:style>
  <w:style w:type="character" w:customStyle="1" w:styleId="FooterChar">
    <w:name w:val="Footer Char"/>
    <w:basedOn w:val="DefaultParagraphFont"/>
    <w:link w:val="Footer"/>
    <w:uiPriority w:val="99"/>
    <w:rsid w:val="00FC4694"/>
    <w:rPr>
      <w:rFonts w:ascii="Times New Roman" w:hAnsi="Times New Roman"/>
      <w:sz w:val="24"/>
    </w:rPr>
  </w:style>
  <w:style w:type="character" w:styleId="CommentReference">
    <w:name w:val="annotation reference"/>
    <w:basedOn w:val="DefaultParagraphFont"/>
    <w:uiPriority w:val="99"/>
    <w:semiHidden/>
    <w:unhideWhenUsed/>
    <w:rsid w:val="00FC4694"/>
    <w:rPr>
      <w:sz w:val="16"/>
      <w:szCs w:val="16"/>
    </w:rPr>
  </w:style>
  <w:style w:type="paragraph" w:styleId="CommentText">
    <w:name w:val="annotation text"/>
    <w:basedOn w:val="Normal"/>
    <w:link w:val="CommentTextChar"/>
    <w:uiPriority w:val="99"/>
    <w:semiHidden/>
    <w:unhideWhenUsed/>
    <w:rsid w:val="00FC4694"/>
    <w:pPr>
      <w:spacing w:after="0"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FC469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C4694"/>
    <w:rPr>
      <w:b/>
      <w:bCs/>
    </w:rPr>
  </w:style>
  <w:style w:type="character" w:customStyle="1" w:styleId="CommentSubjectChar">
    <w:name w:val="Comment Subject Char"/>
    <w:basedOn w:val="CommentTextChar"/>
    <w:link w:val="CommentSubject"/>
    <w:uiPriority w:val="99"/>
    <w:semiHidden/>
    <w:rsid w:val="00FC4694"/>
    <w:rPr>
      <w:rFonts w:ascii="Times New Roman" w:hAnsi="Times New Roman"/>
      <w:b/>
      <w:bCs/>
      <w:sz w:val="20"/>
      <w:szCs w:val="20"/>
    </w:rPr>
  </w:style>
  <w:style w:type="character" w:customStyle="1" w:styleId="Heading1Char">
    <w:name w:val="Heading 1 Char"/>
    <w:basedOn w:val="DefaultParagraphFont"/>
    <w:link w:val="Heading1"/>
    <w:uiPriority w:val="9"/>
    <w:rsid w:val="002445BF"/>
    <w:rPr>
      <w:rFonts w:ascii="Cambria" w:eastAsia="Times New Roman" w:hAnsi="Cambria" w:cs="Times New Roman"/>
      <w:b/>
      <w:bCs/>
      <w:color w:val="365F91"/>
      <w:sz w:val="28"/>
      <w:szCs w:val="28"/>
    </w:rPr>
  </w:style>
  <w:style w:type="character" w:customStyle="1" w:styleId="apple-converted-space">
    <w:name w:val="apple-converted-space"/>
    <w:rsid w:val="002445B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A1D"/>
  </w:style>
  <w:style w:type="paragraph" w:styleId="Heading1">
    <w:name w:val="heading 1"/>
    <w:basedOn w:val="Normal"/>
    <w:next w:val="Normal"/>
    <w:link w:val="Heading1Char"/>
    <w:uiPriority w:val="9"/>
    <w:qFormat/>
    <w:rsid w:val="002445BF"/>
    <w:pPr>
      <w:keepNext/>
      <w:keepLines/>
      <w:spacing w:before="480" w:after="0"/>
      <w:outlineLvl w:val="0"/>
    </w:pPr>
    <w:rPr>
      <w:rFonts w:ascii="Cambria" w:eastAsia="Times New Roman"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A1D"/>
    <w:pPr>
      <w:ind w:left="720"/>
      <w:contextualSpacing/>
    </w:pPr>
  </w:style>
  <w:style w:type="paragraph" w:styleId="FootnoteText">
    <w:name w:val="footnote text"/>
    <w:basedOn w:val="Normal"/>
    <w:link w:val="FootnoteTextChar"/>
    <w:uiPriority w:val="99"/>
    <w:unhideWhenUsed/>
    <w:rsid w:val="001A5A1D"/>
    <w:pPr>
      <w:spacing w:after="0" w:line="240" w:lineRule="auto"/>
    </w:pPr>
    <w:rPr>
      <w:sz w:val="20"/>
      <w:szCs w:val="20"/>
    </w:rPr>
  </w:style>
  <w:style w:type="character" w:customStyle="1" w:styleId="FootnoteTextChar">
    <w:name w:val="Footnote Text Char"/>
    <w:basedOn w:val="DefaultParagraphFont"/>
    <w:link w:val="FootnoteText"/>
    <w:uiPriority w:val="99"/>
    <w:rsid w:val="001A5A1D"/>
    <w:rPr>
      <w:sz w:val="20"/>
      <w:szCs w:val="20"/>
    </w:rPr>
  </w:style>
  <w:style w:type="character" w:styleId="FootnoteReference">
    <w:name w:val="footnote reference"/>
    <w:basedOn w:val="DefaultParagraphFont"/>
    <w:uiPriority w:val="99"/>
    <w:unhideWhenUsed/>
    <w:rsid w:val="001A5A1D"/>
    <w:rPr>
      <w:vertAlign w:val="superscript"/>
    </w:rPr>
  </w:style>
  <w:style w:type="table" w:styleId="TableGrid">
    <w:name w:val="Table Grid"/>
    <w:basedOn w:val="TableNormal"/>
    <w:uiPriority w:val="39"/>
    <w:rsid w:val="001839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C46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694"/>
    <w:rPr>
      <w:rFonts w:ascii="Tahoma" w:hAnsi="Tahoma" w:cs="Tahoma"/>
      <w:sz w:val="16"/>
      <w:szCs w:val="16"/>
    </w:rPr>
  </w:style>
  <w:style w:type="character" w:styleId="Hyperlink">
    <w:name w:val="Hyperlink"/>
    <w:basedOn w:val="DefaultParagraphFont"/>
    <w:uiPriority w:val="99"/>
    <w:unhideWhenUsed/>
    <w:rsid w:val="00FC4694"/>
    <w:rPr>
      <w:color w:val="0000FF"/>
      <w:u w:val="single"/>
    </w:rPr>
  </w:style>
  <w:style w:type="character" w:styleId="Strong">
    <w:name w:val="Strong"/>
    <w:basedOn w:val="DefaultParagraphFont"/>
    <w:uiPriority w:val="22"/>
    <w:qFormat/>
    <w:rsid w:val="00FC4694"/>
    <w:rPr>
      <w:b/>
      <w:bCs/>
    </w:rPr>
  </w:style>
  <w:style w:type="paragraph" w:styleId="Header">
    <w:name w:val="header"/>
    <w:basedOn w:val="Normal"/>
    <w:link w:val="HeaderChar"/>
    <w:uiPriority w:val="99"/>
    <w:unhideWhenUsed/>
    <w:rsid w:val="00FC4694"/>
    <w:pPr>
      <w:tabs>
        <w:tab w:val="center" w:pos="4677"/>
        <w:tab w:val="right" w:pos="9355"/>
      </w:tabs>
      <w:spacing w:after="0" w:line="240" w:lineRule="auto"/>
    </w:pPr>
    <w:rPr>
      <w:rFonts w:ascii="Times New Roman" w:hAnsi="Times New Roman"/>
      <w:sz w:val="24"/>
    </w:rPr>
  </w:style>
  <w:style w:type="character" w:customStyle="1" w:styleId="HeaderChar">
    <w:name w:val="Header Char"/>
    <w:basedOn w:val="DefaultParagraphFont"/>
    <w:link w:val="Header"/>
    <w:uiPriority w:val="99"/>
    <w:rsid w:val="00FC4694"/>
    <w:rPr>
      <w:rFonts w:ascii="Times New Roman" w:hAnsi="Times New Roman"/>
      <w:sz w:val="24"/>
    </w:rPr>
  </w:style>
  <w:style w:type="paragraph" w:styleId="Footer">
    <w:name w:val="footer"/>
    <w:basedOn w:val="Normal"/>
    <w:link w:val="FooterChar"/>
    <w:uiPriority w:val="99"/>
    <w:unhideWhenUsed/>
    <w:rsid w:val="00FC4694"/>
    <w:pPr>
      <w:tabs>
        <w:tab w:val="center" w:pos="4677"/>
        <w:tab w:val="right" w:pos="9355"/>
      </w:tabs>
      <w:spacing w:after="0" w:line="240" w:lineRule="auto"/>
    </w:pPr>
    <w:rPr>
      <w:rFonts w:ascii="Times New Roman" w:hAnsi="Times New Roman"/>
      <w:sz w:val="24"/>
    </w:rPr>
  </w:style>
  <w:style w:type="character" w:customStyle="1" w:styleId="FooterChar">
    <w:name w:val="Footer Char"/>
    <w:basedOn w:val="DefaultParagraphFont"/>
    <w:link w:val="Footer"/>
    <w:uiPriority w:val="99"/>
    <w:rsid w:val="00FC4694"/>
    <w:rPr>
      <w:rFonts w:ascii="Times New Roman" w:hAnsi="Times New Roman"/>
      <w:sz w:val="24"/>
    </w:rPr>
  </w:style>
  <w:style w:type="character" w:styleId="CommentReference">
    <w:name w:val="annotation reference"/>
    <w:basedOn w:val="DefaultParagraphFont"/>
    <w:uiPriority w:val="99"/>
    <w:semiHidden/>
    <w:unhideWhenUsed/>
    <w:rsid w:val="00FC4694"/>
    <w:rPr>
      <w:sz w:val="16"/>
      <w:szCs w:val="16"/>
    </w:rPr>
  </w:style>
  <w:style w:type="paragraph" w:styleId="CommentText">
    <w:name w:val="annotation text"/>
    <w:basedOn w:val="Normal"/>
    <w:link w:val="CommentTextChar"/>
    <w:uiPriority w:val="99"/>
    <w:semiHidden/>
    <w:unhideWhenUsed/>
    <w:rsid w:val="00FC4694"/>
    <w:pPr>
      <w:spacing w:after="0"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FC469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C4694"/>
    <w:rPr>
      <w:b/>
      <w:bCs/>
    </w:rPr>
  </w:style>
  <w:style w:type="character" w:customStyle="1" w:styleId="CommentSubjectChar">
    <w:name w:val="Comment Subject Char"/>
    <w:basedOn w:val="CommentTextChar"/>
    <w:link w:val="CommentSubject"/>
    <w:uiPriority w:val="99"/>
    <w:semiHidden/>
    <w:rsid w:val="00FC4694"/>
    <w:rPr>
      <w:rFonts w:ascii="Times New Roman" w:hAnsi="Times New Roman"/>
      <w:b/>
      <w:bCs/>
      <w:sz w:val="20"/>
      <w:szCs w:val="20"/>
    </w:rPr>
  </w:style>
  <w:style w:type="character" w:customStyle="1" w:styleId="Heading1Char">
    <w:name w:val="Heading 1 Char"/>
    <w:basedOn w:val="DefaultParagraphFont"/>
    <w:link w:val="Heading1"/>
    <w:uiPriority w:val="9"/>
    <w:rsid w:val="002445BF"/>
    <w:rPr>
      <w:rFonts w:ascii="Cambria" w:eastAsia="Times New Roman" w:hAnsi="Cambria" w:cs="Times New Roman"/>
      <w:b/>
      <w:bCs/>
      <w:color w:val="365F91"/>
      <w:sz w:val="28"/>
      <w:szCs w:val="28"/>
    </w:rPr>
  </w:style>
  <w:style w:type="character" w:customStyle="1" w:styleId="apple-converted-space">
    <w:name w:val="apple-converted-space"/>
    <w:rsid w:val="00244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1308">
      <w:bodyDiv w:val="1"/>
      <w:marLeft w:val="0"/>
      <w:marRight w:val="0"/>
      <w:marTop w:val="0"/>
      <w:marBottom w:val="0"/>
      <w:divBdr>
        <w:top w:val="none" w:sz="0" w:space="0" w:color="auto"/>
        <w:left w:val="none" w:sz="0" w:space="0" w:color="auto"/>
        <w:bottom w:val="none" w:sz="0" w:space="0" w:color="auto"/>
        <w:right w:val="none" w:sz="0" w:space="0" w:color="auto"/>
      </w:divBdr>
    </w:div>
    <w:div w:id="383406676">
      <w:bodyDiv w:val="1"/>
      <w:marLeft w:val="0"/>
      <w:marRight w:val="0"/>
      <w:marTop w:val="0"/>
      <w:marBottom w:val="0"/>
      <w:divBdr>
        <w:top w:val="none" w:sz="0" w:space="0" w:color="auto"/>
        <w:left w:val="none" w:sz="0" w:space="0" w:color="auto"/>
        <w:bottom w:val="none" w:sz="0" w:space="0" w:color="auto"/>
        <w:right w:val="none" w:sz="0" w:space="0" w:color="auto"/>
      </w:divBdr>
    </w:div>
    <w:div w:id="839392815">
      <w:bodyDiv w:val="1"/>
      <w:marLeft w:val="0"/>
      <w:marRight w:val="0"/>
      <w:marTop w:val="0"/>
      <w:marBottom w:val="0"/>
      <w:divBdr>
        <w:top w:val="none" w:sz="0" w:space="0" w:color="auto"/>
        <w:left w:val="none" w:sz="0" w:space="0" w:color="auto"/>
        <w:bottom w:val="none" w:sz="0" w:space="0" w:color="auto"/>
        <w:right w:val="none" w:sz="0" w:space="0" w:color="auto"/>
      </w:divBdr>
    </w:div>
    <w:div w:id="1033699642">
      <w:bodyDiv w:val="1"/>
      <w:marLeft w:val="0"/>
      <w:marRight w:val="0"/>
      <w:marTop w:val="0"/>
      <w:marBottom w:val="0"/>
      <w:divBdr>
        <w:top w:val="none" w:sz="0" w:space="0" w:color="auto"/>
        <w:left w:val="none" w:sz="0" w:space="0" w:color="auto"/>
        <w:bottom w:val="none" w:sz="0" w:space="0" w:color="auto"/>
        <w:right w:val="none" w:sz="0" w:space="0" w:color="auto"/>
      </w:divBdr>
    </w:div>
    <w:div w:id="1263761464">
      <w:bodyDiv w:val="1"/>
      <w:marLeft w:val="0"/>
      <w:marRight w:val="0"/>
      <w:marTop w:val="0"/>
      <w:marBottom w:val="0"/>
      <w:divBdr>
        <w:top w:val="none" w:sz="0" w:space="0" w:color="auto"/>
        <w:left w:val="none" w:sz="0" w:space="0" w:color="auto"/>
        <w:bottom w:val="none" w:sz="0" w:space="0" w:color="auto"/>
        <w:right w:val="none" w:sz="0" w:space="0" w:color="auto"/>
      </w:divBdr>
    </w:div>
    <w:div w:id="213786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stina.msu.ru/publications/article/5618878/"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75</Pages>
  <Words>19908</Words>
  <Characters>113482</Characters>
  <Application>Microsoft Macintosh Word</Application>
  <DocSecurity>0</DocSecurity>
  <Lines>945</Lines>
  <Paragraphs>266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Andrei Markevich</cp:lastModifiedBy>
  <cp:revision>63</cp:revision>
  <dcterms:created xsi:type="dcterms:W3CDTF">2014-09-16T17:16:00Z</dcterms:created>
  <dcterms:modified xsi:type="dcterms:W3CDTF">2014-09-20T19:15:00Z</dcterms:modified>
</cp:coreProperties>
</file>