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2AF9" w14:textId="5F7FFD6D" w:rsidR="00DE5979" w:rsidRPr="004A6463" w:rsidRDefault="00B9066A" w:rsidP="00DE5979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PANDUAN </w:t>
      </w:r>
      <w:r w:rsidR="00DE5979" w:rsidRPr="004A6463">
        <w:rPr>
          <w:rFonts w:ascii="Arial" w:hAnsi="Arial" w:cs="Arial"/>
          <w:b/>
          <w:bCs/>
          <w:sz w:val="24"/>
          <w:szCs w:val="24"/>
        </w:rPr>
        <w:t>MENAMBAH DAN MENGGUGUR KURSUS</w:t>
      </w:r>
      <w:r w:rsidR="0025347F" w:rsidRPr="004A646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60AAE30" w14:textId="77777777" w:rsidR="00DE5979" w:rsidRDefault="00DE5979" w:rsidP="00DE5979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EE9EA" w14:textId="77777777" w:rsidR="00B9066A" w:rsidRPr="004A6463" w:rsidRDefault="00B9066A" w:rsidP="00DE5979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77E74" w14:textId="3B5B0580" w:rsidR="00DE5979" w:rsidRPr="004A6463" w:rsidRDefault="00DE5979" w:rsidP="004A646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6463">
        <w:rPr>
          <w:rFonts w:ascii="Arial" w:hAnsi="Arial" w:cs="Arial"/>
          <w:b/>
          <w:bCs/>
          <w:sz w:val="24"/>
          <w:szCs w:val="24"/>
        </w:rPr>
        <w:t xml:space="preserve">MENAMBAH KURSUS </w:t>
      </w:r>
    </w:p>
    <w:p w14:paraId="06A378FD" w14:textId="77777777" w:rsidR="00DE5979" w:rsidRPr="004A6463" w:rsidRDefault="00DE5979" w:rsidP="004A646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2A7AC9F" w14:textId="6060052B" w:rsidR="00DE5979" w:rsidRPr="004A6463" w:rsidRDefault="00DE5979" w:rsidP="004A6463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Pelajar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boleh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menambah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dengan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syarat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tidak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melebihi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jumlah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kredit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463">
        <w:rPr>
          <w:rFonts w:ascii="Arial" w:hAnsi="Arial" w:cs="Arial"/>
          <w:sz w:val="24"/>
          <w:szCs w:val="24"/>
        </w:rPr>
        <w:t>dibenarkan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bagi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semester </w:t>
      </w:r>
      <w:proofErr w:type="spellStart"/>
      <w:r w:rsidRPr="004A6463">
        <w:rPr>
          <w:rFonts w:ascii="Arial" w:hAnsi="Arial" w:cs="Arial"/>
          <w:sz w:val="24"/>
          <w:szCs w:val="24"/>
        </w:rPr>
        <w:t>berkenaan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iaitu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diantara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4A6463">
        <w:rPr>
          <w:rFonts w:ascii="Arial" w:hAnsi="Arial" w:cs="Arial"/>
          <w:sz w:val="24"/>
          <w:szCs w:val="24"/>
        </w:rPr>
        <w:t>belas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(12) </w:t>
      </w:r>
      <w:proofErr w:type="spellStart"/>
      <w:r w:rsidRPr="004A6463">
        <w:rPr>
          <w:rFonts w:ascii="Arial" w:hAnsi="Arial" w:cs="Arial"/>
          <w:sz w:val="24"/>
          <w:szCs w:val="24"/>
        </w:rPr>
        <w:t>hingga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4A6463">
        <w:rPr>
          <w:rFonts w:ascii="Arial" w:hAnsi="Arial" w:cs="Arial"/>
          <w:sz w:val="24"/>
          <w:szCs w:val="24"/>
        </w:rPr>
        <w:t>puluh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4A6463">
        <w:rPr>
          <w:rFonts w:ascii="Arial" w:hAnsi="Arial" w:cs="Arial"/>
          <w:sz w:val="24"/>
          <w:szCs w:val="24"/>
        </w:rPr>
        <w:t>atau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seperti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463">
        <w:rPr>
          <w:rFonts w:ascii="Arial" w:hAnsi="Arial" w:cs="Arial"/>
          <w:sz w:val="24"/>
          <w:szCs w:val="24"/>
        </w:rPr>
        <w:t>ditetapkan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A6463">
        <w:rPr>
          <w:rFonts w:ascii="Arial" w:hAnsi="Arial" w:cs="Arial"/>
          <w:sz w:val="24"/>
          <w:szCs w:val="24"/>
        </w:rPr>
        <w:t>dalam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Dokumen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Kurikulum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A6463">
        <w:rPr>
          <w:rFonts w:ascii="Arial" w:hAnsi="Arial" w:cs="Arial"/>
          <w:sz w:val="24"/>
          <w:szCs w:val="24"/>
        </w:rPr>
        <w:t>Struktur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4A6463">
        <w:rPr>
          <w:rFonts w:ascii="Arial" w:hAnsi="Arial" w:cs="Arial"/>
          <w:sz w:val="24"/>
          <w:szCs w:val="24"/>
        </w:rPr>
        <w:t>sedang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berkuatkuasa</w:t>
      </w:r>
      <w:proofErr w:type="spellEnd"/>
      <w:r w:rsidRPr="004A6463">
        <w:rPr>
          <w:rFonts w:ascii="Arial" w:hAnsi="Arial" w:cs="Arial"/>
          <w:sz w:val="24"/>
          <w:szCs w:val="24"/>
        </w:rPr>
        <w:t>.</w:t>
      </w:r>
    </w:p>
    <w:p w14:paraId="1D625279" w14:textId="77777777" w:rsidR="00DE5979" w:rsidRPr="004A6463" w:rsidRDefault="00DE5979" w:rsidP="004A6463">
      <w:pPr>
        <w:pStyle w:val="ListParagraph"/>
        <w:spacing w:after="0"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1F6077E" w14:textId="77777777" w:rsidR="00DE5979" w:rsidRPr="00B9066A" w:rsidRDefault="00DE5979" w:rsidP="004A6463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Penambahan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boleh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dibuat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minggu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TIGA (3) </w:t>
      </w:r>
      <w:proofErr w:type="spellStart"/>
      <w:proofErr w:type="gramStart"/>
      <w:r w:rsidRPr="00B9066A">
        <w:rPr>
          <w:rFonts w:ascii="Arial" w:hAnsi="Arial" w:cs="Arial"/>
          <w:b/>
          <w:bCs/>
          <w:sz w:val="24"/>
          <w:szCs w:val="24"/>
        </w:rPr>
        <w:t>sehingga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proofErr w:type="gramEnd"/>
      <w:r w:rsidRPr="00B9066A">
        <w:rPr>
          <w:rFonts w:ascii="Arial" w:hAnsi="Arial" w:cs="Arial"/>
          <w:b/>
          <w:bCs/>
          <w:sz w:val="24"/>
          <w:szCs w:val="24"/>
        </w:rPr>
        <w:t xml:space="preserve"> ENAM (6)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sesi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pengajian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68A341B" w14:textId="77777777" w:rsidR="00DE5979" w:rsidRPr="004A6463" w:rsidRDefault="00DE5979" w:rsidP="004A64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FA9E0DB" w14:textId="77777777" w:rsidR="00DE5979" w:rsidRPr="004A6463" w:rsidRDefault="00DE5979" w:rsidP="004A6463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Pelajar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hendaklah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terlebih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dahulu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mendapatkan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nasihat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A6463">
        <w:rPr>
          <w:rFonts w:ascii="Arial" w:hAnsi="Arial" w:cs="Arial"/>
          <w:sz w:val="24"/>
          <w:szCs w:val="24"/>
        </w:rPr>
        <w:t>sokongan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daripada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Penasihat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Akademik dan/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Ketua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Program</w:t>
      </w:r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serta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mendapat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kelulusan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Ketua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Jabatan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Akademik</w:t>
      </w:r>
      <w:r w:rsidRPr="004A6463">
        <w:rPr>
          <w:rFonts w:ascii="Arial" w:hAnsi="Arial" w:cs="Arial"/>
          <w:sz w:val="24"/>
          <w:szCs w:val="24"/>
        </w:rPr>
        <w:t xml:space="preserve">. </w:t>
      </w:r>
    </w:p>
    <w:p w14:paraId="43240973" w14:textId="77777777" w:rsidR="00DE5979" w:rsidRPr="004A6463" w:rsidRDefault="00DE5979" w:rsidP="004A64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C8B7975" w14:textId="77777777" w:rsidR="004A6463" w:rsidRPr="004A6463" w:rsidRDefault="00DE5979" w:rsidP="004A6463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Selepas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daripada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tempoh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463">
        <w:rPr>
          <w:rFonts w:ascii="Arial" w:hAnsi="Arial" w:cs="Arial"/>
          <w:sz w:val="24"/>
          <w:szCs w:val="24"/>
        </w:rPr>
        <w:t>ditetapkan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463">
        <w:rPr>
          <w:rFonts w:ascii="Arial" w:hAnsi="Arial" w:cs="Arial"/>
          <w:sz w:val="24"/>
          <w:szCs w:val="24"/>
        </w:rPr>
        <w:t>pelajar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tidak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dibenarkan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membuat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sebarang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penambahan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. </w:t>
      </w:r>
    </w:p>
    <w:p w14:paraId="7DBF468E" w14:textId="77777777" w:rsidR="004A6463" w:rsidRPr="004A6463" w:rsidRDefault="004A6463" w:rsidP="004A64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F124D34" w14:textId="77777777" w:rsidR="004A6463" w:rsidRPr="004A6463" w:rsidRDefault="004A6463" w:rsidP="004A646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2003983" w14:textId="77777777" w:rsidR="004A6463" w:rsidRPr="004A6463" w:rsidRDefault="00DE5979" w:rsidP="004A6463">
      <w:pPr>
        <w:pStyle w:val="ListParagraph"/>
        <w:numPr>
          <w:ilvl w:val="0"/>
          <w:numId w:val="2"/>
        </w:numPr>
        <w:spacing w:after="0" w:line="276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r w:rsidRPr="004A6463">
        <w:rPr>
          <w:rFonts w:ascii="Arial" w:hAnsi="Arial" w:cs="Arial"/>
          <w:b/>
          <w:bCs/>
          <w:sz w:val="24"/>
          <w:szCs w:val="24"/>
        </w:rPr>
        <w:t>MENGGUGUR KURSUS</w:t>
      </w:r>
    </w:p>
    <w:p w14:paraId="257EBEAD" w14:textId="77777777" w:rsidR="004A6463" w:rsidRPr="004A6463" w:rsidRDefault="004A6463" w:rsidP="004A646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4F9FBF0" w14:textId="77777777" w:rsidR="004A6463" w:rsidRPr="00B9066A" w:rsidRDefault="00DE5979" w:rsidP="004A6463">
      <w:pPr>
        <w:pStyle w:val="ListParagraph"/>
        <w:numPr>
          <w:ilvl w:val="1"/>
          <w:numId w:val="2"/>
        </w:numPr>
        <w:spacing w:after="0" w:line="276" w:lineRule="auto"/>
        <w:ind w:left="1418" w:hanging="69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Pelajar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boleh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menggugur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sesuatu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dengan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syarat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jumlah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kredit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kursus-kursus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463">
        <w:rPr>
          <w:rFonts w:ascii="Arial" w:hAnsi="Arial" w:cs="Arial"/>
          <w:sz w:val="24"/>
          <w:szCs w:val="24"/>
        </w:rPr>
        <w:t>masih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diambil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kurang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daripada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dua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belas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(12)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kredit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2AFEBE0" w14:textId="77777777" w:rsidR="004A6463" w:rsidRPr="004A6463" w:rsidRDefault="004A6463" w:rsidP="004A6463">
      <w:pPr>
        <w:pStyle w:val="ListParagraph"/>
        <w:spacing w:after="0" w:line="276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1F0C075" w14:textId="77777777" w:rsidR="004A6463" w:rsidRPr="004A6463" w:rsidRDefault="00DE5979" w:rsidP="004A6463">
      <w:pPr>
        <w:pStyle w:val="ListParagraph"/>
        <w:numPr>
          <w:ilvl w:val="1"/>
          <w:numId w:val="2"/>
        </w:numPr>
        <w:spacing w:after="0" w:line="276" w:lineRule="auto"/>
        <w:ind w:left="1418" w:hanging="698"/>
        <w:jc w:val="both"/>
        <w:rPr>
          <w:rFonts w:ascii="Arial" w:hAnsi="Arial" w:cs="Arial"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Pengguguran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kursus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boleh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dibuat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minggu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TIGA (3)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sehingga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minggu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ENAM (6)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sesi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pengajian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>.</w:t>
      </w:r>
      <w:r w:rsidRPr="004A6463">
        <w:rPr>
          <w:rFonts w:ascii="Arial" w:hAnsi="Arial" w:cs="Arial"/>
          <w:sz w:val="24"/>
          <w:szCs w:val="24"/>
        </w:rPr>
        <w:t xml:space="preserve"> </w:t>
      </w:r>
    </w:p>
    <w:p w14:paraId="5C13F084" w14:textId="77777777" w:rsidR="004A6463" w:rsidRPr="004A6463" w:rsidRDefault="004A6463" w:rsidP="004A646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9140EE2" w14:textId="11F8D42F" w:rsidR="00DE5979" w:rsidRPr="004A6463" w:rsidRDefault="00DE5979" w:rsidP="004A6463">
      <w:pPr>
        <w:pStyle w:val="ListParagraph"/>
        <w:numPr>
          <w:ilvl w:val="1"/>
          <w:numId w:val="2"/>
        </w:numPr>
        <w:spacing w:after="0" w:line="276" w:lineRule="auto"/>
        <w:ind w:left="1418" w:hanging="698"/>
        <w:jc w:val="both"/>
        <w:rPr>
          <w:rFonts w:ascii="Arial" w:hAnsi="Arial" w:cs="Arial"/>
          <w:sz w:val="24"/>
          <w:szCs w:val="24"/>
        </w:rPr>
      </w:pPr>
      <w:proofErr w:type="spellStart"/>
      <w:r w:rsidRPr="004A6463">
        <w:rPr>
          <w:rFonts w:ascii="Arial" w:hAnsi="Arial" w:cs="Arial"/>
          <w:sz w:val="24"/>
          <w:szCs w:val="24"/>
        </w:rPr>
        <w:t>Pelajar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hendaklah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terlebih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dahulu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mendapatkan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nasihat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A6463">
        <w:rPr>
          <w:rFonts w:ascii="Arial" w:hAnsi="Arial" w:cs="Arial"/>
          <w:sz w:val="24"/>
          <w:szCs w:val="24"/>
        </w:rPr>
        <w:t>sokongan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daripada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Penasihat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Akademik dan/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Ketua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Program</w:t>
      </w:r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serta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mendapat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463">
        <w:rPr>
          <w:rFonts w:ascii="Arial" w:hAnsi="Arial" w:cs="Arial"/>
          <w:sz w:val="24"/>
          <w:szCs w:val="24"/>
        </w:rPr>
        <w:t>kelulusan</w:t>
      </w:r>
      <w:proofErr w:type="spellEnd"/>
      <w:r w:rsidRPr="004A64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Ketua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066A">
        <w:rPr>
          <w:rFonts w:ascii="Arial" w:hAnsi="Arial" w:cs="Arial"/>
          <w:b/>
          <w:bCs/>
          <w:sz w:val="24"/>
          <w:szCs w:val="24"/>
        </w:rPr>
        <w:t>Jabatan</w:t>
      </w:r>
      <w:proofErr w:type="spellEnd"/>
      <w:r w:rsidRPr="00B9066A">
        <w:rPr>
          <w:rFonts w:ascii="Arial" w:hAnsi="Arial" w:cs="Arial"/>
          <w:b/>
          <w:bCs/>
          <w:sz w:val="24"/>
          <w:szCs w:val="24"/>
        </w:rPr>
        <w:t xml:space="preserve"> Akademik.</w:t>
      </w:r>
    </w:p>
    <w:p w14:paraId="680A0F05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30197F1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137A75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03783B4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297345C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F8A7638" w14:textId="77777777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57A38C3" w14:textId="0C59F976" w:rsidR="00DE5979" w:rsidRPr="004A6463" w:rsidRDefault="00DE5979" w:rsidP="00DE5979">
      <w:pPr>
        <w:spacing w:after="0" w:line="276" w:lineRule="auto"/>
        <w:jc w:val="center"/>
        <w:rPr>
          <w:rFonts w:ascii="Arial" w:hAnsi="Arial" w:cs="Arial"/>
          <w:sz w:val="18"/>
          <w:szCs w:val="18"/>
        </w:rPr>
      </w:pPr>
      <w:proofErr w:type="spellStart"/>
      <w:r w:rsidRPr="004A6463">
        <w:rPr>
          <w:rFonts w:ascii="Arial" w:hAnsi="Arial" w:cs="Arial"/>
          <w:sz w:val="18"/>
          <w:szCs w:val="18"/>
        </w:rPr>
        <w:t>Sumber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A6463">
        <w:rPr>
          <w:rFonts w:ascii="Arial" w:hAnsi="Arial" w:cs="Arial"/>
          <w:sz w:val="18"/>
          <w:szCs w:val="18"/>
        </w:rPr>
        <w:t>Perkara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8 dan 9, Arahan-Arahan </w:t>
      </w:r>
      <w:proofErr w:type="spellStart"/>
      <w:r w:rsidRPr="004A6463">
        <w:rPr>
          <w:rFonts w:ascii="Arial" w:hAnsi="Arial" w:cs="Arial"/>
          <w:sz w:val="18"/>
          <w:szCs w:val="18"/>
        </w:rPr>
        <w:t>Peperiksaan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</w:t>
      </w:r>
      <w:r w:rsidR="004A6463">
        <w:rPr>
          <w:rFonts w:ascii="Arial" w:hAnsi="Arial" w:cs="Arial"/>
          <w:sz w:val="18"/>
          <w:szCs w:val="18"/>
        </w:rPr>
        <w:t>d</w:t>
      </w:r>
      <w:r w:rsidRPr="004A6463">
        <w:rPr>
          <w:rFonts w:ascii="Arial" w:hAnsi="Arial" w:cs="Arial"/>
          <w:sz w:val="18"/>
          <w:szCs w:val="18"/>
        </w:rPr>
        <w:t xml:space="preserve">an </w:t>
      </w:r>
      <w:proofErr w:type="spellStart"/>
      <w:r w:rsidRPr="004A6463">
        <w:rPr>
          <w:rFonts w:ascii="Arial" w:hAnsi="Arial" w:cs="Arial"/>
          <w:sz w:val="18"/>
          <w:szCs w:val="18"/>
        </w:rPr>
        <w:t>Kaedah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A6463">
        <w:rPr>
          <w:rFonts w:ascii="Arial" w:hAnsi="Arial" w:cs="Arial"/>
          <w:sz w:val="18"/>
          <w:szCs w:val="18"/>
        </w:rPr>
        <w:t>Penilaian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(Diploma) </w:t>
      </w:r>
      <w:proofErr w:type="spellStart"/>
      <w:r w:rsidRPr="004A6463">
        <w:rPr>
          <w:rFonts w:ascii="Arial" w:hAnsi="Arial" w:cs="Arial"/>
          <w:sz w:val="18"/>
          <w:szCs w:val="18"/>
        </w:rPr>
        <w:t>Edisi</w:t>
      </w:r>
      <w:proofErr w:type="spellEnd"/>
      <w:r w:rsidRPr="004A6463">
        <w:rPr>
          <w:rFonts w:ascii="Arial" w:hAnsi="Arial" w:cs="Arial"/>
          <w:sz w:val="18"/>
          <w:szCs w:val="18"/>
        </w:rPr>
        <w:t xml:space="preserve"> 6, Jun 2019</w:t>
      </w:r>
    </w:p>
    <w:p w14:paraId="3DC72274" w14:textId="7CE06415" w:rsidR="00AE4C12" w:rsidRDefault="00AE4C12"/>
    <w:p w14:paraId="5E26B511" w14:textId="4DE01D11" w:rsidR="0025347F" w:rsidRPr="0025347F" w:rsidRDefault="0025347F" w:rsidP="0025347F"/>
    <w:sectPr w:rsidR="0025347F" w:rsidRPr="0025347F" w:rsidSect="004A64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40F1"/>
    <w:multiLevelType w:val="multilevel"/>
    <w:tmpl w:val="B5805E1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341528F"/>
    <w:multiLevelType w:val="multilevel"/>
    <w:tmpl w:val="0158FBF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4517896">
    <w:abstractNumId w:val="0"/>
  </w:num>
  <w:num w:numId="2" w16cid:durableId="41840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E"/>
    <w:rsid w:val="0025347F"/>
    <w:rsid w:val="004A6463"/>
    <w:rsid w:val="00815AED"/>
    <w:rsid w:val="009A31D4"/>
    <w:rsid w:val="00AE4C12"/>
    <w:rsid w:val="00B9066A"/>
    <w:rsid w:val="00DE5979"/>
    <w:rsid w:val="00F43474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D70"/>
  <w15:chartTrackingRefBased/>
  <w15:docId w15:val="{FBA3B479-D716-497A-A9CE-8698C58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3</cp:revision>
  <dcterms:created xsi:type="dcterms:W3CDTF">2024-01-08T13:07:00Z</dcterms:created>
  <dcterms:modified xsi:type="dcterms:W3CDTF">2024-01-08T14:02:00Z</dcterms:modified>
</cp:coreProperties>
</file>