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F740" w14:textId="77777777" w:rsidR="00DF38F0" w:rsidRPr="00DF38F0" w:rsidRDefault="00DF38F0" w:rsidP="00DF38F0">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Nemocenské pojištění v roce 2014</w:t>
      </w:r>
    </w:p>
    <w:p w14:paraId="01B91670"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Obsah:</w:t>
      </w:r>
    </w:p>
    <w:p w14:paraId="349E8567"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DF38F0">
          <w:rPr>
            <w:rFonts w:ascii="Arial" w:eastAsia="Times New Roman" w:hAnsi="Arial" w:cs="Arial"/>
            <w:color w:val="393939"/>
            <w:spacing w:val="9"/>
            <w:sz w:val="23"/>
            <w:szCs w:val="23"/>
            <w:u w:val="single"/>
            <w:lang w:eastAsia="cs-CZ"/>
          </w:rPr>
          <w:t>Úvod</w:t>
        </w:r>
      </w:hyperlink>
    </w:p>
    <w:p w14:paraId="40709B89"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DF38F0">
          <w:rPr>
            <w:rFonts w:ascii="Arial" w:eastAsia="Times New Roman" w:hAnsi="Arial" w:cs="Arial"/>
            <w:color w:val="393939"/>
            <w:spacing w:val="9"/>
            <w:sz w:val="23"/>
            <w:szCs w:val="23"/>
            <w:u w:val="single"/>
            <w:lang w:eastAsia="cs-CZ"/>
          </w:rPr>
          <w:t>Obecné informace</w:t>
        </w:r>
      </w:hyperlink>
    </w:p>
    <w:p w14:paraId="3B0B9C74"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DF38F0">
          <w:rPr>
            <w:rFonts w:ascii="Arial" w:eastAsia="Times New Roman" w:hAnsi="Arial" w:cs="Arial"/>
            <w:color w:val="393939"/>
            <w:spacing w:val="9"/>
            <w:sz w:val="23"/>
            <w:szCs w:val="23"/>
            <w:u w:val="single"/>
            <w:lang w:eastAsia="cs-CZ"/>
          </w:rPr>
          <w:t>Účast na nemocenském pojištění</w:t>
        </w:r>
      </w:hyperlink>
    </w:p>
    <w:p w14:paraId="477DE522"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DF38F0">
          <w:rPr>
            <w:rFonts w:ascii="Arial" w:eastAsia="Times New Roman" w:hAnsi="Arial" w:cs="Arial"/>
            <w:color w:val="393939"/>
            <w:spacing w:val="9"/>
            <w:sz w:val="23"/>
            <w:szCs w:val="23"/>
            <w:u w:val="single"/>
            <w:lang w:eastAsia="cs-CZ"/>
          </w:rPr>
          <w:t>Dávkový systém nemocenského pojištění</w:t>
        </w:r>
      </w:hyperlink>
    </w:p>
    <w:p w14:paraId="43CC1EC5"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DF38F0">
          <w:rPr>
            <w:rFonts w:ascii="Arial" w:eastAsia="Times New Roman" w:hAnsi="Arial" w:cs="Arial"/>
            <w:color w:val="393939"/>
            <w:spacing w:val="9"/>
            <w:sz w:val="23"/>
            <w:szCs w:val="23"/>
            <w:u w:val="single"/>
            <w:lang w:eastAsia="cs-CZ"/>
          </w:rPr>
          <w:t>Výpočet dávek nemocenského pojištění</w:t>
        </w:r>
      </w:hyperlink>
    </w:p>
    <w:p w14:paraId="08C5481B"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DF38F0">
          <w:rPr>
            <w:rFonts w:ascii="Arial" w:eastAsia="Times New Roman" w:hAnsi="Arial" w:cs="Arial"/>
            <w:color w:val="393939"/>
            <w:spacing w:val="9"/>
            <w:sz w:val="23"/>
            <w:szCs w:val="23"/>
            <w:u w:val="single"/>
            <w:lang w:eastAsia="cs-CZ"/>
          </w:rPr>
          <w:t>Uplatnění nároku na dávku nemocenského pojištění</w:t>
        </w:r>
      </w:hyperlink>
    </w:p>
    <w:p w14:paraId="136BF3CD"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DF38F0">
          <w:rPr>
            <w:rFonts w:ascii="Arial" w:eastAsia="Times New Roman" w:hAnsi="Arial" w:cs="Arial"/>
            <w:color w:val="393939"/>
            <w:spacing w:val="9"/>
            <w:sz w:val="23"/>
            <w:szCs w:val="23"/>
            <w:u w:val="single"/>
            <w:lang w:eastAsia="cs-CZ"/>
          </w:rPr>
          <w:t>Tiskopisy</w:t>
        </w:r>
      </w:hyperlink>
    </w:p>
    <w:p w14:paraId="2F74B798"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DF38F0">
          <w:rPr>
            <w:rFonts w:ascii="Arial" w:eastAsia="Times New Roman" w:hAnsi="Arial" w:cs="Arial"/>
            <w:color w:val="393939"/>
            <w:spacing w:val="9"/>
            <w:sz w:val="23"/>
            <w:szCs w:val="23"/>
            <w:u w:val="single"/>
            <w:lang w:eastAsia="cs-CZ"/>
          </w:rPr>
          <w:t>Způsob výplaty dávek</w:t>
        </w:r>
      </w:hyperlink>
    </w:p>
    <w:p w14:paraId="2BB41DEF"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DF38F0">
          <w:rPr>
            <w:rFonts w:ascii="Arial" w:eastAsia="Times New Roman" w:hAnsi="Arial" w:cs="Arial"/>
            <w:color w:val="393939"/>
            <w:spacing w:val="9"/>
            <w:sz w:val="23"/>
            <w:szCs w:val="23"/>
            <w:u w:val="single"/>
            <w:lang w:eastAsia="cs-CZ"/>
          </w:rPr>
          <w:t>Povinnosti zaměstnavatelů v nemocenském pojištění</w:t>
        </w:r>
      </w:hyperlink>
    </w:p>
    <w:p w14:paraId="37ED19E4"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DF38F0">
          <w:rPr>
            <w:rFonts w:ascii="Arial" w:eastAsia="Times New Roman" w:hAnsi="Arial" w:cs="Arial"/>
            <w:color w:val="393939"/>
            <w:spacing w:val="9"/>
            <w:sz w:val="23"/>
            <w:szCs w:val="23"/>
            <w:u w:val="single"/>
            <w:lang w:eastAsia="cs-CZ"/>
          </w:rPr>
          <w:t>Informace o pojistném na nemocenské pojištění</w:t>
        </w:r>
      </w:hyperlink>
    </w:p>
    <w:p w14:paraId="1E06FEEC" w14:textId="77777777" w:rsidR="00DF38F0" w:rsidRPr="00DF38F0" w:rsidRDefault="00DF38F0" w:rsidP="00DF38F0">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DF38F0">
          <w:rPr>
            <w:rFonts w:ascii="Arial" w:eastAsia="Times New Roman" w:hAnsi="Arial" w:cs="Arial"/>
            <w:color w:val="393939"/>
            <w:spacing w:val="9"/>
            <w:sz w:val="23"/>
            <w:szCs w:val="23"/>
            <w:u w:val="single"/>
            <w:lang w:eastAsia="cs-CZ"/>
          </w:rPr>
          <w:t>Zákony a prováděcí předpisy</w:t>
        </w:r>
      </w:hyperlink>
    </w:p>
    <w:p w14:paraId="0D6E54F7"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Úvod</w:t>
      </w:r>
    </w:p>
    <w:p w14:paraId="5CBE482B"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0AE37B8E"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Obecné informace</w:t>
      </w:r>
    </w:p>
    <w:p w14:paraId="5407B992"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Od 1. ledna 2009 je nemocenské pojištění upraveno </w:t>
      </w:r>
      <w:r w:rsidRPr="00DF38F0">
        <w:rPr>
          <w:rFonts w:ascii="Arial" w:eastAsia="Times New Roman" w:hAnsi="Arial" w:cs="Arial"/>
          <w:b/>
          <w:bCs/>
          <w:color w:val="393939"/>
          <w:spacing w:val="9"/>
          <w:sz w:val="23"/>
          <w:szCs w:val="23"/>
          <w:lang w:eastAsia="cs-CZ"/>
        </w:rPr>
        <w:t>zákonem č. 187/2006 Sb., o nemocenském pojištění</w:t>
      </w:r>
      <w:r w:rsidRPr="00DF38F0">
        <w:rPr>
          <w:rFonts w:ascii="Arial" w:eastAsia="Times New Roman" w:hAnsi="Arial" w:cs="Arial"/>
          <w:color w:val="393939"/>
          <w:spacing w:val="9"/>
          <w:sz w:val="23"/>
          <w:szCs w:val="23"/>
          <w:lang w:eastAsia="cs-CZ"/>
        </w:rPr>
        <w:t>, ve znění pozdějších předpisů.</w:t>
      </w:r>
    </w:p>
    <w:p w14:paraId="4766FEB7"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554682CD"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Pojistné na nemocenské pojištění</w:t>
      </w:r>
      <w:r w:rsidRPr="00DF38F0">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0D14E7E4"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Účast na nemocenském pojištění</w:t>
      </w:r>
    </w:p>
    <w:p w14:paraId="7610BB24"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lastRenderedPageBreak/>
        <w:t>Nemocenského pojištění jsou účastni </w:t>
      </w:r>
      <w:r w:rsidRPr="00DF38F0">
        <w:rPr>
          <w:rFonts w:ascii="Arial" w:eastAsia="Times New Roman" w:hAnsi="Arial" w:cs="Arial"/>
          <w:b/>
          <w:bCs/>
          <w:color w:val="393939"/>
          <w:spacing w:val="9"/>
          <w:sz w:val="23"/>
          <w:szCs w:val="23"/>
          <w:lang w:eastAsia="cs-CZ"/>
        </w:rPr>
        <w:t>zaměstnanci</w:t>
      </w:r>
      <w:r w:rsidRPr="00DF38F0">
        <w:rPr>
          <w:rFonts w:ascii="Arial" w:eastAsia="Times New Roman" w:hAnsi="Arial" w:cs="Arial"/>
          <w:color w:val="393939"/>
          <w:spacing w:val="9"/>
          <w:sz w:val="23"/>
          <w:szCs w:val="23"/>
          <w:lang w:eastAsia="cs-CZ"/>
        </w:rPr>
        <w:t> (kam řadíme i příslušníky ozbrojených sil a bezpečnostních sborů) a </w:t>
      </w:r>
      <w:r w:rsidRPr="00DF38F0">
        <w:rPr>
          <w:rFonts w:ascii="Arial" w:eastAsia="Times New Roman" w:hAnsi="Arial" w:cs="Arial"/>
          <w:b/>
          <w:bCs/>
          <w:color w:val="393939"/>
          <w:spacing w:val="9"/>
          <w:sz w:val="23"/>
          <w:szCs w:val="23"/>
          <w:lang w:eastAsia="cs-CZ"/>
        </w:rPr>
        <w:t>osoby samostatně výdělečně činné</w:t>
      </w:r>
      <w:r w:rsidRPr="00DF38F0">
        <w:rPr>
          <w:rFonts w:ascii="Arial" w:eastAsia="Times New Roman" w:hAnsi="Arial" w:cs="Arial"/>
          <w:color w:val="393939"/>
          <w:spacing w:val="9"/>
          <w:sz w:val="23"/>
          <w:szCs w:val="23"/>
          <w:lang w:eastAsia="cs-CZ"/>
        </w:rPr>
        <w:t> (dále jen „OSVČ“). </w:t>
      </w:r>
      <w:r w:rsidRPr="00DF38F0">
        <w:rPr>
          <w:rFonts w:ascii="Arial" w:eastAsia="Times New Roman" w:hAnsi="Arial" w:cs="Arial"/>
          <w:b/>
          <w:bCs/>
          <w:color w:val="393939"/>
          <w:spacing w:val="9"/>
          <w:sz w:val="23"/>
          <w:szCs w:val="23"/>
          <w:lang w:eastAsia="cs-CZ"/>
        </w:rPr>
        <w:t>Zaměstnanci</w:t>
      </w:r>
      <w:r w:rsidRPr="00DF38F0">
        <w:rPr>
          <w:rFonts w:ascii="Arial" w:eastAsia="Times New Roman" w:hAnsi="Arial" w:cs="Arial"/>
          <w:color w:val="393939"/>
          <w:spacing w:val="9"/>
          <w:sz w:val="23"/>
          <w:szCs w:val="23"/>
          <w:lang w:eastAsia="cs-CZ"/>
        </w:rPr>
        <w:t> jsou </w:t>
      </w:r>
      <w:r w:rsidRPr="00DF38F0">
        <w:rPr>
          <w:rFonts w:ascii="Arial" w:eastAsia="Times New Roman" w:hAnsi="Arial" w:cs="Arial"/>
          <w:b/>
          <w:bCs/>
          <w:color w:val="393939"/>
          <w:spacing w:val="9"/>
          <w:sz w:val="23"/>
          <w:szCs w:val="23"/>
          <w:lang w:eastAsia="cs-CZ"/>
        </w:rPr>
        <w:t>povinně</w:t>
      </w:r>
      <w:r w:rsidRPr="00DF38F0">
        <w:rPr>
          <w:rFonts w:ascii="Arial" w:eastAsia="Times New Roman" w:hAnsi="Arial" w:cs="Arial"/>
          <w:color w:val="393939"/>
          <w:spacing w:val="9"/>
          <w:sz w:val="23"/>
          <w:szCs w:val="23"/>
          <w:lang w:eastAsia="cs-CZ"/>
        </w:rPr>
        <w:t> účastni nemocenského pojištění, na rozdíl od </w:t>
      </w:r>
      <w:r w:rsidRPr="00DF38F0">
        <w:rPr>
          <w:rFonts w:ascii="Arial" w:eastAsia="Times New Roman" w:hAnsi="Arial" w:cs="Arial"/>
          <w:b/>
          <w:bCs/>
          <w:color w:val="393939"/>
          <w:spacing w:val="9"/>
          <w:sz w:val="23"/>
          <w:szCs w:val="23"/>
          <w:lang w:eastAsia="cs-CZ"/>
        </w:rPr>
        <w:t>OSVČ</w:t>
      </w:r>
      <w:r w:rsidRPr="00DF38F0">
        <w:rPr>
          <w:rFonts w:ascii="Arial" w:eastAsia="Times New Roman" w:hAnsi="Arial" w:cs="Arial"/>
          <w:color w:val="393939"/>
          <w:spacing w:val="9"/>
          <w:sz w:val="23"/>
          <w:szCs w:val="23"/>
          <w:lang w:eastAsia="cs-CZ"/>
        </w:rPr>
        <w:t>, jejichž nemocenské pojištění zůstává </w:t>
      </w:r>
      <w:r w:rsidRPr="00DF38F0">
        <w:rPr>
          <w:rFonts w:ascii="Arial" w:eastAsia="Times New Roman" w:hAnsi="Arial" w:cs="Arial"/>
          <w:b/>
          <w:bCs/>
          <w:color w:val="393939"/>
          <w:spacing w:val="9"/>
          <w:sz w:val="23"/>
          <w:szCs w:val="23"/>
          <w:lang w:eastAsia="cs-CZ"/>
        </w:rPr>
        <w:t>dobrovolné</w:t>
      </w:r>
      <w:r w:rsidRPr="00DF38F0">
        <w:rPr>
          <w:rFonts w:ascii="Arial" w:eastAsia="Times New Roman" w:hAnsi="Arial" w:cs="Arial"/>
          <w:color w:val="393939"/>
          <w:spacing w:val="9"/>
          <w:sz w:val="23"/>
          <w:szCs w:val="23"/>
          <w:lang w:eastAsia="cs-CZ"/>
        </w:rPr>
        <w:t>.</w:t>
      </w:r>
    </w:p>
    <w:p w14:paraId="7AE83F72"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Od 1. 1. 2014 se nově definují některé pojmy:</w:t>
      </w:r>
    </w:p>
    <w:p w14:paraId="3AD703DB" w14:textId="77777777" w:rsidR="00DF38F0" w:rsidRPr="00DF38F0" w:rsidRDefault="00DF38F0" w:rsidP="00DF38F0">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 „zaměstnání“ se již nepovažuje právní vztah, na jehož základě vykonával zaměstnanec práci. Nově se za </w:t>
      </w:r>
      <w:r w:rsidRPr="00DF38F0">
        <w:rPr>
          <w:rFonts w:ascii="Arial" w:eastAsia="Times New Roman" w:hAnsi="Arial" w:cs="Arial"/>
          <w:b/>
          <w:bCs/>
          <w:color w:val="393939"/>
          <w:spacing w:val="9"/>
          <w:sz w:val="23"/>
          <w:szCs w:val="23"/>
          <w:lang w:eastAsia="cs-CZ"/>
        </w:rPr>
        <w:t>zaměstnání</w:t>
      </w:r>
      <w:r w:rsidRPr="00DF38F0">
        <w:rPr>
          <w:rFonts w:ascii="Arial" w:eastAsia="Times New Roman" w:hAnsi="Arial" w:cs="Arial"/>
          <w:color w:val="393939"/>
          <w:spacing w:val="9"/>
          <w:sz w:val="23"/>
          <w:szCs w:val="23"/>
          <w:lang w:eastAsia="cs-CZ"/>
        </w:rPr>
        <w:t> považuje činnost zaměstnance pro zaměstnavatele, z níž mu plynou nebo by mohly plynout od zaměstnavatele příjmy ze závislé činnosti bez ohledu na druh pracovního vztahu.</w:t>
      </w:r>
    </w:p>
    <w:p w14:paraId="65BBC3BF" w14:textId="77777777" w:rsidR="00DF38F0" w:rsidRPr="00DF38F0" w:rsidRDefault="00DF38F0" w:rsidP="00DF38F0">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Zaměstnanci</w:t>
      </w:r>
      <w:r w:rsidRPr="00DF38F0">
        <w:rPr>
          <w:rFonts w:ascii="Arial" w:eastAsia="Times New Roman" w:hAnsi="Arial" w:cs="Arial"/>
          <w:color w:val="393939"/>
          <w:spacing w:val="9"/>
          <w:sz w:val="23"/>
          <w:szCs w:val="23"/>
          <w:lang w:eastAsia="cs-CZ"/>
        </w:rPr>
        <w:t> se rozumí osoby v době zaměstnání, pokud jim plynou nebo by mohly plynout příjmy ze závislé činnosti, které jsou nebo by byly, pokud by podléhaly zdanění v ČR, předmětem daně a nejsou od této daně osvobozeny.</w:t>
      </w:r>
    </w:p>
    <w:p w14:paraId="6F515265"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Výjimka z této zásady platí pouze pro zastupitele územních samosprávných celků, kteří nejsou pro výkon funkce dlouhodobě uvolněni, nebo ji nevykonávají ve stejném rozsahu jako dlouhodobě uvolnění členové zastupitelstva. Neuvolnění zastupitelé nejsou nadále účastni nemocenského pojištění, z jejich odměn se neplatí pojistné na sociální zabezpečení. Povinná účast na nemocenském pojištění vzniká u zaměstnance (s výjimkou zaměstnance činného na základě dohody o provedení práce), pokud splňuje podmínky stanovené zákonem o nemocenském pojištění. Jedná se o dvě základní podmínky, a to o:</w:t>
      </w:r>
    </w:p>
    <w:p w14:paraId="1DD2EEFE" w14:textId="77777777" w:rsidR="00DF38F0" w:rsidRPr="00DF38F0" w:rsidRDefault="00DF38F0" w:rsidP="00DF38F0">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výkon práce</w:t>
      </w:r>
      <w:r w:rsidRPr="00DF38F0">
        <w:rPr>
          <w:rFonts w:ascii="Arial" w:eastAsia="Times New Roman" w:hAnsi="Arial" w:cs="Arial"/>
          <w:color w:val="393939"/>
          <w:spacing w:val="9"/>
          <w:sz w:val="23"/>
          <w:szCs w:val="23"/>
          <w:lang w:eastAsia="cs-CZ"/>
        </w:rPr>
        <w:t> na území České republiky (dále jen „ČR“) v zaměstnání vykonávaném v pracovněprávním či </w:t>
      </w:r>
      <w:r w:rsidRPr="00DF38F0">
        <w:rPr>
          <w:rFonts w:ascii="Arial" w:eastAsia="Times New Roman" w:hAnsi="Arial" w:cs="Arial"/>
          <w:b/>
          <w:bCs/>
          <w:color w:val="393939"/>
          <w:spacing w:val="9"/>
          <w:sz w:val="23"/>
          <w:szCs w:val="23"/>
          <w:lang w:eastAsia="cs-CZ"/>
        </w:rPr>
        <w:t>pracovním vztahu</w:t>
      </w:r>
      <w:r w:rsidRPr="00DF38F0">
        <w:rPr>
          <w:rFonts w:ascii="Arial" w:eastAsia="Times New Roman" w:hAnsi="Arial" w:cs="Arial"/>
          <w:color w:val="393939"/>
          <w:spacing w:val="9"/>
          <w:sz w:val="23"/>
          <w:szCs w:val="23"/>
          <w:lang w:eastAsia="cs-CZ"/>
        </w:rPr>
        <w:t>, který může účast na nemocenském pojištění založit,</w:t>
      </w:r>
    </w:p>
    <w:p w14:paraId="40275B51" w14:textId="77777777" w:rsidR="00DF38F0" w:rsidRPr="00DF38F0" w:rsidRDefault="00DF38F0" w:rsidP="00DF38F0">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minimální výši sjednaného příjmu</w:t>
      </w:r>
      <w:r w:rsidRPr="00DF38F0">
        <w:rPr>
          <w:rFonts w:ascii="Arial" w:eastAsia="Times New Roman" w:hAnsi="Arial" w:cs="Arial"/>
          <w:color w:val="393939"/>
          <w:spacing w:val="9"/>
          <w:sz w:val="23"/>
          <w:szCs w:val="23"/>
          <w:lang w:eastAsia="cs-CZ"/>
        </w:rPr>
        <w:t> (jedná se o tzv. </w:t>
      </w:r>
      <w:r w:rsidRPr="00DF38F0">
        <w:rPr>
          <w:rFonts w:ascii="Arial" w:eastAsia="Times New Roman" w:hAnsi="Arial" w:cs="Arial"/>
          <w:b/>
          <w:bCs/>
          <w:color w:val="393939"/>
          <w:spacing w:val="9"/>
          <w:sz w:val="23"/>
          <w:szCs w:val="23"/>
          <w:lang w:eastAsia="cs-CZ"/>
        </w:rPr>
        <w:t>rozhodný příjem</w:t>
      </w:r>
      <w:r w:rsidRPr="00DF38F0">
        <w:rPr>
          <w:rFonts w:ascii="Arial" w:eastAsia="Times New Roman" w:hAnsi="Arial" w:cs="Arial"/>
          <w:color w:val="393939"/>
          <w:spacing w:val="9"/>
          <w:sz w:val="23"/>
          <w:szCs w:val="23"/>
          <w:lang w:eastAsia="cs-CZ"/>
        </w:rPr>
        <w:t>, jehož hranice byla od 1. 1. 2009 stanovena na </w:t>
      </w:r>
      <w:r w:rsidRPr="00DF38F0">
        <w:rPr>
          <w:rFonts w:ascii="Arial" w:eastAsia="Times New Roman" w:hAnsi="Arial" w:cs="Arial"/>
          <w:b/>
          <w:bCs/>
          <w:color w:val="393939"/>
          <w:spacing w:val="9"/>
          <w:sz w:val="23"/>
          <w:szCs w:val="23"/>
          <w:lang w:eastAsia="cs-CZ"/>
        </w:rPr>
        <w:t>2 000 Kč. Tato částka se od 1. 1.2012 zvýšila na částku 2 500 Kč</w:t>
      </w:r>
      <w:r w:rsidRPr="00DF38F0">
        <w:rPr>
          <w:rFonts w:ascii="Arial" w:eastAsia="Times New Roman" w:hAnsi="Arial" w:cs="Arial"/>
          <w:color w:val="393939"/>
          <w:spacing w:val="9"/>
          <w:sz w:val="23"/>
          <w:szCs w:val="23"/>
          <w:lang w:eastAsia="cs-CZ"/>
        </w:rPr>
        <w:t>).</w:t>
      </w:r>
    </w:p>
    <w:p w14:paraId="40E7127C"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Od 1. 1. 2014 se ruší zvláštní úprava podmínek účasti na nemocenském pojištění pro krátkodobá zaměstnání, tj. zaměstnání, která neměla trvat a ani netrvala déle než 14 dnů. Zaměstnání se proto budou z hlediska podmínek účasti na nemocenském pojištění dělit na zaměstnání vykonávaná na základě dohody o provedení práce, na zaměstnání malého rozsahu a na ostatní zaměstnání.</w:t>
      </w:r>
    </w:p>
    <w:p w14:paraId="7BBCF3A3"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Zvláštní podmínky účasti zaměstnanců na nemocenském pojištění jsou stanoveny při výkonu </w:t>
      </w:r>
      <w:r w:rsidRPr="00DF38F0">
        <w:rPr>
          <w:rFonts w:ascii="Arial" w:eastAsia="Times New Roman" w:hAnsi="Arial" w:cs="Arial"/>
          <w:b/>
          <w:bCs/>
          <w:color w:val="393939"/>
          <w:spacing w:val="9"/>
          <w:sz w:val="23"/>
          <w:szCs w:val="23"/>
          <w:lang w:eastAsia="cs-CZ"/>
        </w:rPr>
        <w:t>zaměstnání malého rozsahu.</w:t>
      </w:r>
      <w:r w:rsidRPr="00DF38F0">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1ADBB731"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U zaměstnance činného na základě </w:t>
      </w:r>
      <w:r w:rsidRPr="00DF38F0">
        <w:rPr>
          <w:rFonts w:ascii="Arial" w:eastAsia="Times New Roman" w:hAnsi="Arial" w:cs="Arial"/>
          <w:b/>
          <w:bCs/>
          <w:color w:val="393939"/>
          <w:spacing w:val="9"/>
          <w:sz w:val="23"/>
          <w:szCs w:val="23"/>
          <w:lang w:eastAsia="cs-CZ"/>
        </w:rPr>
        <w:t>dohody o provedení práce</w:t>
      </w:r>
      <w:r w:rsidRPr="00DF38F0">
        <w:rPr>
          <w:rFonts w:ascii="Arial" w:eastAsia="Times New Roman" w:hAnsi="Arial" w:cs="Arial"/>
          <w:color w:val="393939"/>
          <w:spacing w:val="9"/>
          <w:sz w:val="23"/>
          <w:szCs w:val="23"/>
          <w:lang w:eastAsia="cs-CZ"/>
        </w:rPr>
        <w:t> vzniká povinná účast na nemocenském pojištění, pokud splňuje dvě podmínky, a to:</w:t>
      </w:r>
    </w:p>
    <w:p w14:paraId="7A0F99C1" w14:textId="77777777" w:rsidR="00DF38F0" w:rsidRPr="00DF38F0" w:rsidRDefault="00DF38F0" w:rsidP="00DF38F0">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lastRenderedPageBreak/>
        <w:t>výkon práce na území ČR a</w:t>
      </w:r>
    </w:p>
    <w:p w14:paraId="438A81D7" w14:textId="77777777" w:rsidR="00DF38F0" w:rsidRPr="00DF38F0" w:rsidRDefault="00DF38F0" w:rsidP="00DF38F0">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33A3F158"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Od 1. 1. 2014 se zjednodušuje provádění nemocenského pojištění smluvních zaměstnanců, nebude se sledovat, zda jsou či nejsou pojištěni ve „třetím“ státě, v němž má zaměstnavatel sídlo.</w:t>
      </w:r>
    </w:p>
    <w:p w14:paraId="336E8773"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324F0F62"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Od 1. 1. 2014 OSVČ, která je účastna nemocenského pojištění OSVČ, již není z tohoto důvodu považována vždy za OSVČ vykonávající hlavní samostatnou výdělečnou činnost. I OSVČ vedlejší může být účastna nemocenského pojištění jako OSVČ, i když není povinna platit zálohy na důchodové pojištění. Minimální měsíční základ, který si může OSVČ určit pro placení pojistného na nemocenské pojištění, činí 5 000 Kč od 1. 1. 2012. Při sazbě 2,3 % činí minimální pojistné na nemocenské pojištění 115 Kč za kalendářní měsíc.</w:t>
      </w:r>
    </w:p>
    <w:p w14:paraId="1E0DFCD1"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Další informace k účasti na nemocenském pojištění získáte na adrese: </w:t>
      </w:r>
      <w:hyperlink r:id="rId16" w:tgtFrame="_blank" w:tooltip="Nemocenské pojištění na stránkách čssz" w:history="1">
        <w:r w:rsidRPr="00DF38F0">
          <w:rPr>
            <w:rFonts w:ascii="Arial" w:eastAsia="Times New Roman" w:hAnsi="Arial" w:cs="Arial"/>
            <w:color w:val="393939"/>
            <w:spacing w:val="9"/>
            <w:sz w:val="23"/>
            <w:szCs w:val="23"/>
            <w:u w:val="single"/>
            <w:lang w:eastAsia="cs-CZ"/>
          </w:rPr>
          <w:t>http://www.cssz.cz/cz/nemocenske-pojisteni/ucast-na-pojisteni/</w:t>
        </w:r>
      </w:hyperlink>
      <w:r w:rsidRPr="00DF38F0">
        <w:rPr>
          <w:rFonts w:ascii="Arial" w:eastAsia="Times New Roman" w:hAnsi="Arial" w:cs="Arial"/>
          <w:color w:val="393939"/>
          <w:spacing w:val="9"/>
          <w:sz w:val="23"/>
          <w:szCs w:val="23"/>
          <w:lang w:eastAsia="cs-CZ"/>
        </w:rPr>
        <w:t xml:space="preserve"> a </w:t>
      </w:r>
      <w:proofErr w:type="spellStart"/>
      <w:r w:rsidRPr="00DF38F0">
        <w:rPr>
          <w:rFonts w:ascii="Arial" w:eastAsia="Times New Roman" w:hAnsi="Arial" w:cs="Arial"/>
          <w:color w:val="393939"/>
          <w:spacing w:val="9"/>
          <w:sz w:val="23"/>
          <w:szCs w:val="23"/>
          <w:lang w:eastAsia="cs-CZ"/>
        </w:rPr>
        <w:t>na</w:t>
      </w:r>
      <w:proofErr w:type="spellEnd"/>
      <w:r w:rsidRPr="00DF38F0">
        <w:rPr>
          <w:rFonts w:ascii="Arial" w:eastAsia="Times New Roman" w:hAnsi="Arial" w:cs="Arial"/>
          <w:color w:val="393939"/>
          <w:spacing w:val="9"/>
          <w:sz w:val="23"/>
          <w:szCs w:val="23"/>
          <w:lang w:eastAsia="cs-CZ"/>
        </w:rPr>
        <w:t xml:space="preserve"> adrese </w:t>
      </w:r>
      <w:hyperlink r:id="rId17" w:tgtFrame="_blank" w:tooltip="Nemocenské pojištění na stránkách čssz" w:history="1">
        <w:r w:rsidRPr="00DF38F0">
          <w:rPr>
            <w:rFonts w:ascii="Arial" w:eastAsia="Times New Roman" w:hAnsi="Arial" w:cs="Arial"/>
            <w:color w:val="393939"/>
            <w:spacing w:val="9"/>
            <w:sz w:val="23"/>
            <w:szCs w:val="23"/>
            <w:u w:val="single"/>
            <w:lang w:eastAsia="cs-CZ"/>
          </w:rPr>
          <w:t>http://www.cssz.cz/cz/pojisteni-osvc/ucast-na-pojisteni/nemocenske-pojisteni-osvc.htm</w:t>
        </w:r>
      </w:hyperlink>
      <w:r w:rsidRPr="00DF38F0">
        <w:rPr>
          <w:rFonts w:ascii="Arial" w:eastAsia="Times New Roman" w:hAnsi="Arial" w:cs="Arial"/>
          <w:color w:val="393939"/>
          <w:spacing w:val="9"/>
          <w:sz w:val="23"/>
          <w:szCs w:val="23"/>
          <w:lang w:eastAsia="cs-CZ"/>
        </w:rPr>
        <w:t>.</w:t>
      </w:r>
    </w:p>
    <w:p w14:paraId="19A8AC14"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Dávkový systém nemocenského pojištění</w:t>
      </w:r>
    </w:p>
    <w:p w14:paraId="76DE400C"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 nemocenského pojištění se poskytují </w:t>
      </w:r>
      <w:r w:rsidRPr="00DF38F0">
        <w:rPr>
          <w:rFonts w:ascii="Arial" w:eastAsia="Times New Roman" w:hAnsi="Arial" w:cs="Arial"/>
          <w:b/>
          <w:bCs/>
          <w:color w:val="393939"/>
          <w:spacing w:val="9"/>
          <w:sz w:val="23"/>
          <w:szCs w:val="23"/>
          <w:lang w:eastAsia="cs-CZ"/>
        </w:rPr>
        <w:t>4 druhy peněžitých dávek</w:t>
      </w:r>
      <w:r w:rsidRPr="00DF38F0">
        <w:rPr>
          <w:rFonts w:ascii="Arial" w:eastAsia="Times New Roman" w:hAnsi="Arial" w:cs="Arial"/>
          <w:color w:val="393939"/>
          <w:spacing w:val="9"/>
          <w:sz w:val="23"/>
          <w:szCs w:val="23"/>
          <w:lang w:eastAsia="cs-CZ"/>
        </w:rPr>
        <w:t>, a to:</w:t>
      </w:r>
    </w:p>
    <w:p w14:paraId="474C02D2" w14:textId="77777777" w:rsidR="00DF38F0" w:rsidRPr="00DF38F0" w:rsidRDefault="00DF38F0" w:rsidP="00DF38F0">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Nemocenské</w:t>
      </w:r>
    </w:p>
    <w:p w14:paraId="4A1512DF" w14:textId="77777777" w:rsidR="00DF38F0" w:rsidRPr="00DF38F0" w:rsidRDefault="00DF38F0" w:rsidP="00DF38F0">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Peněžitá pomoc v mateřství</w:t>
      </w:r>
    </w:p>
    <w:p w14:paraId="2581D406" w14:textId="77777777" w:rsidR="00DF38F0" w:rsidRPr="00DF38F0" w:rsidRDefault="00DF38F0" w:rsidP="00DF38F0">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Ošetřovné</w:t>
      </w:r>
    </w:p>
    <w:p w14:paraId="00AFA9F3" w14:textId="77777777" w:rsidR="00DF38F0" w:rsidRPr="00DF38F0" w:rsidRDefault="00DF38F0" w:rsidP="00DF38F0">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Vyrovnávací příspěvek v těhotenství a v mateřství</w:t>
      </w:r>
    </w:p>
    <w:p w14:paraId="6E17727E"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Všechny </w:t>
      </w:r>
      <w:r w:rsidRPr="00DF38F0">
        <w:rPr>
          <w:rFonts w:ascii="Arial" w:eastAsia="Times New Roman" w:hAnsi="Arial" w:cs="Arial"/>
          <w:b/>
          <w:bCs/>
          <w:color w:val="393939"/>
          <w:spacing w:val="9"/>
          <w:sz w:val="23"/>
          <w:szCs w:val="23"/>
          <w:lang w:eastAsia="cs-CZ"/>
        </w:rPr>
        <w:t>dávky nemocenského pojištění vyplácí okresní správa sociálního zabezpečení</w:t>
      </w:r>
      <w:r w:rsidRPr="00DF38F0">
        <w:rPr>
          <w:rFonts w:ascii="Arial" w:eastAsia="Times New Roman" w:hAnsi="Arial" w:cs="Arial"/>
          <w:color w:val="393939"/>
          <w:spacing w:val="9"/>
          <w:sz w:val="23"/>
          <w:szCs w:val="23"/>
          <w:lang w:eastAsia="cs-CZ"/>
        </w:rPr>
        <w:t> a hradí se ze státního rozpočtu (z příjmů z pojistného).</w:t>
      </w:r>
    </w:p>
    <w:p w14:paraId="149033D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Dávky nemocenského pojištění se vyplácejí za kalendářní dny.</w:t>
      </w:r>
    </w:p>
    <w:p w14:paraId="7B21FCBF"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61EA2152"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1. Nemocenské</w:t>
      </w:r>
    </w:p>
    <w:p w14:paraId="6E0D4364"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Zaměstnanec nebo OSVČ</w:t>
      </w:r>
      <w:r w:rsidRPr="00DF38F0">
        <w:rPr>
          <w:rFonts w:ascii="Arial" w:eastAsia="Times New Roman" w:hAnsi="Arial" w:cs="Arial"/>
          <w:color w:val="393939"/>
          <w:spacing w:val="9"/>
          <w:sz w:val="23"/>
          <w:szCs w:val="23"/>
          <w:lang w:eastAsia="cs-CZ"/>
        </w:rPr>
        <w:t>, který je uznán ošetřujícím lékařem dočasně práce neschopným, </w:t>
      </w:r>
      <w:r w:rsidRPr="00DF38F0">
        <w:rPr>
          <w:rFonts w:ascii="Arial" w:eastAsia="Times New Roman" w:hAnsi="Arial" w:cs="Arial"/>
          <w:b/>
          <w:bCs/>
          <w:color w:val="393939"/>
          <w:spacing w:val="9"/>
          <w:sz w:val="23"/>
          <w:szCs w:val="23"/>
          <w:lang w:eastAsia="cs-CZ"/>
        </w:rPr>
        <w:t xml:space="preserve">má nárok na nemocenské od 15. kalendářního dne trvání jeho dočasné pracovní neschopnosti do konce dočasné pracovní neschopnosti, maximálně však 380 </w:t>
      </w:r>
      <w:r w:rsidRPr="00DF38F0">
        <w:rPr>
          <w:rFonts w:ascii="Arial" w:eastAsia="Times New Roman" w:hAnsi="Arial" w:cs="Arial"/>
          <w:b/>
          <w:bCs/>
          <w:color w:val="393939"/>
          <w:spacing w:val="9"/>
          <w:sz w:val="23"/>
          <w:szCs w:val="23"/>
          <w:lang w:eastAsia="cs-CZ"/>
        </w:rPr>
        <w:lastRenderedPageBreak/>
        <w:t>kalendářních dnů</w:t>
      </w:r>
      <w:r w:rsidRPr="00DF38F0">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 OSVČ však pro získání nároku na nemocenské musí být účastna dobrovolného nemocenského pojištění OSVČ alespoň po dobu 3 měsíců bezprostředně předcházejících dni vzniku dočasné pracovní neschopnosti.</w:t>
      </w:r>
    </w:p>
    <w:p w14:paraId="0DDF5628"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 xml:space="preserve">Po dobu prvních 14 kalendářních dnů je zaměstnanec (nikoli OSVČ), kterému trvá pracovní vztah zakládající účast na nemocenském pojištění, zabezpečen náhradou mzdy, kterou poskytuje zaměstnavatel podle zákoníku práce. Náhrada mzdy náleží za pracovní </w:t>
      </w:r>
      <w:proofErr w:type="gramStart"/>
      <w:r w:rsidRPr="00DF38F0">
        <w:rPr>
          <w:rFonts w:ascii="Arial" w:eastAsia="Times New Roman" w:hAnsi="Arial" w:cs="Arial"/>
          <w:color w:val="393939"/>
          <w:spacing w:val="9"/>
          <w:sz w:val="23"/>
          <w:szCs w:val="23"/>
          <w:lang w:eastAsia="cs-CZ"/>
        </w:rPr>
        <w:t>dny</w:t>
      </w:r>
      <w:proofErr w:type="gramEnd"/>
      <w:r w:rsidRPr="00DF38F0">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4BF8F5B3"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Poživateli starobního důchodu nebo invalidního důchodu pro invaliditu 3. stupně</w:t>
      </w:r>
      <w:r w:rsidRPr="00DF38F0">
        <w:rPr>
          <w:rFonts w:ascii="Arial" w:eastAsia="Times New Roman" w:hAnsi="Arial" w:cs="Arial"/>
          <w:color w:val="393939"/>
          <w:spacing w:val="9"/>
          <w:sz w:val="23"/>
          <w:szCs w:val="23"/>
          <w:lang w:eastAsia="cs-CZ"/>
        </w:rPr>
        <w:t> se nemocenské vyplácí od 15. kalendářního dne trvání dočasné pracovní neschopnosti (karantény) po dobu nejvýše 70 kalendářních dnů, nejdéle však do dne, jímž končí pojištěná činnost.</w:t>
      </w:r>
    </w:p>
    <w:p w14:paraId="28F6C492"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DF38F0">
        <w:rPr>
          <w:rFonts w:ascii="Arial" w:eastAsia="Times New Roman" w:hAnsi="Arial" w:cs="Arial"/>
          <w:b/>
          <w:bCs/>
          <w:color w:val="393939"/>
          <w:spacing w:val="9"/>
          <w:sz w:val="23"/>
          <w:szCs w:val="23"/>
          <w:lang w:eastAsia="cs-CZ"/>
        </w:rPr>
        <w:t>ochranné lhůtě</w:t>
      </w:r>
      <w:r w:rsidRPr="00DF38F0">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w:t>
      </w:r>
      <w:r w:rsidRPr="00DF38F0">
        <w:rPr>
          <w:rFonts w:ascii="Arial" w:eastAsia="Times New Roman" w:hAnsi="Arial" w:cs="Arial"/>
          <w:b/>
          <w:bCs/>
          <w:color w:val="393939"/>
          <w:spacing w:val="9"/>
          <w:sz w:val="23"/>
          <w:szCs w:val="23"/>
          <w:lang w:eastAsia="cs-CZ"/>
        </w:rPr>
        <w:t>7 kalendářních dnů</w:t>
      </w:r>
      <w:r w:rsidRPr="00DF38F0">
        <w:rPr>
          <w:rFonts w:ascii="Arial" w:eastAsia="Times New Roman" w:hAnsi="Arial" w:cs="Arial"/>
          <w:color w:val="393939"/>
          <w:spacing w:val="9"/>
          <w:sz w:val="23"/>
          <w:szCs w:val="23"/>
          <w:lang w:eastAsia="cs-CZ"/>
        </w:rPr>
        <w:t> ode dne skončení zaměstnání, které zakládalo účast na nemocenském pojištění. U zaměstnání kratších než 7 kalendářních dnů činí ochranná lhůta pouze tolik dnů, kolik činilo toto poslední zaměstnání.</w:t>
      </w:r>
    </w:p>
    <w:p w14:paraId="1DDFE823" w14:textId="77777777" w:rsidR="00DF38F0" w:rsidRPr="00DF38F0" w:rsidRDefault="00DF38F0" w:rsidP="00DF38F0">
      <w:pPr>
        <w:shd w:val="clear" w:color="auto" w:fill="FFFFFF"/>
        <w:spacing w:before="225" w:after="225" w:line="408" w:lineRule="atLeast"/>
        <w:jc w:val="both"/>
        <w:outlineLvl w:val="3"/>
        <w:rPr>
          <w:rFonts w:ascii="Arial" w:eastAsia="Times New Roman" w:hAnsi="Arial" w:cs="Arial"/>
          <w:b/>
          <w:bCs/>
          <w:caps/>
          <w:color w:val="393939"/>
          <w:spacing w:val="9"/>
          <w:sz w:val="24"/>
          <w:szCs w:val="24"/>
          <w:lang w:eastAsia="cs-CZ"/>
        </w:rPr>
      </w:pPr>
      <w:r w:rsidRPr="00DF38F0">
        <w:rPr>
          <w:rFonts w:ascii="Arial" w:eastAsia="Times New Roman" w:hAnsi="Arial" w:cs="Arial"/>
          <w:b/>
          <w:bCs/>
          <w:caps/>
          <w:color w:val="393939"/>
          <w:spacing w:val="9"/>
          <w:sz w:val="24"/>
          <w:szCs w:val="24"/>
          <w:lang w:eastAsia="cs-CZ"/>
        </w:rPr>
        <w:t>OCHRANNÁ LHŮTA NEPLYNE</w:t>
      </w:r>
    </w:p>
    <w:p w14:paraId="31D94B0D" w14:textId="77777777" w:rsidR="00DF38F0" w:rsidRPr="00DF38F0" w:rsidRDefault="00DF38F0" w:rsidP="00DF38F0">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7820FE5F" w14:textId="77777777" w:rsidR="00DF38F0" w:rsidRPr="00DF38F0" w:rsidRDefault="00DF38F0" w:rsidP="00DF38F0">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 dalšího zaměstnání sjednaného jen na dobu dovolené v jiném zaměstnání,</w:t>
      </w:r>
    </w:p>
    <w:p w14:paraId="24CB7BBF" w14:textId="77777777" w:rsidR="00DF38F0" w:rsidRPr="00DF38F0" w:rsidRDefault="00DF38F0" w:rsidP="00DF38F0">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ze zaměstnání zaměstnance činného na základě dohody o provedení práce,</w:t>
      </w:r>
    </w:p>
    <w:p w14:paraId="2D572455" w14:textId="77777777" w:rsidR="00DF38F0" w:rsidRPr="00DF38F0" w:rsidRDefault="00DF38F0" w:rsidP="00DF38F0">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ze zaměstnání malého rozsahu,</w:t>
      </w:r>
    </w:p>
    <w:p w14:paraId="03199179" w14:textId="77777777" w:rsidR="00DF38F0" w:rsidRPr="00DF38F0" w:rsidRDefault="00DF38F0" w:rsidP="00DF38F0">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06EE721A" w14:textId="77777777" w:rsidR="00DF38F0" w:rsidRPr="00DF38F0" w:rsidRDefault="00DF38F0" w:rsidP="00DF38F0">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049C0A32"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2. Peněžitá pomoc v mateřství</w:t>
      </w:r>
    </w:p>
    <w:p w14:paraId="713FD3D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38AF4FE1"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lastRenderedPageBreak/>
        <w:t>U žen, jejichž pojištěné zaměstnání skončilo v době těhotenství, činí </w:t>
      </w:r>
      <w:r w:rsidRPr="00DF38F0">
        <w:rPr>
          <w:rFonts w:ascii="Arial" w:eastAsia="Times New Roman" w:hAnsi="Arial" w:cs="Arial"/>
          <w:b/>
          <w:bCs/>
          <w:color w:val="393939"/>
          <w:spacing w:val="9"/>
          <w:sz w:val="23"/>
          <w:szCs w:val="23"/>
          <w:lang w:eastAsia="cs-CZ"/>
        </w:rPr>
        <w:t>ochranná lhůta</w:t>
      </w:r>
      <w:r w:rsidRPr="00DF38F0">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DF38F0">
        <w:rPr>
          <w:rFonts w:ascii="Arial" w:eastAsia="Times New Roman" w:hAnsi="Arial" w:cs="Arial"/>
          <w:b/>
          <w:bCs/>
          <w:color w:val="393939"/>
          <w:spacing w:val="9"/>
          <w:sz w:val="23"/>
          <w:szCs w:val="23"/>
          <w:lang w:eastAsia="cs-CZ"/>
        </w:rPr>
        <w:t>maximálně</w:t>
      </w:r>
      <w:r w:rsidRPr="00DF38F0">
        <w:rPr>
          <w:rFonts w:ascii="Arial" w:eastAsia="Times New Roman" w:hAnsi="Arial" w:cs="Arial"/>
          <w:color w:val="393939"/>
          <w:spacing w:val="9"/>
          <w:sz w:val="23"/>
          <w:szCs w:val="23"/>
          <w:lang w:eastAsia="cs-CZ"/>
        </w:rPr>
        <w:t> však </w:t>
      </w:r>
      <w:r w:rsidRPr="00DF38F0">
        <w:rPr>
          <w:rFonts w:ascii="Arial" w:eastAsia="Times New Roman" w:hAnsi="Arial" w:cs="Arial"/>
          <w:b/>
          <w:bCs/>
          <w:color w:val="393939"/>
          <w:spacing w:val="9"/>
          <w:sz w:val="23"/>
          <w:szCs w:val="23"/>
          <w:lang w:eastAsia="cs-CZ"/>
        </w:rPr>
        <w:t>180 kalendářních dnů</w:t>
      </w:r>
      <w:r w:rsidRPr="00DF38F0">
        <w:rPr>
          <w:rFonts w:ascii="Arial" w:eastAsia="Times New Roman" w:hAnsi="Arial" w:cs="Arial"/>
          <w:color w:val="393939"/>
          <w:spacing w:val="9"/>
          <w:sz w:val="23"/>
          <w:szCs w:val="23"/>
          <w:lang w:eastAsia="cs-CZ"/>
        </w:rPr>
        <w:t>.</w:t>
      </w:r>
    </w:p>
    <w:p w14:paraId="38983D16"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436C405F"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2AEE4C03"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DF38F0">
        <w:rPr>
          <w:rFonts w:ascii="Arial" w:eastAsia="Times New Roman" w:hAnsi="Arial" w:cs="Arial"/>
          <w:color w:val="393939"/>
          <w:spacing w:val="9"/>
          <w:sz w:val="23"/>
          <w:szCs w:val="23"/>
          <w:lang w:eastAsia="cs-CZ"/>
        </w:rPr>
        <w:t>péče - do</w:t>
      </w:r>
      <w:proofErr w:type="gramEnd"/>
      <w:r w:rsidRPr="00DF38F0">
        <w:rPr>
          <w:rFonts w:ascii="Arial" w:eastAsia="Times New Roman" w:hAnsi="Arial" w:cs="Arial"/>
          <w:color w:val="393939"/>
          <w:spacing w:val="9"/>
          <w:sz w:val="23"/>
          <w:szCs w:val="23"/>
          <w:lang w:eastAsia="cs-CZ"/>
        </w:rPr>
        <w:t xml:space="preserve"> 7 let věku a 31 týdnů.</w:t>
      </w:r>
    </w:p>
    <w:p w14:paraId="12E6DE38"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Zákon </w:t>
      </w:r>
      <w:r w:rsidRPr="00DF38F0">
        <w:rPr>
          <w:rFonts w:ascii="Arial" w:eastAsia="Times New Roman" w:hAnsi="Arial" w:cs="Arial"/>
          <w:b/>
          <w:bCs/>
          <w:color w:val="393939"/>
          <w:spacing w:val="9"/>
          <w:sz w:val="23"/>
          <w:szCs w:val="23"/>
          <w:lang w:eastAsia="cs-CZ"/>
        </w:rPr>
        <w:t>umožňuje střídání matky dítěte s jejím manželem či otcem dítěte v péči o dítě</w:t>
      </w:r>
      <w:r w:rsidRPr="00DF38F0">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se přitom od 1. 1. 2012 zavádí další podmínka, a to že bude pečovat o dítě nejméně 7 kalendářních dnů po sobě jdoucích.</w:t>
      </w:r>
    </w:p>
    <w:p w14:paraId="3DE7B6A0"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Peněžitá pomoc v mateřství</w:t>
      </w:r>
      <w:r w:rsidRPr="00DF38F0">
        <w:rPr>
          <w:rFonts w:ascii="Arial" w:eastAsia="Times New Roman" w:hAnsi="Arial" w:cs="Arial"/>
          <w:color w:val="393939"/>
          <w:spacing w:val="9"/>
          <w:sz w:val="23"/>
          <w:szCs w:val="23"/>
          <w:lang w:eastAsia="cs-CZ"/>
        </w:rPr>
        <w:t> se vyplácí </w:t>
      </w:r>
      <w:r w:rsidRPr="00DF38F0">
        <w:rPr>
          <w:rFonts w:ascii="Arial" w:eastAsia="Times New Roman" w:hAnsi="Arial" w:cs="Arial"/>
          <w:b/>
          <w:bCs/>
          <w:color w:val="393939"/>
          <w:spacing w:val="9"/>
          <w:sz w:val="23"/>
          <w:szCs w:val="23"/>
          <w:lang w:eastAsia="cs-CZ"/>
        </w:rPr>
        <w:t>ode dne, který si pojištěnka určila jako nástup na peněžitou pomoc v mateřství, případně ode dne převzetí dítěte do péče</w:t>
      </w:r>
      <w:r w:rsidRPr="00DF38F0">
        <w:rPr>
          <w:rFonts w:ascii="Arial" w:eastAsia="Times New Roman" w:hAnsi="Arial" w:cs="Arial"/>
          <w:color w:val="393939"/>
          <w:spacing w:val="9"/>
          <w:sz w:val="23"/>
          <w:szCs w:val="23"/>
          <w:lang w:eastAsia="cs-CZ"/>
        </w:rPr>
        <w:t>.</w:t>
      </w:r>
    </w:p>
    <w:p w14:paraId="7D55FF5F"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3. Ošetřovné</w:t>
      </w:r>
    </w:p>
    <w:p w14:paraId="6732EB40"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Na ošetřovné má nárok zaměstnanec, který nemůže pracovat z důvodu, že musí</w:t>
      </w:r>
    </w:p>
    <w:p w14:paraId="2777ED50" w14:textId="77777777" w:rsidR="00DF38F0" w:rsidRPr="00DF38F0" w:rsidRDefault="00DF38F0" w:rsidP="00DF38F0">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ošetřovat nemocného</w:t>
      </w:r>
      <w:r w:rsidRPr="00DF38F0">
        <w:rPr>
          <w:rFonts w:ascii="Arial" w:eastAsia="Times New Roman" w:hAnsi="Arial" w:cs="Arial"/>
          <w:color w:val="393939"/>
          <w:spacing w:val="9"/>
          <w:sz w:val="23"/>
          <w:szCs w:val="23"/>
          <w:lang w:eastAsia="cs-CZ"/>
        </w:rPr>
        <w:t> člena domácnosti, nebo</w:t>
      </w:r>
    </w:p>
    <w:p w14:paraId="3ED7E197" w14:textId="77777777" w:rsidR="00DF38F0" w:rsidRPr="00DF38F0" w:rsidRDefault="00DF38F0" w:rsidP="00DF38F0">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pečovat o zdravé dítě mladší 10 let, protože</w:t>
      </w:r>
      <w:r w:rsidRPr="00DF38F0">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7AF63B4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Zaměstnanec nemůže uplatnit nárok na ošetřovné na dítě, na které již (zpravidla)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534D7321"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5D468C88"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lastRenderedPageBreak/>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768A2B8C"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Ochranná lhůta pro ošetřovné není stanovena.</w:t>
      </w:r>
    </w:p>
    <w:p w14:paraId="2DB59A83"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2AF568C9"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4. Vyrovnávací příspěvek v těhotenství a mateřství</w:t>
      </w:r>
    </w:p>
    <w:p w14:paraId="23C1AEA7"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58560905"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77A4E22D"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0B85BEA1"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Vyrovnávací příspěvek v těhotenství a mateřství</w:t>
      </w:r>
      <w:r w:rsidRPr="00DF38F0">
        <w:rPr>
          <w:rFonts w:ascii="Arial" w:eastAsia="Times New Roman" w:hAnsi="Arial" w:cs="Arial"/>
          <w:color w:val="393939"/>
          <w:spacing w:val="9"/>
          <w:sz w:val="23"/>
          <w:szCs w:val="23"/>
          <w:lang w:eastAsia="cs-CZ"/>
        </w:rPr>
        <w:t> se vyplácí </w:t>
      </w:r>
      <w:r w:rsidRPr="00DF38F0">
        <w:rPr>
          <w:rFonts w:ascii="Arial" w:eastAsia="Times New Roman" w:hAnsi="Arial" w:cs="Arial"/>
          <w:b/>
          <w:bCs/>
          <w:color w:val="393939"/>
          <w:spacing w:val="9"/>
          <w:sz w:val="23"/>
          <w:szCs w:val="23"/>
          <w:lang w:eastAsia="cs-CZ"/>
        </w:rPr>
        <w:t>od data převedení na jinou práci do doby nástupu na peněžitou pomoc v mateřství.</w:t>
      </w:r>
    </w:p>
    <w:p w14:paraId="24EED7B8"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Výpočet dávek nemocenského pojištění</w:t>
      </w:r>
    </w:p>
    <w:p w14:paraId="79D66E47"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Určení denního vyměřovacího základu</w:t>
      </w:r>
    </w:p>
    <w:p w14:paraId="3251A217"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 na denní vyměřovací základ.</w:t>
      </w:r>
    </w:p>
    <w:p w14:paraId="00C40F6C"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Redukce denního vyměřovacího základu</w:t>
      </w:r>
    </w:p>
    <w:p w14:paraId="7C904526"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45B9B55F"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lastRenderedPageBreak/>
        <w:t>V roce 2013 činila 1. redukční hranice 863 Kč, 2. redukční hranice 1 295 Kč, 3. redukční hranice 2 589 Kč.</w:t>
      </w:r>
    </w:p>
    <w:p w14:paraId="006FD88E"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 roce 2014 činí 1. redukční hranice 865 Kč, 2. redukční hranice 1 298 Kč, 3. redukční hranice 2 595 Kč.</w:t>
      </w:r>
    </w:p>
    <w:p w14:paraId="5DD3674C"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Redukce se provede tak, že se započte</w:t>
      </w:r>
    </w:p>
    <w:p w14:paraId="122EB2CB" w14:textId="77777777" w:rsidR="00DF38F0" w:rsidRPr="00DF38F0" w:rsidRDefault="00DF38F0" w:rsidP="00DF38F0">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do první redukční hranice</w:t>
      </w:r>
    </w:p>
    <w:p w14:paraId="248DCF11" w14:textId="77777777" w:rsidR="00DF38F0" w:rsidRPr="00DF38F0" w:rsidRDefault="00DF38F0" w:rsidP="00DF38F0">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u nemocenského a ošetřovného 90 %</w:t>
      </w:r>
      <w:r w:rsidRPr="00DF38F0">
        <w:rPr>
          <w:rFonts w:ascii="Arial" w:eastAsia="Times New Roman" w:hAnsi="Arial" w:cs="Arial"/>
          <w:color w:val="393939"/>
          <w:spacing w:val="9"/>
          <w:sz w:val="23"/>
          <w:szCs w:val="23"/>
          <w:lang w:eastAsia="cs-CZ"/>
        </w:rPr>
        <w:t> denního vyměřovacího základu,</w:t>
      </w:r>
    </w:p>
    <w:p w14:paraId="6F4D974A" w14:textId="77777777" w:rsidR="00DF38F0" w:rsidRPr="00DF38F0" w:rsidRDefault="00DF38F0" w:rsidP="00DF38F0">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u peněžité pomoci v mateřství a vyrovnávacího příspěvku v těhotenství a mateřství 100 % denního vyměřovacího základu</w:t>
      </w:r>
      <w:r w:rsidRPr="00DF38F0">
        <w:rPr>
          <w:rFonts w:ascii="Arial" w:eastAsia="Times New Roman" w:hAnsi="Arial" w:cs="Arial"/>
          <w:color w:val="393939"/>
          <w:spacing w:val="9"/>
          <w:sz w:val="23"/>
          <w:szCs w:val="23"/>
          <w:lang w:eastAsia="cs-CZ"/>
        </w:rPr>
        <w:t>,</w:t>
      </w:r>
    </w:p>
    <w:p w14:paraId="0EB1E31A" w14:textId="77777777" w:rsidR="00DF38F0" w:rsidRPr="00DF38F0" w:rsidRDefault="00DF38F0" w:rsidP="00DF38F0">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 části denního vyměřovacího základu </w:t>
      </w:r>
      <w:r w:rsidRPr="00DF38F0">
        <w:rPr>
          <w:rFonts w:ascii="Arial" w:eastAsia="Times New Roman" w:hAnsi="Arial" w:cs="Arial"/>
          <w:b/>
          <w:bCs/>
          <w:color w:val="393939"/>
          <w:spacing w:val="9"/>
          <w:sz w:val="23"/>
          <w:szCs w:val="23"/>
          <w:lang w:eastAsia="cs-CZ"/>
        </w:rPr>
        <w:t>mezi první a druhou redukční hranicí</w:t>
      </w:r>
      <w:r w:rsidRPr="00DF38F0">
        <w:rPr>
          <w:rFonts w:ascii="Arial" w:eastAsia="Times New Roman" w:hAnsi="Arial" w:cs="Arial"/>
          <w:color w:val="393939"/>
          <w:spacing w:val="9"/>
          <w:sz w:val="23"/>
          <w:szCs w:val="23"/>
          <w:lang w:eastAsia="cs-CZ"/>
        </w:rPr>
        <w:t> se započte </w:t>
      </w:r>
      <w:r w:rsidRPr="00DF38F0">
        <w:rPr>
          <w:rFonts w:ascii="Arial" w:eastAsia="Times New Roman" w:hAnsi="Arial" w:cs="Arial"/>
          <w:b/>
          <w:bCs/>
          <w:color w:val="393939"/>
          <w:spacing w:val="9"/>
          <w:sz w:val="23"/>
          <w:szCs w:val="23"/>
          <w:lang w:eastAsia="cs-CZ"/>
        </w:rPr>
        <w:t>60 %</w:t>
      </w:r>
      <w:r w:rsidRPr="00DF38F0">
        <w:rPr>
          <w:rFonts w:ascii="Arial" w:eastAsia="Times New Roman" w:hAnsi="Arial" w:cs="Arial"/>
          <w:color w:val="393939"/>
          <w:spacing w:val="9"/>
          <w:sz w:val="23"/>
          <w:szCs w:val="23"/>
          <w:lang w:eastAsia="cs-CZ"/>
        </w:rPr>
        <w:t>,</w:t>
      </w:r>
    </w:p>
    <w:p w14:paraId="5962219A" w14:textId="77777777" w:rsidR="00DF38F0" w:rsidRPr="00DF38F0" w:rsidRDefault="00DF38F0" w:rsidP="00DF38F0">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 části </w:t>
      </w:r>
      <w:r w:rsidRPr="00DF38F0">
        <w:rPr>
          <w:rFonts w:ascii="Arial" w:eastAsia="Times New Roman" w:hAnsi="Arial" w:cs="Arial"/>
          <w:b/>
          <w:bCs/>
          <w:color w:val="393939"/>
          <w:spacing w:val="9"/>
          <w:sz w:val="23"/>
          <w:szCs w:val="23"/>
          <w:lang w:eastAsia="cs-CZ"/>
        </w:rPr>
        <w:t>mezi druhou a třetí</w:t>
      </w:r>
      <w:r w:rsidRPr="00DF38F0">
        <w:rPr>
          <w:rFonts w:ascii="Arial" w:eastAsia="Times New Roman" w:hAnsi="Arial" w:cs="Arial"/>
          <w:color w:val="393939"/>
          <w:spacing w:val="9"/>
          <w:sz w:val="23"/>
          <w:szCs w:val="23"/>
          <w:lang w:eastAsia="cs-CZ"/>
        </w:rPr>
        <w:t> redukční hranicí se započte </w:t>
      </w:r>
      <w:r w:rsidRPr="00DF38F0">
        <w:rPr>
          <w:rFonts w:ascii="Arial" w:eastAsia="Times New Roman" w:hAnsi="Arial" w:cs="Arial"/>
          <w:b/>
          <w:bCs/>
          <w:color w:val="393939"/>
          <w:spacing w:val="9"/>
          <w:sz w:val="23"/>
          <w:szCs w:val="23"/>
          <w:lang w:eastAsia="cs-CZ"/>
        </w:rPr>
        <w:t>30 %</w:t>
      </w:r>
      <w:r w:rsidRPr="00DF38F0">
        <w:rPr>
          <w:rFonts w:ascii="Arial" w:eastAsia="Times New Roman" w:hAnsi="Arial" w:cs="Arial"/>
          <w:color w:val="393939"/>
          <w:spacing w:val="9"/>
          <w:sz w:val="23"/>
          <w:szCs w:val="23"/>
          <w:lang w:eastAsia="cs-CZ"/>
        </w:rPr>
        <w:t>,</w:t>
      </w:r>
    </w:p>
    <w:p w14:paraId="24B003E3" w14:textId="77777777" w:rsidR="00DF38F0" w:rsidRPr="00DF38F0" w:rsidRDefault="00DF38F0" w:rsidP="00DF38F0">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k části nad třetí redukční hranici se nepřihlédne.</w:t>
      </w:r>
    </w:p>
    <w:p w14:paraId="0F91E75F"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Výše dávek nemocenského pojištění</w:t>
      </w:r>
    </w:p>
    <w:p w14:paraId="6B65DB0F" w14:textId="77777777" w:rsidR="00DF38F0" w:rsidRPr="00DF38F0" w:rsidRDefault="00DF38F0" w:rsidP="00DF38F0">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Výše </w:t>
      </w:r>
      <w:r w:rsidRPr="00DF38F0">
        <w:rPr>
          <w:rFonts w:ascii="Arial" w:eastAsia="Times New Roman" w:hAnsi="Arial" w:cs="Arial"/>
          <w:b/>
          <w:bCs/>
          <w:color w:val="393939"/>
          <w:spacing w:val="9"/>
          <w:sz w:val="23"/>
          <w:szCs w:val="23"/>
          <w:lang w:eastAsia="cs-CZ"/>
        </w:rPr>
        <w:t>nemocenského</w:t>
      </w:r>
      <w:r w:rsidRPr="00DF38F0">
        <w:rPr>
          <w:rFonts w:ascii="Arial" w:eastAsia="Times New Roman" w:hAnsi="Arial" w:cs="Arial"/>
          <w:color w:val="393939"/>
          <w:spacing w:val="9"/>
          <w:sz w:val="23"/>
          <w:szCs w:val="23"/>
          <w:lang w:eastAsia="cs-CZ"/>
        </w:rPr>
        <w:t> činí </w:t>
      </w:r>
      <w:r w:rsidRPr="00DF38F0">
        <w:rPr>
          <w:rFonts w:ascii="Arial" w:eastAsia="Times New Roman" w:hAnsi="Arial" w:cs="Arial"/>
          <w:b/>
          <w:bCs/>
          <w:color w:val="393939"/>
          <w:spacing w:val="9"/>
          <w:sz w:val="23"/>
          <w:szCs w:val="23"/>
          <w:lang w:eastAsia="cs-CZ"/>
        </w:rPr>
        <w:t>60 %</w:t>
      </w:r>
      <w:r w:rsidRPr="00DF38F0">
        <w:rPr>
          <w:rFonts w:ascii="Arial" w:eastAsia="Times New Roman" w:hAnsi="Arial" w:cs="Arial"/>
          <w:color w:val="393939"/>
          <w:spacing w:val="9"/>
          <w:sz w:val="23"/>
          <w:szCs w:val="23"/>
          <w:lang w:eastAsia="cs-CZ"/>
        </w:rPr>
        <w:t> denního vyměřovacího základu od 15. kalendářního dne trvání dočasné pracovní neschopnosti.</w:t>
      </w:r>
    </w:p>
    <w:p w14:paraId="3D91CD74" w14:textId="77777777" w:rsidR="00DF38F0" w:rsidRPr="00DF38F0" w:rsidRDefault="00DF38F0" w:rsidP="00DF38F0">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Výše </w:t>
      </w:r>
      <w:r w:rsidRPr="00DF38F0">
        <w:rPr>
          <w:rFonts w:ascii="Arial" w:eastAsia="Times New Roman" w:hAnsi="Arial" w:cs="Arial"/>
          <w:b/>
          <w:bCs/>
          <w:color w:val="393939"/>
          <w:spacing w:val="9"/>
          <w:sz w:val="23"/>
          <w:szCs w:val="23"/>
          <w:lang w:eastAsia="cs-CZ"/>
        </w:rPr>
        <w:t>peněžité pomoci v mateřství</w:t>
      </w:r>
      <w:r w:rsidRPr="00DF38F0">
        <w:rPr>
          <w:rFonts w:ascii="Arial" w:eastAsia="Times New Roman" w:hAnsi="Arial" w:cs="Arial"/>
          <w:color w:val="393939"/>
          <w:spacing w:val="9"/>
          <w:sz w:val="23"/>
          <w:szCs w:val="23"/>
          <w:lang w:eastAsia="cs-CZ"/>
        </w:rPr>
        <w:t> činí </w:t>
      </w:r>
      <w:r w:rsidRPr="00DF38F0">
        <w:rPr>
          <w:rFonts w:ascii="Arial" w:eastAsia="Times New Roman" w:hAnsi="Arial" w:cs="Arial"/>
          <w:b/>
          <w:bCs/>
          <w:color w:val="393939"/>
          <w:spacing w:val="9"/>
          <w:sz w:val="23"/>
          <w:szCs w:val="23"/>
          <w:lang w:eastAsia="cs-CZ"/>
        </w:rPr>
        <w:t>70 %</w:t>
      </w:r>
      <w:r w:rsidRPr="00DF38F0">
        <w:rPr>
          <w:rFonts w:ascii="Arial" w:eastAsia="Times New Roman" w:hAnsi="Arial" w:cs="Arial"/>
          <w:color w:val="393939"/>
          <w:spacing w:val="9"/>
          <w:sz w:val="23"/>
          <w:szCs w:val="23"/>
          <w:lang w:eastAsia="cs-CZ"/>
        </w:rPr>
        <w:t> denního vyměřovacího základu.</w:t>
      </w:r>
    </w:p>
    <w:p w14:paraId="1D83B07D" w14:textId="77777777" w:rsidR="00DF38F0" w:rsidRPr="00DF38F0" w:rsidRDefault="00DF38F0" w:rsidP="00DF38F0">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Výše </w:t>
      </w:r>
      <w:r w:rsidRPr="00DF38F0">
        <w:rPr>
          <w:rFonts w:ascii="Arial" w:eastAsia="Times New Roman" w:hAnsi="Arial" w:cs="Arial"/>
          <w:b/>
          <w:bCs/>
          <w:color w:val="393939"/>
          <w:spacing w:val="9"/>
          <w:sz w:val="23"/>
          <w:szCs w:val="23"/>
          <w:lang w:eastAsia="cs-CZ"/>
        </w:rPr>
        <w:t>ošetřovného</w:t>
      </w:r>
      <w:r w:rsidRPr="00DF38F0">
        <w:rPr>
          <w:rFonts w:ascii="Arial" w:eastAsia="Times New Roman" w:hAnsi="Arial" w:cs="Arial"/>
          <w:color w:val="393939"/>
          <w:spacing w:val="9"/>
          <w:sz w:val="23"/>
          <w:szCs w:val="23"/>
          <w:lang w:eastAsia="cs-CZ"/>
        </w:rPr>
        <w:t> činí </w:t>
      </w:r>
      <w:r w:rsidRPr="00DF38F0">
        <w:rPr>
          <w:rFonts w:ascii="Arial" w:eastAsia="Times New Roman" w:hAnsi="Arial" w:cs="Arial"/>
          <w:b/>
          <w:bCs/>
          <w:color w:val="393939"/>
          <w:spacing w:val="9"/>
          <w:sz w:val="23"/>
          <w:szCs w:val="23"/>
          <w:lang w:eastAsia="cs-CZ"/>
        </w:rPr>
        <w:t>60 %</w:t>
      </w:r>
      <w:r w:rsidRPr="00DF38F0">
        <w:rPr>
          <w:rFonts w:ascii="Arial" w:eastAsia="Times New Roman" w:hAnsi="Arial" w:cs="Arial"/>
          <w:color w:val="393939"/>
          <w:spacing w:val="9"/>
          <w:sz w:val="23"/>
          <w:szCs w:val="23"/>
          <w:lang w:eastAsia="cs-CZ"/>
        </w:rPr>
        <w:t> denního vyměřovacího základu.</w:t>
      </w:r>
    </w:p>
    <w:p w14:paraId="60165A9D" w14:textId="77777777" w:rsidR="00DF38F0" w:rsidRPr="00DF38F0" w:rsidRDefault="00DF38F0" w:rsidP="00DF38F0">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Výše </w:t>
      </w:r>
      <w:r w:rsidRPr="00DF38F0">
        <w:rPr>
          <w:rFonts w:ascii="Arial" w:eastAsia="Times New Roman" w:hAnsi="Arial" w:cs="Arial"/>
          <w:b/>
          <w:bCs/>
          <w:color w:val="393939"/>
          <w:spacing w:val="9"/>
          <w:sz w:val="23"/>
          <w:szCs w:val="23"/>
          <w:lang w:eastAsia="cs-CZ"/>
        </w:rPr>
        <w:t>vyrovnávacího příspěvku v těhotenství a mateřství</w:t>
      </w:r>
      <w:r w:rsidRPr="00DF38F0">
        <w:rPr>
          <w:rFonts w:ascii="Arial" w:eastAsia="Times New Roman" w:hAnsi="Arial" w:cs="Arial"/>
          <w:color w:val="393939"/>
          <w:spacing w:val="9"/>
          <w:sz w:val="23"/>
          <w:szCs w:val="23"/>
          <w:lang w:eastAsia="cs-CZ"/>
        </w:rPr>
        <w:t> je stanovena ve výši rozdílu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549F2382"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Příklady výpočtu</w:t>
      </w:r>
    </w:p>
    <w:p w14:paraId="78221055"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Porovnání výše dávek podle současného právního stavu a podle stavu od 1. ledna 2014 umožňují kalkulačky uvedené na webových stránkách MPSV. Kalkulačky po vložení údajů o průměrném výdělku a době nemoci vypočtou výši dávek.</w:t>
      </w:r>
    </w:p>
    <w:p w14:paraId="4DD9927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2ED52711"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Uplatnění nároku na dávku nemocenského pojištění</w:t>
      </w:r>
    </w:p>
    <w:p w14:paraId="42487B5C"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Zaměstnanec předá žádost o dávku, kterou zpravidla vystavuje lékař, svému zaměstnavateli</w:t>
      </w:r>
      <w:r w:rsidRPr="00DF38F0">
        <w:rPr>
          <w:rFonts w:ascii="Arial" w:eastAsia="Times New Roman" w:hAnsi="Arial" w:cs="Arial"/>
          <w:color w:val="393939"/>
          <w:spacing w:val="9"/>
          <w:sz w:val="23"/>
          <w:szCs w:val="23"/>
          <w:lang w:eastAsia="cs-CZ"/>
        </w:rPr>
        <w:t xml:space="preserve">, který ji spolu s podklady pro stanovení nároku na dávku a její výplatu zašle příslušné okresní správě sociálního zabezpečení, která provádí nemocenské pojištění </w:t>
      </w:r>
      <w:r w:rsidRPr="00DF38F0">
        <w:rPr>
          <w:rFonts w:ascii="Arial" w:eastAsia="Times New Roman" w:hAnsi="Arial" w:cs="Arial"/>
          <w:color w:val="393939"/>
          <w:spacing w:val="9"/>
          <w:sz w:val="23"/>
          <w:szCs w:val="23"/>
          <w:lang w:eastAsia="cs-CZ"/>
        </w:rPr>
        <w:lastRenderedPageBreak/>
        <w:t>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internetové adrese této správy.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71B15D7F"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3C5CD29D"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Další informace o dávkách získáte na adrese: </w:t>
      </w:r>
      <w:hyperlink r:id="rId18" w:tgtFrame="_blank" w:tooltip="Dávky nemocenského pojištění na stránkách čssz" w:history="1">
        <w:r w:rsidRPr="00DF38F0">
          <w:rPr>
            <w:rFonts w:ascii="Arial" w:eastAsia="Times New Roman" w:hAnsi="Arial" w:cs="Arial"/>
            <w:color w:val="393939"/>
            <w:spacing w:val="9"/>
            <w:sz w:val="23"/>
            <w:szCs w:val="23"/>
            <w:u w:val="single"/>
            <w:lang w:eastAsia="cs-CZ"/>
          </w:rPr>
          <w:t>www.cssz.cz/cz/nemocenske-pojisteni/davky/</w:t>
        </w:r>
      </w:hyperlink>
    </w:p>
    <w:p w14:paraId="5008A614"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Tiskopisy</w:t>
      </w:r>
    </w:p>
    <w:p w14:paraId="76D82D52"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Údaje, které jsou zaměstnavatelé, OSVČ a lékaři povinni předávat OSSZ na předepsaném tiskopisu, je od 1. 1. 2013 předávají pouze elektronicky, pokud ČSSZ nestanoví výjimku pro jejich předávání písemně. V roce 2013 byla udělena výjimka pro všechny tiskopisy. Od 1. ledna 2014 bude možno nadále postupovat při podávání některých tiskopisů stejně jako dosud. Sledujte proto webovou stránku ČSSZ, pro které tiskopisy a po jakou dobu platí výjimka.</w:t>
      </w:r>
    </w:p>
    <w:p w14:paraId="5E4F9DBF" w14:textId="77777777" w:rsidR="00DF38F0" w:rsidRPr="00DF38F0" w:rsidRDefault="00DF38F0" w:rsidP="00DF38F0">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19" w:tgtFrame="_blank" w:tooltip="webové stránky ČSSZ - odkaz vede mimo tento web a otevře se v novém okně" w:history="1">
        <w:r w:rsidRPr="00DF38F0">
          <w:rPr>
            <w:rFonts w:ascii="Arial" w:eastAsia="Times New Roman" w:hAnsi="Arial" w:cs="Arial"/>
            <w:color w:val="393939"/>
            <w:spacing w:val="9"/>
            <w:sz w:val="23"/>
            <w:szCs w:val="23"/>
            <w:u w:val="single"/>
            <w:lang w:eastAsia="cs-CZ"/>
          </w:rPr>
          <w:t>www.cssz.cz/cz/tiskopisy/</w:t>
        </w:r>
      </w:hyperlink>
      <w:r w:rsidRPr="00DF38F0">
        <w:rPr>
          <w:rFonts w:ascii="Arial" w:eastAsia="Times New Roman" w:hAnsi="Arial" w:cs="Arial"/>
          <w:color w:val="393939"/>
          <w:spacing w:val="9"/>
          <w:sz w:val="23"/>
          <w:szCs w:val="23"/>
          <w:lang w:eastAsia="cs-CZ"/>
        </w:rPr>
        <w:t>.</w:t>
      </w:r>
    </w:p>
    <w:p w14:paraId="2F638513" w14:textId="77777777" w:rsidR="00DF38F0" w:rsidRPr="00DF38F0" w:rsidRDefault="00DF38F0" w:rsidP="00DF38F0">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Tiskopisy k uplatnění nároku na jednotlivé dávky nemocenského pojištění obdrží pojištěnci u svého ošetřujícího lékaře.</w:t>
      </w:r>
    </w:p>
    <w:p w14:paraId="17F4F7D5"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Způsob výplaty dávek</w:t>
      </w:r>
    </w:p>
    <w:p w14:paraId="2BD45642"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 xml:space="preserve">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Zaměstnanec je povinen v žádosti o výplatu dávky uvést, kterým z uvedených způsobů má být dávka vyplacena. Upřednostní-li výplatu na svůj účet vedený u peněžního ústavu v České republice, uvede v žádosti o dávku číslo tohoto účtu. Druhou </w:t>
      </w:r>
      <w:r w:rsidRPr="00DF38F0">
        <w:rPr>
          <w:rFonts w:ascii="Arial" w:eastAsia="Times New Roman" w:hAnsi="Arial" w:cs="Arial"/>
          <w:color w:val="393939"/>
          <w:spacing w:val="9"/>
          <w:sz w:val="23"/>
          <w:szCs w:val="23"/>
          <w:lang w:eastAsia="cs-CZ"/>
        </w:rPr>
        <w:lastRenderedPageBreak/>
        <w:t>možností je výplata </w:t>
      </w:r>
      <w:r w:rsidRPr="00DF38F0">
        <w:rPr>
          <w:rFonts w:ascii="Arial" w:eastAsia="Times New Roman" w:hAnsi="Arial" w:cs="Arial"/>
          <w:b/>
          <w:bCs/>
          <w:color w:val="393939"/>
          <w:spacing w:val="9"/>
          <w:sz w:val="23"/>
          <w:szCs w:val="23"/>
          <w:lang w:eastAsia="cs-CZ"/>
        </w:rPr>
        <w:t>v hotovosti</w:t>
      </w:r>
      <w:r w:rsidRPr="00DF38F0">
        <w:rPr>
          <w:rFonts w:ascii="Arial" w:eastAsia="Times New Roman" w:hAnsi="Arial" w:cs="Arial"/>
          <w:color w:val="393939"/>
          <w:spacing w:val="9"/>
          <w:sz w:val="23"/>
          <w:szCs w:val="23"/>
          <w:lang w:eastAsia="cs-CZ"/>
        </w:rPr>
        <w:t> (poštovní poukázkou); </w:t>
      </w:r>
      <w:r w:rsidRPr="00DF38F0">
        <w:rPr>
          <w:rFonts w:ascii="Arial" w:eastAsia="Times New Roman" w:hAnsi="Arial" w:cs="Arial"/>
          <w:b/>
          <w:bCs/>
          <w:color w:val="393939"/>
          <w:spacing w:val="9"/>
          <w:sz w:val="23"/>
          <w:szCs w:val="23"/>
          <w:lang w:eastAsia="cs-CZ"/>
        </w:rPr>
        <w:t>v takovém případě hradí náklady za doručení.</w:t>
      </w:r>
    </w:p>
    <w:p w14:paraId="0BFDFE71"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2A16EE13"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Povinnosti zaměstnavatelů v nemocenském pojištění</w:t>
      </w:r>
    </w:p>
    <w:p w14:paraId="4CB80B25"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Nemocenské pojištění provádějí pro zaměstnance okresní správy sociálního zabezpečení.</w:t>
      </w:r>
    </w:p>
    <w:p w14:paraId="4B9065C7"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Zaměstnavatelé plní v nemocenském pojištění pouze úkoly</w:t>
      </w:r>
    </w:p>
    <w:p w14:paraId="7D9D6D3D" w14:textId="77777777" w:rsidR="00DF38F0" w:rsidRPr="00DF38F0" w:rsidRDefault="00DF38F0" w:rsidP="00DF38F0">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oznamovací</w:t>
      </w:r>
      <w:r w:rsidRPr="00DF38F0">
        <w:rPr>
          <w:rFonts w:ascii="Arial" w:eastAsia="Times New Roman" w:hAnsi="Arial" w:cs="Arial"/>
          <w:color w:val="393939"/>
          <w:spacing w:val="9"/>
          <w:sz w:val="23"/>
          <w:szCs w:val="23"/>
          <w:lang w:eastAsia="cs-CZ"/>
        </w:rPr>
        <w:t>,</w:t>
      </w:r>
    </w:p>
    <w:p w14:paraId="1B74B739" w14:textId="77777777" w:rsidR="00DF38F0" w:rsidRPr="00DF38F0" w:rsidRDefault="00DF38F0" w:rsidP="00DF38F0">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evidenční</w:t>
      </w:r>
      <w:r w:rsidRPr="00DF38F0">
        <w:rPr>
          <w:rFonts w:ascii="Arial" w:eastAsia="Times New Roman" w:hAnsi="Arial" w:cs="Arial"/>
          <w:color w:val="393939"/>
          <w:spacing w:val="9"/>
          <w:sz w:val="23"/>
          <w:szCs w:val="23"/>
          <w:lang w:eastAsia="cs-CZ"/>
        </w:rPr>
        <w:t>,</w:t>
      </w:r>
    </w:p>
    <w:p w14:paraId="67A5B522" w14:textId="77777777" w:rsidR="00DF38F0" w:rsidRPr="00DF38F0" w:rsidRDefault="00DF38F0" w:rsidP="00DF38F0">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při přijímání žádostí o dávky</w:t>
      </w:r>
      <w:r w:rsidRPr="00DF38F0">
        <w:rPr>
          <w:rFonts w:ascii="Arial" w:eastAsia="Times New Roman" w:hAnsi="Arial" w:cs="Arial"/>
          <w:color w:val="393939"/>
          <w:spacing w:val="9"/>
          <w:sz w:val="23"/>
          <w:szCs w:val="23"/>
          <w:lang w:eastAsia="cs-CZ"/>
        </w:rPr>
        <w:t>.</w:t>
      </w:r>
    </w:p>
    <w:p w14:paraId="5B22D8BA"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Úkoly oznamovací</w:t>
      </w:r>
    </w:p>
    <w:p w14:paraId="62E14FAE"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Zaměstnavatel je povinen na předepsaném tiskopisu</w:t>
      </w:r>
    </w:p>
    <w:p w14:paraId="78BAA691" w14:textId="77777777" w:rsidR="00DF38F0" w:rsidRPr="00DF38F0" w:rsidRDefault="00DF38F0" w:rsidP="00DF38F0">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přihlásit se</w:t>
      </w:r>
      <w:r w:rsidRPr="00DF38F0">
        <w:rPr>
          <w:rFonts w:ascii="Arial" w:eastAsia="Times New Roman" w:hAnsi="Arial" w:cs="Arial"/>
          <w:color w:val="393939"/>
          <w:spacing w:val="9"/>
          <w:sz w:val="23"/>
          <w:szCs w:val="23"/>
          <w:lang w:eastAsia="cs-CZ"/>
        </w:rPr>
        <w:t> nejpozději do 8 kalendářních dnů od svého vzniku </w:t>
      </w:r>
      <w:r w:rsidRPr="00DF38F0">
        <w:rPr>
          <w:rFonts w:ascii="Arial" w:eastAsia="Times New Roman" w:hAnsi="Arial" w:cs="Arial"/>
          <w:b/>
          <w:bCs/>
          <w:color w:val="393939"/>
          <w:spacing w:val="9"/>
          <w:sz w:val="23"/>
          <w:szCs w:val="23"/>
          <w:lang w:eastAsia="cs-CZ"/>
        </w:rPr>
        <w:t>do registru zaměstnavatelů</w:t>
      </w:r>
      <w:r w:rsidRPr="00DF38F0">
        <w:rPr>
          <w:rFonts w:ascii="Arial" w:eastAsia="Times New Roman" w:hAnsi="Arial" w:cs="Arial"/>
          <w:color w:val="393939"/>
          <w:spacing w:val="9"/>
          <w:sz w:val="23"/>
          <w:szCs w:val="23"/>
          <w:lang w:eastAsia="cs-CZ"/>
        </w:rPr>
        <w:t>,</w:t>
      </w:r>
    </w:p>
    <w:p w14:paraId="2B94F925" w14:textId="77777777" w:rsidR="00DF38F0" w:rsidRPr="00DF38F0" w:rsidRDefault="00DF38F0" w:rsidP="00DF38F0">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odhlásit se z registru zaměstnavatelů</w:t>
      </w:r>
      <w:r w:rsidRPr="00DF38F0">
        <w:rPr>
          <w:rFonts w:ascii="Arial" w:eastAsia="Times New Roman" w:hAnsi="Arial" w:cs="Arial"/>
          <w:color w:val="393939"/>
          <w:spacing w:val="9"/>
          <w:sz w:val="23"/>
          <w:szCs w:val="23"/>
          <w:lang w:eastAsia="cs-CZ"/>
        </w:rPr>
        <w:t> do 8 kalendářních dnů ode dne, kdy přestal být zaměstnavatelem,</w:t>
      </w:r>
    </w:p>
    <w:p w14:paraId="0D26CCA6" w14:textId="77777777" w:rsidR="00DF38F0" w:rsidRPr="00DF38F0" w:rsidRDefault="00DF38F0" w:rsidP="00DF38F0">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oznámit den nástupu zaměstnance</w:t>
      </w:r>
      <w:r w:rsidRPr="00DF38F0">
        <w:rPr>
          <w:rFonts w:ascii="Arial" w:eastAsia="Times New Roman" w:hAnsi="Arial" w:cs="Arial"/>
          <w:color w:val="393939"/>
          <w:spacing w:val="9"/>
          <w:sz w:val="23"/>
          <w:szCs w:val="23"/>
          <w:lang w:eastAsia="cs-CZ"/>
        </w:rPr>
        <w:t> do zaměstnání, </w:t>
      </w:r>
      <w:r w:rsidRPr="00DF38F0">
        <w:rPr>
          <w:rFonts w:ascii="Arial" w:eastAsia="Times New Roman" w:hAnsi="Arial" w:cs="Arial"/>
          <w:b/>
          <w:bCs/>
          <w:color w:val="393939"/>
          <w:spacing w:val="9"/>
          <w:sz w:val="23"/>
          <w:szCs w:val="23"/>
          <w:lang w:eastAsia="cs-CZ"/>
        </w:rPr>
        <w:t>den skončení</w:t>
      </w:r>
      <w:r w:rsidRPr="00DF38F0">
        <w:rPr>
          <w:rFonts w:ascii="Arial" w:eastAsia="Times New Roman" w:hAnsi="Arial" w:cs="Arial"/>
          <w:color w:val="393939"/>
          <w:spacing w:val="9"/>
          <w:sz w:val="23"/>
          <w:szCs w:val="23"/>
          <w:lang w:eastAsia="cs-CZ"/>
        </w:rPr>
        <w:t> zaměstnání se zaměstnancem, a to do 8 kalendářních dnů od nástupu/skončení zaměstnání,</w:t>
      </w:r>
    </w:p>
    <w:p w14:paraId="2485A55E" w14:textId="77777777" w:rsidR="00DF38F0" w:rsidRPr="00DF38F0" w:rsidRDefault="00DF38F0" w:rsidP="00DF38F0">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ohlásit</w:t>
      </w:r>
      <w:r w:rsidRPr="00DF38F0">
        <w:rPr>
          <w:rFonts w:ascii="Arial" w:eastAsia="Times New Roman" w:hAnsi="Arial" w:cs="Arial"/>
          <w:color w:val="393939"/>
          <w:spacing w:val="9"/>
          <w:sz w:val="23"/>
          <w:szCs w:val="23"/>
          <w:lang w:eastAsia="cs-CZ"/>
        </w:rPr>
        <w:t> každou </w:t>
      </w:r>
      <w:r w:rsidRPr="00DF38F0">
        <w:rPr>
          <w:rFonts w:ascii="Arial" w:eastAsia="Times New Roman" w:hAnsi="Arial" w:cs="Arial"/>
          <w:b/>
          <w:bCs/>
          <w:color w:val="393939"/>
          <w:spacing w:val="9"/>
          <w:sz w:val="23"/>
          <w:szCs w:val="23"/>
          <w:lang w:eastAsia="cs-CZ"/>
        </w:rPr>
        <w:t>změnu údajů</w:t>
      </w:r>
      <w:r w:rsidRPr="00DF38F0">
        <w:rPr>
          <w:rFonts w:ascii="Arial" w:eastAsia="Times New Roman" w:hAnsi="Arial" w:cs="Arial"/>
          <w:color w:val="393939"/>
          <w:spacing w:val="9"/>
          <w:sz w:val="23"/>
          <w:szCs w:val="23"/>
          <w:lang w:eastAsia="cs-CZ"/>
        </w:rPr>
        <w:t> uvedených na předepsaném tiskopisu, a to do 8 kalendářních dnů ode dne, kdy změna nastala.</w:t>
      </w:r>
    </w:p>
    <w:p w14:paraId="3625CF4E"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Od 1. 1. 2012</w:t>
      </w:r>
      <w:r w:rsidRPr="00DF38F0">
        <w:rPr>
          <w:rFonts w:ascii="Arial" w:eastAsia="Times New Roman" w:hAnsi="Arial" w:cs="Arial"/>
          <w:color w:val="393939"/>
          <w:spacing w:val="9"/>
          <w:sz w:val="23"/>
          <w:szCs w:val="23"/>
          <w:lang w:eastAsia="cs-CZ"/>
        </w:rPr>
        <w:t> u zaměstnance, jehož zaměstnání je zaměstnáním malého rozsahu, oznamuje zaměstnavatel den nástupu tohoto zaměstnance do zaměstnání nikoliv do 8 kalendářních dnů, ale až do konce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638EBA1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75865E52"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lastRenderedPageBreak/>
        <w:t>Úkoly evidenční</w:t>
      </w:r>
    </w:p>
    <w:p w14:paraId="3EDD58B0"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4CA03D2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3A575D4F"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Úkoly při přijímání žádostí o dávky</w:t>
      </w:r>
    </w:p>
    <w:p w14:paraId="44A36C80"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4C864B4F"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Další informace o povinnostech zaměstnavatelů naleznete na adrese: </w:t>
      </w:r>
      <w:hyperlink r:id="rId20" w:tgtFrame="_blank" w:tooltip="povinnosti zaměstnavatele na webu čssz" w:history="1">
        <w:r w:rsidRPr="00DF38F0">
          <w:rPr>
            <w:rFonts w:ascii="Arial" w:eastAsia="Times New Roman" w:hAnsi="Arial" w:cs="Arial"/>
            <w:color w:val="393939"/>
            <w:spacing w:val="9"/>
            <w:sz w:val="23"/>
            <w:szCs w:val="23"/>
            <w:u w:val="single"/>
            <w:lang w:eastAsia="cs-CZ"/>
          </w:rPr>
          <w:t>www.cssz.cz/cz/nemocenske-pojisteni/povinnosti/</w:t>
        </w:r>
      </w:hyperlink>
      <w:r w:rsidRPr="00DF38F0">
        <w:rPr>
          <w:rFonts w:ascii="Arial" w:eastAsia="Times New Roman" w:hAnsi="Arial" w:cs="Arial"/>
          <w:color w:val="393939"/>
          <w:spacing w:val="9"/>
          <w:sz w:val="23"/>
          <w:szCs w:val="23"/>
          <w:lang w:eastAsia="cs-CZ"/>
        </w:rPr>
        <w:t>.</w:t>
      </w:r>
    </w:p>
    <w:p w14:paraId="5703E340"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Informace o pojistném na nemocenské pojištění</w:t>
      </w:r>
    </w:p>
    <w:p w14:paraId="4B31E804"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Pojistné na nemocenské pojištění</w:t>
      </w:r>
      <w:r w:rsidRPr="00DF38F0">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549EAC28"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663F580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Vyměřovacím základem zaměstnance</w:t>
      </w:r>
      <w:r w:rsidRPr="00DF38F0">
        <w:rPr>
          <w:rFonts w:ascii="Arial" w:eastAsia="Times New Roman" w:hAnsi="Arial" w:cs="Arial"/>
          <w:color w:val="393939"/>
          <w:spacing w:val="9"/>
          <w:sz w:val="23"/>
          <w:szCs w:val="23"/>
          <w:lang w:eastAsia="cs-CZ"/>
        </w:rPr>
        <w:t>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27216BD9"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Zaměstnavatel nese veškerou odpovědnost</w:t>
      </w:r>
      <w:r w:rsidRPr="00DF38F0">
        <w:rPr>
          <w:rFonts w:ascii="Arial" w:eastAsia="Times New Roman" w:hAnsi="Arial" w:cs="Arial"/>
          <w:color w:val="393939"/>
          <w:spacing w:val="9"/>
          <w:sz w:val="23"/>
          <w:szCs w:val="23"/>
          <w:lang w:eastAsia="cs-CZ"/>
        </w:rPr>
        <w:t> za stanovení správné výše pojistného a za jeho včasný odvod.</w:t>
      </w:r>
    </w:p>
    <w:p w14:paraId="4833331B"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Pojistné na nemocenské pojištění zaměstnavatel odvádí</w:t>
      </w:r>
      <w:r w:rsidRPr="00DF38F0">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DF38F0">
        <w:rPr>
          <w:rFonts w:ascii="Arial" w:eastAsia="Times New Roman" w:hAnsi="Arial" w:cs="Arial"/>
          <w:b/>
          <w:bCs/>
          <w:color w:val="393939"/>
          <w:spacing w:val="9"/>
          <w:sz w:val="23"/>
          <w:szCs w:val="23"/>
          <w:lang w:eastAsia="cs-CZ"/>
        </w:rPr>
        <w:t>ve lhůtě od 1. do 20. dne následujícího kalendářního měsíce.</w:t>
      </w:r>
    </w:p>
    <w:p w14:paraId="6F3C7363"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lastRenderedPageBreak/>
        <w:t>Sazba pojistného na nemocenské pojištění zaměstnavatele</w:t>
      </w:r>
    </w:p>
    <w:p w14:paraId="7D23A255"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Sazba pojistného pro zaměstnavatele </w:t>
      </w:r>
      <w:r w:rsidRPr="00DF38F0">
        <w:rPr>
          <w:rFonts w:ascii="Arial" w:eastAsia="Times New Roman" w:hAnsi="Arial" w:cs="Arial"/>
          <w:b/>
          <w:bCs/>
          <w:color w:val="393939"/>
          <w:spacing w:val="9"/>
          <w:sz w:val="23"/>
          <w:szCs w:val="23"/>
          <w:lang w:eastAsia="cs-CZ"/>
        </w:rPr>
        <w:t>na nemocenské pojištění je od roku 2011 stanovena na 2,3 % z vyměřovacího základu</w:t>
      </w:r>
      <w:r w:rsidRPr="00DF38F0">
        <w:rPr>
          <w:rFonts w:ascii="Arial" w:eastAsia="Times New Roman" w:hAnsi="Arial" w:cs="Arial"/>
          <w:color w:val="393939"/>
          <w:spacing w:val="9"/>
          <w:sz w:val="23"/>
          <w:szCs w:val="23"/>
          <w:lang w:eastAsia="cs-CZ"/>
        </w:rPr>
        <w:t>.</w:t>
      </w:r>
    </w:p>
    <w:p w14:paraId="5B17A35E"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Zaměstnavatel s počtem nižším než 26 zaměstnanců účastných nemocenského pojištění se může přihlásit k placení pojistného na nemocenské pojištění s vyšší sazbou 3,3 % a bude si moci odečíst z odváděného pojistného polovinu částky, kterou v kalendářním měsíci, za který pojistné platí, zúčtoval všem svým zaměstnancům na náhradě mzdy při dočasné pracovní neschopnosti či nařízené karanténě. Pro odečet od pojistného se nezahrnuje ta část náhrady mzdy za dobu dočasné pracovní neschopnosti (karantény), která byla dohodnuta nebo stanovena nad výši, na kterou zaměstnanci vznikl nárok podle zákoníku práce.</w:t>
      </w:r>
    </w:p>
    <w:p w14:paraId="34E33D2B"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Sazba pojistného na nemocenské pojištění zaměstnance</w:t>
      </w:r>
    </w:p>
    <w:p w14:paraId="0CAE634E"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Od 1. 1. 2009 není zaměstnanec plátcem pojistného na nemocenské pojištění.</w:t>
      </w:r>
    </w:p>
    <w:p w14:paraId="19246228"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Sazba pojistného na nemocenské pojištění u OSVČ</w:t>
      </w:r>
    </w:p>
    <w:p w14:paraId="23D66290"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Činí 2,3 % z vyměřovacího základu.</w:t>
      </w:r>
    </w:p>
    <w:p w14:paraId="728FF378"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U </w:t>
      </w:r>
      <w:r w:rsidRPr="00DF38F0">
        <w:rPr>
          <w:rFonts w:ascii="Arial" w:eastAsia="Times New Roman" w:hAnsi="Arial" w:cs="Arial"/>
          <w:b/>
          <w:bCs/>
          <w:color w:val="393939"/>
          <w:spacing w:val="9"/>
          <w:sz w:val="23"/>
          <w:szCs w:val="23"/>
          <w:lang w:eastAsia="cs-CZ"/>
        </w:rPr>
        <w:t>OSVČ je vyměřovacím základem</w:t>
      </w:r>
      <w:r w:rsidRPr="00DF38F0">
        <w:rPr>
          <w:rFonts w:ascii="Arial" w:eastAsia="Times New Roman" w:hAnsi="Arial" w:cs="Arial"/>
          <w:color w:val="393939"/>
          <w:spacing w:val="9"/>
          <w:sz w:val="23"/>
          <w:szCs w:val="23"/>
          <w:lang w:eastAsia="cs-CZ"/>
        </w:rPr>
        <w:t> pro placení pojistného na nemocenské pojištění tzv. </w:t>
      </w:r>
      <w:r w:rsidRPr="00DF38F0">
        <w:rPr>
          <w:rFonts w:ascii="Arial" w:eastAsia="Times New Roman" w:hAnsi="Arial" w:cs="Arial"/>
          <w:b/>
          <w:bCs/>
          <w:color w:val="393939"/>
          <w:spacing w:val="9"/>
          <w:sz w:val="23"/>
          <w:szCs w:val="23"/>
          <w:lang w:eastAsia="cs-CZ"/>
        </w:rPr>
        <w:t>měsíční základ</w:t>
      </w:r>
      <w:r w:rsidRPr="00DF38F0">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od roku 2012, nižší než 5 000 Kč.</w:t>
      </w:r>
    </w:p>
    <w:p w14:paraId="177C3589"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Maximální výše měsíčního základu pro odvod pojistného na nemocenské pojištění se odvozuje z určeného vyměřovacího základu uvedeného na naposledy podaném Přehledu o příjmech a výdajích OSVČ; neodvozuje se již z měsíčního vyměřovacího základu pro stanovení zálohy na pojistné na důchodové pojištění. K Přehledu podanému za kalendářní rok před více než 3 roky před kalendářním rokem, v němž se pojistné na nemocenské pojištění platí, se nepřihlíží. V roce 2014 se tedy již nebude přihlížet k Přehledu podanému za rok 2010 a předcházející roky.</w:t>
      </w:r>
    </w:p>
    <w:p w14:paraId="131E94D3"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U OSVČ, která v kalendářním roce zahájila výkon samostatné činnosti a nebyla v předchozích 3 letech OSVČ, činí maximální měsíční základ polovinu průměrné mzdy až do měsíce, který předchází měsíci, v němž podá Přehled. V případě, kdy OSVČ v kalendářním roce, v němž zahájila činnost, nevykonávala činnost aspoň ve 4 kalendářních měsících, je maximálním měsíčním základem polovina průměrné mzdy až do měsíce, který předchází měsíci, v němž podá Přehled za následující rok. V roce 2014 činí polovina průměrné mzdy 12 971 Kč.</w:t>
      </w:r>
    </w:p>
    <w:p w14:paraId="17402424"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t>Pojistné na nemocenské pojištění za kalendářní měsíc je u OSVČ splatné od 1. do 20. dne následujícího kalendářního měsíce.</w:t>
      </w:r>
    </w:p>
    <w:p w14:paraId="12B7497B" w14:textId="77777777" w:rsidR="00DF38F0" w:rsidRPr="00DF38F0" w:rsidRDefault="00DF38F0" w:rsidP="00DF38F0">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DF38F0">
        <w:rPr>
          <w:rFonts w:ascii="Tahoma" w:eastAsia="Times New Roman" w:hAnsi="Tahoma" w:cs="Tahoma"/>
          <w:b/>
          <w:bCs/>
          <w:color w:val="393939"/>
          <w:spacing w:val="9"/>
          <w:sz w:val="36"/>
          <w:szCs w:val="36"/>
          <w:lang w:eastAsia="cs-CZ"/>
        </w:rPr>
        <w:t>Zákony a prováděcí předpisy</w:t>
      </w:r>
    </w:p>
    <w:p w14:paraId="1C8AA357"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color w:val="393939"/>
          <w:spacing w:val="9"/>
          <w:sz w:val="23"/>
          <w:szCs w:val="23"/>
          <w:lang w:eastAsia="cs-CZ"/>
        </w:rPr>
        <w:lastRenderedPageBreak/>
        <w:t>Pro úplnost uvádíme čísla a názvy zákonů a dalších předpisů vztahujících se k oblasti nemocenského pojištění:</w:t>
      </w:r>
    </w:p>
    <w:p w14:paraId="0DA9082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187/2006 Sb., o nemocenském pojištění</w:t>
      </w:r>
      <w:r w:rsidRPr="00DF38F0">
        <w:rPr>
          <w:rFonts w:ascii="Arial" w:eastAsia="Times New Roman" w:hAnsi="Arial" w:cs="Arial"/>
          <w:color w:val="393939"/>
          <w:spacing w:val="9"/>
          <w:sz w:val="23"/>
          <w:szCs w:val="23"/>
          <w:lang w:eastAsia="cs-CZ"/>
        </w:rPr>
        <w:t> byl publikován v částce 64 Sbírky zákonů, rozeslané dne 12. května 2006,</w:t>
      </w:r>
    </w:p>
    <w:p w14:paraId="28AAF8A5"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589/1992 Sb.</w:t>
      </w:r>
      <w:r w:rsidRPr="00DF38F0">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42118D0F"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262/2006 Sb.</w:t>
      </w:r>
      <w:r w:rsidRPr="00DF38F0">
        <w:rPr>
          <w:rFonts w:ascii="Arial" w:eastAsia="Times New Roman" w:hAnsi="Arial" w:cs="Arial"/>
          <w:color w:val="393939"/>
          <w:spacing w:val="9"/>
          <w:sz w:val="23"/>
          <w:szCs w:val="23"/>
          <w:lang w:eastAsia="cs-CZ"/>
        </w:rPr>
        <w:t>, zákoník práce, ve znění pozdějších předpisů, (upravuje náhradu mzdy při pracovní neschopnosti),</w:t>
      </w:r>
    </w:p>
    <w:p w14:paraId="365D5E5A"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Vyhláška č. 296/2013 Sb.</w:t>
      </w:r>
      <w:r w:rsidRPr="00DF38F0">
        <w:rPr>
          <w:rFonts w:ascii="Arial" w:eastAsia="Times New Roman" w:hAnsi="Arial" w:cs="Arial"/>
          <w:color w:val="393939"/>
          <w:spacing w:val="9"/>
          <w:sz w:val="23"/>
          <w:szCs w:val="23"/>
          <w:lang w:eastAsia="cs-CZ"/>
        </w:rPr>
        <w:t>, o výši všeobecného vyměřovacího základu za rok 2012, přepočítacího koeficientu pro úpravu všeobecného vyměřovacího základu za rok 2012, redukčních hranic pro stanovení výpočtového základu pro rok 2014 a základní výměry důchodu stanovené pro rok 2014 a o zvýšení důchodů v roce 2014,</w:t>
      </w:r>
    </w:p>
    <w:p w14:paraId="36F97DBC" w14:textId="77777777" w:rsidR="00DF38F0" w:rsidRPr="00DF38F0" w:rsidRDefault="00DF38F0" w:rsidP="00DF38F0">
      <w:pPr>
        <w:shd w:val="clear" w:color="auto" w:fill="FFFFFF"/>
        <w:spacing w:after="360" w:line="320" w:lineRule="atLeast"/>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Sdělení</w:t>
      </w:r>
      <w:r w:rsidRPr="00DF38F0">
        <w:rPr>
          <w:rFonts w:ascii="Arial" w:eastAsia="Times New Roman" w:hAnsi="Arial" w:cs="Arial"/>
          <w:color w:val="393939"/>
          <w:spacing w:val="9"/>
          <w:sz w:val="23"/>
          <w:szCs w:val="23"/>
          <w:lang w:eastAsia="cs-CZ"/>
        </w:rPr>
        <w:t> Ministerstva práce a sociálních věcí č. 331/2013 Sb., kterým se vyhlašuje pro účely nemocenského pojištění výše redukčních hranic pro úpravu denního vyměřovacího základu platných v roce 2014.</w:t>
      </w:r>
    </w:p>
    <w:p w14:paraId="1C596360"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Novely zákona o nemocenském pojištění:</w:t>
      </w:r>
    </w:p>
    <w:p w14:paraId="2C4617B1"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189/2006 Sb., kterým se mění některé zákony v souvislosti s přijetím zákona o nemocenském pojištění,</w:t>
      </w:r>
    </w:p>
    <w:p w14:paraId="1807B586"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585/2006 Sb.</w:t>
      </w:r>
      <w:r w:rsidRPr="00DF38F0">
        <w:rPr>
          <w:rFonts w:ascii="Arial" w:eastAsia="Times New Roman" w:hAnsi="Arial" w:cs="Arial"/>
          <w:color w:val="393939"/>
          <w:spacing w:val="9"/>
          <w:sz w:val="23"/>
          <w:szCs w:val="23"/>
          <w:lang w:eastAsia="cs-CZ"/>
        </w:rPr>
        <w:t>, kterým se mění zákon č. 187/2006 Sb., o nemocenském pojištění, zákon č. 189/2006 Sb., kterým se mění některé zákony v souvislosti s přijetím zákona o nemocenském pojištění, zákon č. 262/2006 Sb., zákoník práce, zákon č. 264/2006 Sb., kterým se mění některé zákony v souvislosti s přijetím zákoníku práce, zákon č. 589/1992 Sb., o pojistném na sociální zabezpečení a příspěvku na státní politiku zaměstnanosti, ve znění pozdějších předpisů, zákon č. 117/1995 Sb., o státní sociální podpoře, ve znění pozdějších předpisů, zákon č. 111/2006 Sb., o pomoci v hmotné nouzi, ve znění zákona č. 165/2006 Sb., a zákon č. 582/1991 Sb., o organizaci a provádění sociálního zabezpečení, ve znění pozdějších předpisů,</w:t>
      </w:r>
    </w:p>
    <w:p w14:paraId="7ACB8F72"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181/2007 Sb.</w:t>
      </w:r>
      <w:r w:rsidRPr="00DF38F0">
        <w:rPr>
          <w:rFonts w:ascii="Arial" w:eastAsia="Times New Roman" w:hAnsi="Arial" w:cs="Arial"/>
          <w:color w:val="393939"/>
          <w:spacing w:val="9"/>
          <w:sz w:val="23"/>
          <w:szCs w:val="23"/>
          <w:lang w:eastAsia="cs-CZ"/>
        </w:rPr>
        <w:t>, o Ústavu pro studium totalitních režimů a o Archivu bezpečnostních složek a o změně některých zákonů,</w:t>
      </w:r>
    </w:p>
    <w:p w14:paraId="6E4B0A56"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261/2007 Sb.</w:t>
      </w:r>
      <w:r w:rsidRPr="00DF38F0">
        <w:rPr>
          <w:rFonts w:ascii="Arial" w:eastAsia="Times New Roman" w:hAnsi="Arial" w:cs="Arial"/>
          <w:color w:val="393939"/>
          <w:spacing w:val="9"/>
          <w:sz w:val="23"/>
          <w:szCs w:val="23"/>
          <w:lang w:eastAsia="cs-CZ"/>
        </w:rPr>
        <w:t>, o stabilizaci veřejných rozpočtů,</w:t>
      </w:r>
    </w:p>
    <w:p w14:paraId="4FD8843F"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239/2008 Sb.</w:t>
      </w:r>
      <w:r w:rsidRPr="00DF38F0">
        <w:rPr>
          <w:rFonts w:ascii="Arial" w:eastAsia="Times New Roman" w:hAnsi="Arial" w:cs="Arial"/>
          <w:color w:val="393939"/>
          <w:spacing w:val="9"/>
          <w:sz w:val="23"/>
          <w:szCs w:val="23"/>
          <w:lang w:eastAsia="cs-CZ"/>
        </w:rPr>
        <w:t>, kterým se mění některé zákony související s registrovaným partnerstvím,</w:t>
      </w:r>
    </w:p>
    <w:p w14:paraId="40563A3B"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305/2008 Sb.</w:t>
      </w:r>
      <w:r w:rsidRPr="00DF38F0">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4704BF00"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lastRenderedPageBreak/>
        <w:t>Zákon č. 306/2008 Sb.</w:t>
      </w:r>
      <w:r w:rsidRPr="00DF38F0">
        <w:rPr>
          <w:rFonts w:ascii="Arial" w:eastAsia="Times New Roman" w:hAnsi="Arial" w:cs="Arial"/>
          <w:color w:val="393939"/>
          <w:spacing w:val="9"/>
          <w:sz w:val="23"/>
          <w:szCs w:val="23"/>
          <w:lang w:eastAsia="cs-CZ"/>
        </w:rPr>
        <w:t>, kterým se mění zákon č. 155/1995 Sb., o důchodovém pojištění, ve znění pozdějších předpisů, zákon č. 582/1991 Sb., o organizaci a provádění sociálního zabezpečení, ve znění pozdějších předpisů, a některé další zákony,</w:t>
      </w:r>
    </w:p>
    <w:p w14:paraId="1C204D7A"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479/2008 Sb.</w:t>
      </w:r>
      <w:r w:rsidRPr="00DF38F0">
        <w:rPr>
          <w:rFonts w:ascii="Arial" w:eastAsia="Times New Roman" w:hAnsi="Arial" w:cs="Arial"/>
          <w:color w:val="393939"/>
          <w:spacing w:val="9"/>
          <w:sz w:val="23"/>
          <w:szCs w:val="23"/>
          <w:lang w:eastAsia="cs-CZ"/>
        </w:rPr>
        <w:t>, kterým se mění zákon č. 582/1991 Sb., o organizaci a provádění sociálního zabezpečení, ve znění pozdějších předpisů, zákon č. 435/2004 Sb., o zaměstnanosti, ve znění pozdějších předpisů, a některé další zákony,</w:t>
      </w:r>
    </w:p>
    <w:p w14:paraId="1E48F912"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2/2009 Sb.</w:t>
      </w:r>
      <w:r w:rsidRPr="00DF38F0">
        <w:rPr>
          <w:rFonts w:ascii="Arial" w:eastAsia="Times New Roman" w:hAnsi="Arial" w:cs="Arial"/>
          <w:color w:val="393939"/>
          <w:spacing w:val="9"/>
          <w:sz w:val="23"/>
          <w:szCs w:val="23"/>
          <w:lang w:eastAsia="cs-CZ"/>
        </w:rPr>
        <w:t>, kterým se mění zákon č. 586/1992 Sb., o daních z příjmů, ve znění pozdějších předpisů, a některé další zákony,</w:t>
      </w:r>
    </w:p>
    <w:p w14:paraId="7087E068"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41/2009 Sb.</w:t>
      </w:r>
      <w:r w:rsidRPr="00DF38F0">
        <w:rPr>
          <w:rFonts w:ascii="Arial" w:eastAsia="Times New Roman" w:hAnsi="Arial" w:cs="Arial"/>
          <w:color w:val="393939"/>
          <w:spacing w:val="9"/>
          <w:sz w:val="23"/>
          <w:szCs w:val="23"/>
          <w:lang w:eastAsia="cs-CZ"/>
        </w:rPr>
        <w:t>, o změně některých zákonů v souvislosti s přijetím trestního zákoníku,</w:t>
      </w:r>
    </w:p>
    <w:p w14:paraId="27B8F0D1"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158/2009 Sb.</w:t>
      </w:r>
      <w:r w:rsidRPr="00DF38F0">
        <w:rPr>
          <w:rFonts w:ascii="Arial" w:eastAsia="Times New Roman" w:hAnsi="Arial" w:cs="Arial"/>
          <w:color w:val="393939"/>
          <w:spacing w:val="9"/>
          <w:sz w:val="23"/>
          <w:szCs w:val="23"/>
          <w:lang w:eastAsia="cs-CZ"/>
        </w:rPr>
        <w:t>, kterým se mění zákon č. 458/2000 Sb., o podmínkách podnikání a o výkonu státní správy v energetických odvětvích a o změně některých zákonů (energetický zákon), ve znění pozdějších předpisů, a o změně některých zákonů,</w:t>
      </w:r>
    </w:p>
    <w:p w14:paraId="7CFB3F4A"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227/2009 Sb.</w:t>
      </w:r>
      <w:r w:rsidRPr="00DF38F0">
        <w:rPr>
          <w:rFonts w:ascii="Arial" w:eastAsia="Times New Roman" w:hAnsi="Arial" w:cs="Arial"/>
          <w:color w:val="393939"/>
          <w:spacing w:val="9"/>
          <w:sz w:val="23"/>
          <w:szCs w:val="23"/>
          <w:lang w:eastAsia="cs-CZ"/>
        </w:rPr>
        <w:t>, kterým se mění některé zákony v souvislosti s přijetím zákona o základních registrech,</w:t>
      </w:r>
    </w:p>
    <w:p w14:paraId="4DB7F105"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302/2009 Sb.</w:t>
      </w:r>
      <w:r w:rsidRPr="00DF38F0">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24A61F77"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303/2009 Sb.</w:t>
      </w:r>
      <w:r w:rsidRPr="00DF38F0">
        <w:rPr>
          <w:rFonts w:ascii="Arial" w:eastAsia="Times New Roman" w:hAnsi="Arial" w:cs="Arial"/>
          <w:color w:val="393939"/>
          <w:spacing w:val="9"/>
          <w:sz w:val="23"/>
          <w:szCs w:val="23"/>
          <w:lang w:eastAsia="cs-CZ"/>
        </w:rPr>
        <w:t>, kterým se mění některé zákony v souvislosti s přijetím statutu poslanců Evropského parlamentu,</w:t>
      </w:r>
    </w:p>
    <w:p w14:paraId="1411D91F"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362/2009 Sb.</w:t>
      </w:r>
      <w:r w:rsidRPr="00DF38F0">
        <w:rPr>
          <w:rFonts w:ascii="Arial" w:eastAsia="Times New Roman" w:hAnsi="Arial" w:cs="Arial"/>
          <w:color w:val="393939"/>
          <w:spacing w:val="9"/>
          <w:sz w:val="23"/>
          <w:szCs w:val="23"/>
          <w:lang w:eastAsia="cs-CZ"/>
        </w:rPr>
        <w:t>, kterým se mění některé zákony v souvislosti s návrhem zákona o státním rozpočtu České republiky na rok 2010,</w:t>
      </w:r>
    </w:p>
    <w:p w14:paraId="0BC33948"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157/2010 Sb.</w:t>
      </w:r>
      <w:r w:rsidRPr="00DF38F0">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5B79296A"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166/2010 Sb.</w:t>
      </w:r>
      <w:r w:rsidRPr="00DF38F0">
        <w:rPr>
          <w:rFonts w:ascii="Arial" w:eastAsia="Times New Roman" w:hAnsi="Arial" w:cs="Arial"/>
          <w:color w:val="393939"/>
          <w:spacing w:val="9"/>
          <w:sz w:val="23"/>
          <w:szCs w:val="23"/>
          <w:lang w:eastAsia="cs-CZ"/>
        </w:rPr>
        <w:t>, kterým se mění zákon č. 187/2006 Sb., o nemocenském pojištění, ve znění pozdějších předpisů, a zákon č. 362/2009 Sb., kterým se mění některé zákony v souvislosti s návrhem zákona o státním rozpočtu České republiky na rok 2010,</w:t>
      </w:r>
    </w:p>
    <w:p w14:paraId="5236B26E"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347/2010 Sb.</w:t>
      </w:r>
      <w:r w:rsidRPr="00DF38F0">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17680785"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73/2011 Sb.</w:t>
      </w:r>
      <w:r w:rsidRPr="00DF38F0">
        <w:rPr>
          <w:rFonts w:ascii="Arial" w:eastAsia="Times New Roman" w:hAnsi="Arial" w:cs="Arial"/>
          <w:color w:val="393939"/>
          <w:spacing w:val="9"/>
          <w:sz w:val="23"/>
          <w:szCs w:val="23"/>
          <w:lang w:eastAsia="cs-CZ"/>
        </w:rPr>
        <w:t>, o Úřadu práce České republiky a o změně souvisejících zákonů,</w:t>
      </w:r>
    </w:p>
    <w:p w14:paraId="0CF53FD4"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180/2011 Sb.</w:t>
      </w:r>
      <w:r w:rsidRPr="00DF38F0">
        <w:rPr>
          <w:rFonts w:ascii="Arial" w:eastAsia="Times New Roman" w:hAnsi="Arial" w:cs="Arial"/>
          <w:color w:val="393939"/>
          <w:spacing w:val="9"/>
          <w:sz w:val="23"/>
          <w:szCs w:val="23"/>
          <w:lang w:eastAsia="cs-CZ"/>
        </w:rPr>
        <w:t>, kterým se mění zákon č. 229/2002 Sb., o finančním arbitrovi, ve znění pozdějších předpisů, a další související zákony,</w:t>
      </w:r>
    </w:p>
    <w:p w14:paraId="379E5892"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263/2011 Sb.</w:t>
      </w:r>
      <w:r w:rsidRPr="00DF38F0">
        <w:rPr>
          <w:rFonts w:ascii="Arial" w:eastAsia="Times New Roman" w:hAnsi="Arial" w:cs="Arial"/>
          <w:color w:val="393939"/>
          <w:spacing w:val="9"/>
          <w:sz w:val="23"/>
          <w:szCs w:val="23"/>
          <w:lang w:eastAsia="cs-CZ"/>
        </w:rPr>
        <w:t xml:space="preserve">, kterým se mění zákon č. 365/2000 Sb., o informačních systémech veřejné správy a o změně některých dalších zákonů, ve znění pozdějších </w:t>
      </w:r>
      <w:r w:rsidRPr="00DF38F0">
        <w:rPr>
          <w:rFonts w:ascii="Arial" w:eastAsia="Times New Roman" w:hAnsi="Arial" w:cs="Arial"/>
          <w:color w:val="393939"/>
          <w:spacing w:val="9"/>
          <w:sz w:val="23"/>
          <w:szCs w:val="23"/>
          <w:lang w:eastAsia="cs-CZ"/>
        </w:rPr>
        <w:lastRenderedPageBreak/>
        <w:t>předpisů, zákon č. 300/2008 Sb., o elektronických úkonech a autorizované konverzi dokumentů, ve znění pozdějších předpisů, a další související zákony,</w:t>
      </w:r>
    </w:p>
    <w:p w14:paraId="50B8A77D"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341/2011 Sb.</w:t>
      </w:r>
      <w:r w:rsidRPr="00DF38F0">
        <w:rPr>
          <w:rFonts w:ascii="Arial" w:eastAsia="Times New Roman" w:hAnsi="Arial" w:cs="Arial"/>
          <w:color w:val="393939"/>
          <w:spacing w:val="9"/>
          <w:sz w:val="23"/>
          <w:szCs w:val="23"/>
          <w:lang w:eastAsia="cs-CZ"/>
        </w:rPr>
        <w:t>, o Generální inspekci bezpečnostních sborů a o změně souvisejících zákonů,</w:t>
      </w:r>
    </w:p>
    <w:p w14:paraId="56FE4711"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364/2011 Sb.</w:t>
      </w:r>
      <w:r w:rsidRPr="00DF38F0">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73F93D26"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365/2011 Sb.</w:t>
      </w:r>
      <w:r w:rsidRPr="00DF38F0">
        <w:rPr>
          <w:rFonts w:ascii="Arial" w:eastAsia="Times New Roman" w:hAnsi="Arial" w:cs="Arial"/>
          <w:color w:val="393939"/>
          <w:spacing w:val="9"/>
          <w:sz w:val="23"/>
          <w:szCs w:val="23"/>
          <w:lang w:eastAsia="cs-CZ"/>
        </w:rPr>
        <w:t>, kterým se mění zákon č. 262/2006 Sb., zákoník práce, ve znění pozdějších předpisů, a další související zákony,</w:t>
      </w:r>
    </w:p>
    <w:p w14:paraId="3BABE32D"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375/2011 Sb.</w:t>
      </w:r>
      <w:r w:rsidRPr="00DF38F0">
        <w:rPr>
          <w:rFonts w:ascii="Arial" w:eastAsia="Times New Roman" w:hAnsi="Arial" w:cs="Arial"/>
          <w:color w:val="393939"/>
          <w:spacing w:val="9"/>
          <w:sz w:val="23"/>
          <w:szCs w:val="23"/>
          <w:lang w:eastAsia="cs-CZ"/>
        </w:rPr>
        <w:t>, kterým se mění některé zákony v souvislosti s přijetím zákona o zdravotních službách, zákona o specifických zdravotních službách a zákon o zdravotnické záchranné službě,</w:t>
      </w:r>
    </w:p>
    <w:p w14:paraId="4C36FF4D"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470/ 2011 Sb.</w:t>
      </w:r>
      <w:r w:rsidRPr="00DF38F0">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74ED1186"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1/2012 Sb.</w:t>
      </w:r>
      <w:r w:rsidRPr="00DF38F0">
        <w:rPr>
          <w:rFonts w:ascii="Arial" w:eastAsia="Times New Roman" w:hAnsi="Arial" w:cs="Arial"/>
          <w:color w:val="393939"/>
          <w:spacing w:val="9"/>
          <w:sz w:val="23"/>
          <w:szCs w:val="23"/>
          <w:lang w:eastAsia="cs-CZ"/>
        </w:rPr>
        <w:t>, kterým se mění zákon č. 435/2004 Sb., o zaměstnanosti, ve znění pozdějších předpisů, a další související zákony,</w:t>
      </w:r>
    </w:p>
    <w:p w14:paraId="45C638BE"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169/2012 Sb.</w:t>
      </w:r>
      <w:r w:rsidRPr="00DF38F0">
        <w:rPr>
          <w:rFonts w:ascii="Arial" w:eastAsia="Times New Roman" w:hAnsi="Arial" w:cs="Arial"/>
          <w:color w:val="393939"/>
          <w:spacing w:val="9"/>
          <w:sz w:val="23"/>
          <w:szCs w:val="23"/>
          <w:lang w:eastAsia="cs-CZ"/>
        </w:rPr>
        <w:t>, kterým se mění zákon č. 455/1991 Sb., o živnostenském podnikání (živnostenský zákon), ve znění pozdějších předpisů, a další související zákony,</w:t>
      </w:r>
    </w:p>
    <w:p w14:paraId="607B9CA0"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167/2012 Sb.</w:t>
      </w:r>
      <w:r w:rsidRPr="00DF38F0">
        <w:rPr>
          <w:rFonts w:ascii="Arial" w:eastAsia="Times New Roman" w:hAnsi="Arial" w:cs="Arial"/>
          <w:color w:val="393939"/>
          <w:spacing w:val="9"/>
          <w:sz w:val="23"/>
          <w:szCs w:val="23"/>
          <w:lang w:eastAsia="cs-CZ"/>
        </w:rPr>
        <w:t>, kterým se mění zákon č. 499/2004 Sb., o archivnictví a spisové službě a o změně některých zákonů, ve znění pozdějších předpisů, zákon č. 227/2000 Sb., o elektronickém podpisu a o změně některých dalších zákonů (zákon o elektronickém podpisu), ve znění pozdějších předpisů, a další související zákony,</w:t>
      </w:r>
    </w:p>
    <w:p w14:paraId="01348A88"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396/2012 Sb.</w:t>
      </w:r>
      <w:r w:rsidRPr="00DF38F0">
        <w:rPr>
          <w:rFonts w:ascii="Arial" w:eastAsia="Times New Roman" w:hAnsi="Arial" w:cs="Arial"/>
          <w:color w:val="393939"/>
          <w:spacing w:val="9"/>
          <w:sz w:val="23"/>
          <w:szCs w:val="23"/>
          <w:lang w:eastAsia="cs-CZ"/>
        </w:rPr>
        <w:t>, kterým se mění občanský soudní řád a některé související zákony,</w:t>
      </w:r>
    </w:p>
    <w:p w14:paraId="57B3462B"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401/2012 Sb.</w:t>
      </w:r>
      <w:r w:rsidRPr="00DF38F0">
        <w:rPr>
          <w:rFonts w:ascii="Arial" w:eastAsia="Times New Roman" w:hAnsi="Arial" w:cs="Arial"/>
          <w:color w:val="393939"/>
          <w:spacing w:val="9"/>
          <w:sz w:val="23"/>
          <w:szCs w:val="23"/>
          <w:lang w:eastAsia="cs-CZ"/>
        </w:rPr>
        <w:t>, kterým se mění zákon č. 359/1999 Sb., o sociálně právní ochraně dětí a další zákony,</w:t>
      </w:r>
    </w:p>
    <w:p w14:paraId="1397B365"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 č. 303/2013 Sb.</w:t>
      </w:r>
      <w:r w:rsidRPr="00DF38F0">
        <w:rPr>
          <w:rFonts w:ascii="Arial" w:eastAsia="Times New Roman" w:hAnsi="Arial" w:cs="Arial"/>
          <w:color w:val="393939"/>
          <w:spacing w:val="9"/>
          <w:sz w:val="23"/>
          <w:szCs w:val="23"/>
          <w:lang w:eastAsia="cs-CZ"/>
        </w:rPr>
        <w:t>, kterým se mění některé zákony v souvislosti s přijetím rekodifikace soukromého práva,</w:t>
      </w:r>
    </w:p>
    <w:p w14:paraId="3DC9EB7B" w14:textId="77777777" w:rsidR="00DF38F0" w:rsidRPr="00DF38F0" w:rsidRDefault="00DF38F0" w:rsidP="00DF38F0">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Zákonné opatření Senátu č. 344/2013 Sb.</w:t>
      </w:r>
      <w:r w:rsidRPr="00DF38F0">
        <w:rPr>
          <w:rFonts w:ascii="Arial" w:eastAsia="Times New Roman" w:hAnsi="Arial" w:cs="Arial"/>
          <w:color w:val="393939"/>
          <w:spacing w:val="9"/>
          <w:sz w:val="23"/>
          <w:szCs w:val="23"/>
          <w:lang w:eastAsia="cs-CZ"/>
        </w:rPr>
        <w:t>, o změně daňových zákonů v souvislosti s rekodifikací soukromého práva a o změně některých zákonů.</w:t>
      </w:r>
    </w:p>
    <w:p w14:paraId="065B9398" w14:textId="77777777" w:rsidR="00DF38F0" w:rsidRPr="00DF38F0" w:rsidRDefault="00DF38F0" w:rsidP="00DF38F0">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DF38F0">
        <w:rPr>
          <w:rFonts w:ascii="Tahoma" w:eastAsia="Times New Roman" w:hAnsi="Tahoma" w:cs="Tahoma"/>
          <w:b/>
          <w:bCs/>
          <w:color w:val="393939"/>
          <w:spacing w:val="9"/>
          <w:sz w:val="27"/>
          <w:szCs w:val="27"/>
          <w:lang w:eastAsia="cs-CZ"/>
        </w:rPr>
        <w:t>Další předpisy:</w:t>
      </w:r>
    </w:p>
    <w:p w14:paraId="0239F3C2"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Vyhláška č. 481/2006 Sb.</w:t>
      </w:r>
      <w:r w:rsidRPr="00DF38F0">
        <w:rPr>
          <w:rFonts w:ascii="Arial" w:eastAsia="Times New Roman" w:hAnsi="Arial" w:cs="Arial"/>
          <w:color w:val="393939"/>
          <w:spacing w:val="9"/>
          <w:sz w:val="23"/>
          <w:szCs w:val="23"/>
          <w:lang w:eastAsia="cs-CZ"/>
        </w:rPr>
        <w:t>, o náležitostech průkazu zaměstnanců orgánů nemocenského pojištění pověřených kontrolou dodržování režimu dočasně práce neschopného pojištěnce,</w:t>
      </w:r>
    </w:p>
    <w:p w14:paraId="0448FC2C"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lastRenderedPageBreak/>
        <w:t>Nařízení vlády č. 366/2008 Sb.</w:t>
      </w:r>
      <w:r w:rsidRPr="00DF38F0">
        <w:rPr>
          <w:rFonts w:ascii="Arial" w:eastAsia="Times New Roman" w:hAnsi="Arial" w:cs="Arial"/>
          <w:color w:val="393939"/>
          <w:spacing w:val="9"/>
          <w:sz w:val="23"/>
          <w:szCs w:val="23"/>
          <w:lang w:eastAsia="cs-CZ"/>
        </w:rPr>
        <w:t>, kterým se pro účely nemocenského pojištění upravují částky pro stanovení výpočtových základů,</w:t>
      </w:r>
    </w:p>
    <w:p w14:paraId="7EFEDB48"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Sdělení</w:t>
      </w:r>
      <w:r w:rsidRPr="00DF38F0">
        <w:rPr>
          <w:rFonts w:ascii="Arial" w:eastAsia="Times New Roman" w:hAnsi="Arial" w:cs="Arial"/>
          <w:color w:val="393939"/>
          <w:spacing w:val="9"/>
          <w:sz w:val="23"/>
          <w:szCs w:val="23"/>
          <w:lang w:eastAsia="cs-CZ"/>
        </w:rPr>
        <w:t> Ministerstva práce a sociálních věcí č. 396/2008 Sb., kterým se vyhlašuje pro účely nemocenského pojištění výše redukčních hranic pro úpravu denního vyměřovacího základu platných v roce 2009,</w:t>
      </w:r>
    </w:p>
    <w:p w14:paraId="122F4BF1"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Sdělení</w:t>
      </w:r>
      <w:r w:rsidRPr="00DF38F0">
        <w:rPr>
          <w:rFonts w:ascii="Arial" w:eastAsia="Times New Roman" w:hAnsi="Arial" w:cs="Arial"/>
          <w:color w:val="393939"/>
          <w:spacing w:val="9"/>
          <w:sz w:val="23"/>
          <w:szCs w:val="23"/>
          <w:lang w:eastAsia="cs-CZ"/>
        </w:rPr>
        <w:t> Ministerstva práce a sociálních věcí č. 354/2009 Sb., kterým se vyhlašuje pro účely nemocenského pojištění výše redukčních hranic pro úpravu denního vyměřovacího základu platných v roce 2010,</w:t>
      </w:r>
    </w:p>
    <w:p w14:paraId="3B810B62"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Sdělení</w:t>
      </w:r>
      <w:r w:rsidRPr="00DF38F0">
        <w:rPr>
          <w:rFonts w:ascii="Arial" w:eastAsia="Times New Roman" w:hAnsi="Arial" w:cs="Arial"/>
          <w:color w:val="393939"/>
          <w:spacing w:val="9"/>
          <w:sz w:val="23"/>
          <w:szCs w:val="23"/>
          <w:lang w:eastAsia="cs-CZ"/>
        </w:rPr>
        <w:t> Ministerstva práce a sociálních věcí č. 293/2010 Sb., kterým se vyhlašuje pro účely nemocenského pojištění výše redukčních hranic pro úpravu denního vyměřovacího základu platných v roce 2011,</w:t>
      </w:r>
    </w:p>
    <w:p w14:paraId="609E763B"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Vyhláška č. 286/2011 Sb.</w:t>
      </w:r>
      <w:r w:rsidRPr="00DF38F0">
        <w:rPr>
          <w:rFonts w:ascii="Arial" w:eastAsia="Times New Roman" w:hAnsi="Arial" w:cs="Arial"/>
          <w:color w:val="393939"/>
          <w:spacing w:val="9"/>
          <w:sz w:val="23"/>
          <w:szCs w:val="23"/>
          <w:lang w:eastAsia="cs-CZ"/>
        </w:rPr>
        <w:t>, o výši všeobecného vyměřovacího základu za rok 2010, přepočítacího koeficientu pro úpravu všeobecného vyměřovacího základu za rok 2010, redukčních hranic pro stanovení výpočtového základu pro rok 2012 a základní výměry důchodu stanovené pro rok 2012 a o zvýšení důchodů v roce 2012,</w:t>
      </w:r>
    </w:p>
    <w:p w14:paraId="3A2AA826"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Sdělení</w:t>
      </w:r>
      <w:r w:rsidRPr="00DF38F0">
        <w:rPr>
          <w:rFonts w:ascii="Arial" w:eastAsia="Times New Roman" w:hAnsi="Arial" w:cs="Arial"/>
          <w:color w:val="393939"/>
          <w:spacing w:val="9"/>
          <w:sz w:val="23"/>
          <w:szCs w:val="23"/>
          <w:lang w:eastAsia="cs-CZ"/>
        </w:rPr>
        <w:t> Ministerstva práce a sociálních věcí č. 310/2011 Sb., kterým se vyhlašuje pro účely nemocenského pojištění výše redukčních hranic pro úpravu denní vyměřovacího základu platných v roce 2012,</w:t>
      </w:r>
    </w:p>
    <w:p w14:paraId="1181972B"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Nařízení vlády č. 410/2011 Sb.</w:t>
      </w:r>
      <w:r w:rsidRPr="00DF38F0">
        <w:rPr>
          <w:rFonts w:ascii="Arial" w:eastAsia="Times New Roman" w:hAnsi="Arial" w:cs="Arial"/>
          <w:color w:val="393939"/>
          <w:spacing w:val="9"/>
          <w:sz w:val="23"/>
          <w:szCs w:val="23"/>
          <w:lang w:eastAsia="cs-CZ"/>
        </w:rPr>
        <w:t>, o zvýšení částky rozhodné pro účast zaměstnanců na nemocenském pojištění,</w:t>
      </w:r>
    </w:p>
    <w:p w14:paraId="33910C89"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Vyhláška č. 324/2012 Sb.</w:t>
      </w:r>
      <w:r w:rsidRPr="00DF38F0">
        <w:rPr>
          <w:rFonts w:ascii="Arial" w:eastAsia="Times New Roman" w:hAnsi="Arial" w:cs="Arial"/>
          <w:color w:val="393939"/>
          <w:spacing w:val="9"/>
          <w:sz w:val="23"/>
          <w:szCs w:val="23"/>
          <w:lang w:eastAsia="cs-CZ"/>
        </w:rPr>
        <w:t>, o výši všeobecného vyměřovacího základu za rok 2011, přepočítacího koeficientu pro úpravu všeobecného vyměřovacího základu za rok 2011, redukčních hranic pro stanovení výpočtového základu pro rok 2013 a základní výměry důchodu stanovené pro rok 2013 a o zvýšení důchodů v roce 2013,</w:t>
      </w:r>
    </w:p>
    <w:p w14:paraId="5E9ABB49" w14:textId="77777777" w:rsidR="00DF38F0" w:rsidRPr="00DF38F0" w:rsidRDefault="00DF38F0" w:rsidP="00DF38F0">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DF38F0">
        <w:rPr>
          <w:rFonts w:ascii="Arial" w:eastAsia="Times New Roman" w:hAnsi="Arial" w:cs="Arial"/>
          <w:b/>
          <w:bCs/>
          <w:color w:val="393939"/>
          <w:spacing w:val="9"/>
          <w:sz w:val="23"/>
          <w:szCs w:val="23"/>
          <w:lang w:eastAsia="cs-CZ"/>
        </w:rPr>
        <w:t>Sdělení</w:t>
      </w:r>
      <w:r w:rsidRPr="00DF38F0">
        <w:rPr>
          <w:rFonts w:ascii="Arial" w:eastAsia="Times New Roman" w:hAnsi="Arial" w:cs="Arial"/>
          <w:color w:val="393939"/>
          <w:spacing w:val="9"/>
          <w:sz w:val="23"/>
          <w:szCs w:val="23"/>
          <w:lang w:eastAsia="cs-CZ"/>
        </w:rPr>
        <w:t> Ministerstva práce a sociálních věcí č. 336/2012 Sb., kterým se vyhlašuje pro účely nemocenského pojištění výše redukčních hranic pro úpravu denního vyměřovacího základu platných v roce 2013.</w:t>
      </w:r>
    </w:p>
    <w:p w14:paraId="57290AEA" w14:textId="77777777" w:rsidR="00D915C7" w:rsidRDefault="00D915C7"/>
    <w:sectPr w:rsidR="00D915C7" w:rsidSect="00DF38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3FDF"/>
    <w:multiLevelType w:val="multilevel"/>
    <w:tmpl w:val="0B4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2562"/>
    <w:multiLevelType w:val="multilevel"/>
    <w:tmpl w:val="D386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2456"/>
    <w:multiLevelType w:val="multilevel"/>
    <w:tmpl w:val="861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32FCE"/>
    <w:multiLevelType w:val="multilevel"/>
    <w:tmpl w:val="46CEB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82D4B"/>
    <w:multiLevelType w:val="multilevel"/>
    <w:tmpl w:val="7DF0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12FE"/>
    <w:multiLevelType w:val="multilevel"/>
    <w:tmpl w:val="9D3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72AD4"/>
    <w:multiLevelType w:val="multilevel"/>
    <w:tmpl w:val="64F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F13D6"/>
    <w:multiLevelType w:val="multilevel"/>
    <w:tmpl w:val="645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1427E"/>
    <w:multiLevelType w:val="multilevel"/>
    <w:tmpl w:val="524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D6097"/>
    <w:multiLevelType w:val="multilevel"/>
    <w:tmpl w:val="7FE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3417"/>
    <w:multiLevelType w:val="multilevel"/>
    <w:tmpl w:val="288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83750"/>
    <w:multiLevelType w:val="multilevel"/>
    <w:tmpl w:val="685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87208"/>
    <w:multiLevelType w:val="multilevel"/>
    <w:tmpl w:val="BD2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831CB"/>
    <w:multiLevelType w:val="multilevel"/>
    <w:tmpl w:val="ECAE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6"/>
  </w:num>
  <w:num w:numId="4">
    <w:abstractNumId w:val="9"/>
  </w:num>
  <w:num w:numId="5">
    <w:abstractNumId w:val="12"/>
  </w:num>
  <w:num w:numId="6">
    <w:abstractNumId w:val="1"/>
  </w:num>
  <w:num w:numId="7">
    <w:abstractNumId w:val="5"/>
  </w:num>
  <w:num w:numId="8">
    <w:abstractNumId w:val="3"/>
  </w:num>
  <w:num w:numId="9">
    <w:abstractNumId w:val="10"/>
  </w:num>
  <w:num w:numId="10">
    <w:abstractNumId w:val="11"/>
  </w:num>
  <w:num w:numId="11">
    <w:abstractNumId w:val="7"/>
  </w:num>
  <w:num w:numId="12">
    <w:abstractNumId w:val="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F0"/>
    <w:rsid w:val="00D915C7"/>
    <w:rsid w:val="00DF38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8468"/>
  <w15:chartTrackingRefBased/>
  <w15:docId w15:val="{8616EAED-1793-43AC-88FB-4091C06B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4" TargetMode="External"/><Relationship Id="rId13" Type="http://schemas.openxmlformats.org/officeDocument/2006/relationships/hyperlink" Target="https://www.mpsv.cz/nemocenske-pojisteni-v-roce-2014" TargetMode="External"/><Relationship Id="rId18" Type="http://schemas.openxmlformats.org/officeDocument/2006/relationships/hyperlink" Target="http://www.cssz.cz/cz/nemocenske-pojisteni/davk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psv.cz/nemocenske-pojisteni-v-roce-2014" TargetMode="External"/><Relationship Id="rId12" Type="http://schemas.openxmlformats.org/officeDocument/2006/relationships/hyperlink" Target="https://www.mpsv.cz/nemocenske-pojisteni-v-roce-2014" TargetMode="External"/><Relationship Id="rId17" Type="http://schemas.openxmlformats.org/officeDocument/2006/relationships/hyperlink" Target="http://www.cssz.cz/cz/pojisteni-osvc/ucast-na-pojisteni/nemocenske-pojisteni-osvc.htm" TargetMode="Externa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hyperlink" Target="http://www.cssz.cz/cz/nemocenske-pojisteni/povinnosti/" TargetMode="External"/><Relationship Id="rId1" Type="http://schemas.openxmlformats.org/officeDocument/2006/relationships/numbering" Target="numbering.xml"/><Relationship Id="rId6" Type="http://schemas.openxmlformats.org/officeDocument/2006/relationships/hyperlink" Target="https://www.mpsv.cz/nemocenske-pojisteni-v-roce-2014" TargetMode="External"/><Relationship Id="rId11" Type="http://schemas.openxmlformats.org/officeDocument/2006/relationships/hyperlink" Target="https://www.mpsv.cz/nemocenske-pojisteni-v-roce-2014" TargetMode="External"/><Relationship Id="rId5" Type="http://schemas.openxmlformats.org/officeDocument/2006/relationships/hyperlink" Target="https://www.mpsv.cz/nemocenske-pojisteni-v-roce-2014" TargetMode="External"/><Relationship Id="rId15" Type="http://schemas.openxmlformats.org/officeDocument/2006/relationships/hyperlink" Target="https://www.mpsv.cz/nemocenske-pojisteni-v-roce-2014" TargetMode="External"/><Relationship Id="rId10" Type="http://schemas.openxmlformats.org/officeDocument/2006/relationships/hyperlink" Target="https://www.mpsv.cz/nemocenske-pojisteni-v-roce-2014" TargetMode="External"/><Relationship Id="rId19" Type="http://schemas.openxmlformats.org/officeDocument/2006/relationships/hyperlink" Target="http://www.cssz.cz/cz/tiskopisy/" TargetMode="External"/><Relationship Id="rId4" Type="http://schemas.openxmlformats.org/officeDocument/2006/relationships/webSettings" Target="webSettings.xml"/><Relationship Id="rId9" Type="http://schemas.openxmlformats.org/officeDocument/2006/relationships/hyperlink" Target="https://www.mpsv.cz/nemocenske-pojisteni-v-roce-2014" TargetMode="External"/><Relationship Id="rId14" Type="http://schemas.openxmlformats.org/officeDocument/2006/relationships/hyperlink" Target="https://www.mpsv.cz/nemocenske-pojisteni-v-roce-2014"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5296</Words>
  <Characters>31249</Characters>
  <Application>Microsoft Office Word</Application>
  <DocSecurity>0</DocSecurity>
  <Lines>260</Lines>
  <Paragraphs>72</Paragraphs>
  <ScaleCrop>false</ScaleCrop>
  <Company/>
  <LinksUpToDate>false</LinksUpToDate>
  <CharactersWithSpaces>36473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2021-12-20T10:02:00Z</dcterms:created>
  <dcterms:modified xsi:type="dcterms:W3CDTF">2021-12-20T10:02:00Z</dcterms:modified>
</cp:coreProperties>
</file>