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F36A3" w:rsidRDefault="009F36A3" w:rsidP="009F36A3">
      <w:pPr>
        <w:pStyle w:val="Heading3"/>
        <w:shd w:val="clear" w:color="auto" w:fill="FFFFFF"/>
        <w:spacing w:before="0" w:line="420" w:lineRule="atLeast"/>
        <w:rPr>
          <w:rFonts w:ascii="Helvetica Neue" w:hAnsi="Helvetica Neue"/>
          <w:color w:val="1A1C1E"/>
          <w:sz w:val="33"/>
          <w:szCs w:val="33"/>
        </w:rPr>
      </w:pPr>
      <w:r>
        <w:rPr>
          <w:rFonts w:ascii="Helvetica Neue" w:hAnsi="Helvetica Neue"/>
          <w:color w:val="1A1C1E"/>
          <w:sz w:val="33"/>
          <w:szCs w:val="33"/>
        </w:rPr>
        <w:t>ქართული (Georgian)</w:t>
      </w:r>
    </w:p>
    <w:p w:rsidR="009F36A3" w:rsidRDefault="009F36A3" w:rsidP="009F36A3">
      <w:pPr>
        <w:shd w:val="clear" w:color="auto" w:fill="FFFFFF"/>
        <w:spacing w:after="270" w:line="300" w:lineRule="atLeast"/>
        <w:rPr>
          <w:rFonts w:ascii="Helvetica Neue" w:hAnsi="Helvetica Neue"/>
          <w:color w:val="1A1C1E"/>
          <w:sz w:val="21"/>
          <w:szCs w:val="21"/>
        </w:rPr>
      </w:pPr>
      <w:r>
        <w:rPr>
          <w:rFonts w:ascii="Helvetica Neue" w:hAnsi="Helvetica Neue"/>
          <w:b/>
          <w:bCs/>
          <w:color w:val="1A1C1E"/>
          <w:sz w:val="21"/>
          <w:szCs w:val="21"/>
        </w:rPr>
        <w:t>სათაური:</w:t>
      </w:r>
      <w:r>
        <w:rPr>
          <w:rFonts w:ascii="Helvetica Neue" w:hAnsi="Helvetica Neue"/>
          <w:color w:val="1A1C1E"/>
          <w:sz w:val="21"/>
          <w:szCs w:val="21"/>
        </w:rPr>
        <w:br/>
        <w:t>შესაბამისობისა და მარეგულირებელი საკითხების კონსულტაცია საქართველოში</w:t>
      </w:r>
    </w:p>
    <w:p w:rsidR="009F36A3" w:rsidRDefault="009F36A3" w:rsidP="009F36A3">
      <w:pPr>
        <w:shd w:val="clear" w:color="auto" w:fill="FFFFFF"/>
        <w:spacing w:after="270" w:line="300" w:lineRule="atLeast"/>
        <w:rPr>
          <w:rFonts w:ascii="Helvetica Neue" w:hAnsi="Helvetica Neue"/>
          <w:color w:val="1A1C1E"/>
          <w:sz w:val="21"/>
          <w:szCs w:val="21"/>
        </w:rPr>
      </w:pPr>
      <w:r>
        <w:rPr>
          <w:rFonts w:ascii="Helvetica Neue" w:hAnsi="Helvetica Neue"/>
          <w:b/>
          <w:bCs/>
          <w:color w:val="1A1C1E"/>
          <w:sz w:val="21"/>
          <w:szCs w:val="21"/>
        </w:rPr>
        <w:t>მოკლე აღწერა:</w:t>
      </w:r>
      <w:r>
        <w:rPr>
          <w:rFonts w:ascii="Helvetica Neue" w:hAnsi="Helvetica Neue"/>
          <w:color w:val="1A1C1E"/>
          <w:sz w:val="21"/>
          <w:szCs w:val="21"/>
        </w:rPr>
        <w:br/>
        <w:t>ჩვენ გთავაზობთ უწყვეტ იურიდიულ და მარეგულირებელ მხარდაჭერას ექსპატრიატებისა და ბიზნესებისთვის საქართველოში. უზრუნველყავით თქვენი სტატუსის დაცვა და კანონმდებლობასთან სრული შესაბამისობა ჩვენი პროაქტიული მონიტორინგისა და საკონსულტაციო მომსახურებით.</w:t>
      </w:r>
    </w:p>
    <w:p w:rsidR="009F36A3" w:rsidRDefault="009F36A3" w:rsidP="009F36A3">
      <w:pPr>
        <w:shd w:val="clear" w:color="auto" w:fill="FFFFFF"/>
        <w:spacing w:after="270" w:line="300" w:lineRule="atLeast"/>
        <w:rPr>
          <w:rFonts w:ascii="Helvetica Neue" w:hAnsi="Helvetica Neue"/>
          <w:color w:val="1A1C1E"/>
          <w:sz w:val="21"/>
          <w:szCs w:val="21"/>
        </w:rPr>
      </w:pPr>
      <w:r>
        <w:rPr>
          <w:rFonts w:ascii="Helvetica Neue" w:hAnsi="Helvetica Neue"/>
          <w:b/>
          <w:bCs/>
          <w:color w:val="1A1C1E"/>
          <w:sz w:val="21"/>
          <w:szCs w:val="21"/>
        </w:rPr>
        <w:t>სრული შინაარსი:</w:t>
      </w:r>
      <w:r>
        <w:rPr>
          <w:rFonts w:ascii="Helvetica Neue" w:hAnsi="Helvetica Neue"/>
          <w:color w:val="1A1C1E"/>
          <w:sz w:val="21"/>
          <w:szCs w:val="21"/>
        </w:rPr>
        <w:br/>
        <w:t>საქართველოში ბიზნესის დაწყება ან ცხოვრების ახალი ეტაპის წამოწყება საინტერესო შესაძლებლობაა, თუმცა ვიზის ან ბინადრობის ნებართვის მიღება მხოლოდ პირველი ნაბიჯია. საქართველოს დინამიკური სამართლებრივი და მარეგულირებელი გარემო მუდმივ ყურადღებასა და ადაპტაციას მოითხოვს. კანონმდებლობის ცვლილებებისადმი უყურადღებობამ შეიძლება საფრთხე შეუქმნას თქვენს ძნელად მოპოვებულ სამართლებრივ სტატუსს. Legal Sandbox Georgia მოქმედებს როგორც თქვენი სტრატეგიული პარტნიორი, რომელიც უზრუნველყოფს თქვენს გრძელვადიან უსაფრთხოებასა და კანონმდებლობასთან სრულ შესაბამისობას.</w:t>
      </w:r>
    </w:p>
    <w:p w:rsidR="009F36A3" w:rsidRDefault="009F36A3" w:rsidP="009F36A3">
      <w:pPr>
        <w:shd w:val="clear" w:color="auto" w:fill="FFFFFF"/>
        <w:spacing w:after="270" w:line="300" w:lineRule="atLeast"/>
        <w:rPr>
          <w:rFonts w:ascii="Helvetica Neue" w:hAnsi="Helvetica Neue"/>
          <w:color w:val="1A1C1E"/>
          <w:sz w:val="21"/>
          <w:szCs w:val="21"/>
        </w:rPr>
      </w:pPr>
      <w:r>
        <w:rPr>
          <w:rFonts w:ascii="Helvetica Neue" w:hAnsi="Helvetica Neue"/>
          <w:color w:val="1A1C1E"/>
          <w:sz w:val="21"/>
          <w:szCs w:val="21"/>
        </w:rPr>
        <w:t>ჩვენი ძირითადი სერვისი არის უწყვეტი შესაბამისობის მონიტორინგი, რომელიც მორგებულია თქვენს ინდივიდუალურ თუ კორპორატიულ საჭიროებებზე. ჩვენ ვქმნით პერსონალიზებულ შესაბამისობის ჩარჩოს, რომელიც მოიცავს ბინადრობის ნებართვის განახლების ვადების ზედმიწევნით კონტროლს, ნებართვის პირობებთან (მაგალითად, დასაქმება, ინვესტიცია) შესაბამისობის უზრუნველყოფას და გარემოებების ცვლილების შესახებ ხელისუფლებისთვის დროული შეტყობინების ვალდებულებების მართვას. კორპორატიული კლიენტებისთვის, ჩვენ ვმართავთ მათი ექსპატრიატი თანამშრომლების შესაბამისობის სრულ პორტფოლიოს, რაც ამცირებს ბიზნესის ადმინისტრაციულ ტვირთსა და იურიდიულ რისკებს.</w:t>
      </w:r>
    </w:p>
    <w:p w:rsidR="009F36A3" w:rsidRDefault="009F36A3" w:rsidP="009F36A3">
      <w:pPr>
        <w:shd w:val="clear" w:color="auto" w:fill="FFFFFF"/>
        <w:spacing w:after="270" w:line="300" w:lineRule="atLeast"/>
        <w:rPr>
          <w:rFonts w:ascii="Helvetica Neue" w:hAnsi="Helvetica Neue"/>
          <w:color w:val="1A1C1E"/>
          <w:sz w:val="21"/>
          <w:szCs w:val="21"/>
        </w:rPr>
      </w:pPr>
      <w:r>
        <w:rPr>
          <w:rFonts w:ascii="Helvetica Neue" w:hAnsi="Helvetica Neue"/>
          <w:color w:val="1A1C1E"/>
          <w:sz w:val="21"/>
          <w:szCs w:val="21"/>
        </w:rPr>
        <w:t>გარდა ამისა, ჩვენ ვასრულებთ თქვენი „ადრეული გაფრთხილების სისტემის“ როლს საკანონმდებლო სიახლეებთან მიმართებაში. ჩვენი გუნდი მუდმივად აკვირდება საქართველოს საიმიგრაციო, შრომით და კორპორაციულ კანონმდებლობაში მიმდინარე ცვლილებებს. ჩვენ არ შემოვიფარგლებით მხოლოდ სიახლის შეტყობინებით; ჩვენ ვაანალიზებთ ახალი რეგულაციების პრაქტიკულ გავლენას თქვენს კონკრეტულ სიტუაციაზე და გაწვდით მკაფიო, ქმედით რჩევებს ადაპტაციისთვის. ეს სტრატეგიული მიდგომა გაძლევთ საშუალებას, თავიდან აიცილოთ გაუთვალისწინებელი პრობლემები და მიიღოთ ინფორმირებული გადაწყვეტილებები მომავლისთვის.</w:t>
      </w:r>
    </w:p>
    <w:p w:rsidR="009F36A3" w:rsidRDefault="009F36A3" w:rsidP="009F36A3">
      <w:pPr>
        <w:shd w:val="clear" w:color="auto" w:fill="FFFFFF"/>
        <w:spacing w:after="270" w:line="300" w:lineRule="atLeast"/>
        <w:rPr>
          <w:rFonts w:ascii="Helvetica Neue" w:hAnsi="Helvetica Neue"/>
          <w:color w:val="1A1C1E"/>
          <w:sz w:val="21"/>
          <w:szCs w:val="21"/>
        </w:rPr>
      </w:pPr>
      <w:r>
        <w:rPr>
          <w:rFonts w:ascii="Helvetica Neue" w:hAnsi="Helvetica Neue"/>
          <w:color w:val="1A1C1E"/>
          <w:sz w:val="21"/>
          <w:szCs w:val="21"/>
        </w:rPr>
        <w:t>დაამყარეთ მტკიცე შესაბამისობის სტრატეგია და უზრუნველყავით თქვენი გრძელვადიანი სიმშვიდე საქართველოში. დაგვიკავშირდით Legal Sandbox Georgia-ს გუნდს, რათა დავიწყოთ გრძელვადიანი და საიმედო საკონსულტაციო პარტნიორობა.</w:t>
      </w:r>
    </w:p>
    <w:p w:rsidR="009F36A3" w:rsidRDefault="009F36A3" w:rsidP="009F36A3">
      <w:pPr>
        <w:rPr>
          <w:rFonts w:ascii="Helvetica Neue" w:hAnsi="Helvetica Neue"/>
          <w:sz w:val="21"/>
          <w:szCs w:val="21"/>
        </w:rPr>
      </w:pPr>
      <w:r>
        <w:lastRenderedPageBreak/>
        <w:pict>
          <v:rect id="_x0000_i1025" style="width:778.5pt;height:1.5pt" o:hrpct="0" o:hralign="center" o:hrstd="t" o:hrnoshade="t" o:hr="t" fillcolor="#1a1c1e" stroked="f"/>
        </w:pict>
      </w:r>
    </w:p>
    <w:p w:rsidR="009F36A3" w:rsidRDefault="009F36A3" w:rsidP="009F36A3">
      <w:pPr>
        <w:pStyle w:val="Heading3"/>
        <w:shd w:val="clear" w:color="auto" w:fill="FFFFFF"/>
        <w:spacing w:before="0" w:line="420" w:lineRule="atLeast"/>
        <w:rPr>
          <w:rFonts w:ascii="Helvetica Neue" w:hAnsi="Helvetica Neue"/>
          <w:color w:val="1A1C1E"/>
          <w:sz w:val="33"/>
          <w:szCs w:val="33"/>
        </w:rPr>
      </w:pPr>
      <w:r>
        <w:rPr>
          <w:rFonts w:ascii="Helvetica Neue" w:hAnsi="Helvetica Neue"/>
          <w:color w:val="1A1C1E"/>
          <w:sz w:val="33"/>
          <w:szCs w:val="33"/>
        </w:rPr>
        <w:t>English</w:t>
      </w:r>
    </w:p>
    <w:p w:rsidR="009F36A3" w:rsidRDefault="009F36A3" w:rsidP="009F36A3">
      <w:pPr>
        <w:shd w:val="clear" w:color="auto" w:fill="FFFFFF"/>
        <w:spacing w:after="270" w:line="300" w:lineRule="atLeast"/>
        <w:rPr>
          <w:rFonts w:ascii="Helvetica Neue" w:hAnsi="Helvetica Neue"/>
          <w:color w:val="1A1C1E"/>
          <w:sz w:val="21"/>
          <w:szCs w:val="21"/>
        </w:rPr>
      </w:pPr>
      <w:r>
        <w:rPr>
          <w:rFonts w:ascii="Helvetica Neue" w:hAnsi="Helvetica Neue"/>
          <w:b/>
          <w:bCs/>
          <w:color w:val="1A1C1E"/>
          <w:sz w:val="21"/>
          <w:szCs w:val="21"/>
        </w:rPr>
        <w:t>Title:</w:t>
      </w:r>
      <w:r>
        <w:rPr>
          <w:rFonts w:ascii="Helvetica Neue" w:hAnsi="Helvetica Neue"/>
          <w:color w:val="1A1C1E"/>
          <w:sz w:val="21"/>
          <w:szCs w:val="21"/>
        </w:rPr>
        <w:br/>
        <w:t>Compliance and Regulatory Consulting in Georgia</w:t>
      </w:r>
    </w:p>
    <w:p w:rsidR="009F36A3" w:rsidRDefault="009F36A3" w:rsidP="009F36A3">
      <w:pPr>
        <w:shd w:val="clear" w:color="auto" w:fill="FFFFFF"/>
        <w:spacing w:after="270" w:line="300" w:lineRule="atLeast"/>
        <w:rPr>
          <w:rFonts w:ascii="Helvetica Neue" w:hAnsi="Helvetica Neue"/>
          <w:color w:val="1A1C1E"/>
          <w:sz w:val="21"/>
          <w:szCs w:val="21"/>
        </w:rPr>
      </w:pPr>
      <w:r>
        <w:rPr>
          <w:rFonts w:ascii="Helvetica Neue" w:hAnsi="Helvetica Neue"/>
          <w:b/>
          <w:bCs/>
          <w:color w:val="1A1C1E"/>
          <w:sz w:val="21"/>
          <w:szCs w:val="21"/>
        </w:rPr>
        <w:t>Short Description:</w:t>
      </w:r>
      <w:r>
        <w:rPr>
          <w:rFonts w:ascii="Helvetica Neue" w:hAnsi="Helvetica Neue"/>
          <w:color w:val="1A1C1E"/>
          <w:sz w:val="21"/>
          <w:szCs w:val="21"/>
        </w:rPr>
        <w:br/>
        <w:t>We provide ongoing legal and regulatory support for expats and businesses in Georgia. Secure your status and ensure full legal compliance with our proactive monitoring and expert advisory services.</w:t>
      </w:r>
    </w:p>
    <w:p w:rsidR="009F36A3" w:rsidRDefault="009F36A3" w:rsidP="009F36A3">
      <w:pPr>
        <w:shd w:val="clear" w:color="auto" w:fill="FFFFFF"/>
        <w:spacing w:after="270" w:line="300" w:lineRule="atLeast"/>
        <w:rPr>
          <w:rFonts w:ascii="Helvetica Neue" w:hAnsi="Helvetica Neue"/>
          <w:color w:val="1A1C1E"/>
          <w:sz w:val="21"/>
          <w:szCs w:val="21"/>
        </w:rPr>
      </w:pPr>
      <w:r>
        <w:rPr>
          <w:rFonts w:ascii="Helvetica Neue" w:hAnsi="Helvetica Neue"/>
          <w:b/>
          <w:bCs/>
          <w:color w:val="1A1C1E"/>
          <w:sz w:val="21"/>
          <w:szCs w:val="21"/>
        </w:rPr>
        <w:t>Full Content:</w:t>
      </w:r>
      <w:r>
        <w:rPr>
          <w:rFonts w:ascii="Helvetica Neue" w:hAnsi="Helvetica Neue"/>
          <w:color w:val="1A1C1E"/>
          <w:sz w:val="21"/>
          <w:szCs w:val="21"/>
        </w:rPr>
        <w:br/>
        <w:t>Starting a business or a new life in Georgia is an exciting prospect, but obtaining a visa or residence permit is only the first step. The nation's dynamic legal and regulatory environment requires continuous attention and adaptation. A lack of awareness of legislative shifts can unintentionally jeopardize the very legal status you worked hard to secure. Legal Sandbox Georgia acts as your strategic partner, ensuring your long-term security and full compliance with Georgian law.</w:t>
      </w:r>
    </w:p>
    <w:p w:rsidR="009F36A3" w:rsidRDefault="009F36A3" w:rsidP="009F36A3">
      <w:pPr>
        <w:shd w:val="clear" w:color="auto" w:fill="FFFFFF"/>
        <w:spacing w:after="270" w:line="300" w:lineRule="atLeast"/>
        <w:rPr>
          <w:rFonts w:ascii="Helvetica Neue" w:hAnsi="Helvetica Neue"/>
          <w:color w:val="1A1C1E"/>
          <w:sz w:val="21"/>
          <w:szCs w:val="21"/>
        </w:rPr>
      </w:pPr>
      <w:r>
        <w:rPr>
          <w:rFonts w:ascii="Helvetica Neue" w:hAnsi="Helvetica Neue"/>
          <w:color w:val="1A1C1E"/>
          <w:sz w:val="21"/>
          <w:szCs w:val="21"/>
        </w:rPr>
        <w:t>Our core service is a continuous compliance monitoring retainer, tailored to your specific individual or corporate needs. We establish a personalized compliance framework that includes meticulous tracking of residence permit renewal deadlines, ensuring adherence to your permit's conditions (such as employment or investment), and managing obligations to notify authorities of any changes in circumstances. For our corporate clients, we manage the entire compliance portfolio of their expatriate employees, providing peace of mind and shielding the business from significant liability.</w:t>
      </w:r>
    </w:p>
    <w:p w:rsidR="009F36A3" w:rsidRDefault="009F36A3" w:rsidP="009F36A3">
      <w:pPr>
        <w:shd w:val="clear" w:color="auto" w:fill="FFFFFF"/>
        <w:spacing w:after="270" w:line="300" w:lineRule="atLeast"/>
        <w:rPr>
          <w:rFonts w:ascii="Helvetica Neue" w:hAnsi="Helvetica Neue"/>
          <w:color w:val="1A1C1E"/>
          <w:sz w:val="21"/>
          <w:szCs w:val="21"/>
        </w:rPr>
      </w:pPr>
      <w:r>
        <w:rPr>
          <w:rFonts w:ascii="Helvetica Neue" w:hAnsi="Helvetica Neue"/>
          <w:color w:val="1A1C1E"/>
          <w:sz w:val="21"/>
          <w:szCs w:val="21"/>
        </w:rPr>
        <w:t>Furthermore, we serve as your early warning system for legislative changes. Our team constantly monitors the legal landscape, providing proactive updates and strategic advice on any shifts in Georgian immigration, labor, or corporate law that could impact you or your business. We don't just inform you of a new rule; we analyze its practical implications for your situation and provide clear, actionable advice on how to adapt. This strategic foresight allows you to plan effectively and avoid being caught off guard by policy changes.</w:t>
      </w:r>
    </w:p>
    <w:p w:rsidR="009F36A3" w:rsidRDefault="009F36A3" w:rsidP="009F36A3">
      <w:pPr>
        <w:shd w:val="clear" w:color="auto" w:fill="FFFFFF"/>
        <w:spacing w:after="270" w:line="300" w:lineRule="atLeast"/>
        <w:rPr>
          <w:rFonts w:ascii="Helvetica Neue" w:hAnsi="Helvetica Neue"/>
          <w:color w:val="1A1C1E"/>
          <w:sz w:val="21"/>
          <w:szCs w:val="21"/>
        </w:rPr>
      </w:pPr>
      <w:r>
        <w:rPr>
          <w:rFonts w:ascii="Helvetica Neue" w:hAnsi="Helvetica Neue"/>
          <w:color w:val="1A1C1E"/>
          <w:sz w:val="21"/>
          <w:szCs w:val="21"/>
        </w:rPr>
        <w:t>To build a robust compliance framework and ensure your long-term peace of mind in Georgia, contact our team at Legal Sandbox Georgia to establish a lasting and reliable consulting partnership.</w:t>
      </w:r>
    </w:p>
    <w:p w:rsidR="009F36A3" w:rsidRDefault="009F36A3" w:rsidP="009F36A3">
      <w:pPr>
        <w:rPr>
          <w:rFonts w:ascii="Helvetica Neue" w:hAnsi="Helvetica Neue"/>
          <w:sz w:val="21"/>
          <w:szCs w:val="21"/>
        </w:rPr>
      </w:pPr>
      <w:r>
        <w:pict>
          <v:rect id="_x0000_i1026" style="width:778.5pt;height:1.5pt" o:hrpct="0" o:hralign="center" o:hrstd="t" o:hrnoshade="t" o:hr="t" fillcolor="#1a1c1e" stroked="f"/>
        </w:pict>
      </w:r>
    </w:p>
    <w:p w:rsidR="009F36A3" w:rsidRDefault="009F36A3" w:rsidP="009F36A3">
      <w:pPr>
        <w:pStyle w:val="Heading3"/>
        <w:shd w:val="clear" w:color="auto" w:fill="FFFFFF"/>
        <w:spacing w:before="0" w:line="420" w:lineRule="atLeast"/>
        <w:rPr>
          <w:rFonts w:ascii="Helvetica Neue" w:hAnsi="Helvetica Neue"/>
          <w:color w:val="1A1C1E"/>
          <w:sz w:val="33"/>
          <w:szCs w:val="33"/>
        </w:rPr>
      </w:pPr>
      <w:r>
        <w:rPr>
          <w:rFonts w:ascii="Helvetica Neue" w:hAnsi="Helvetica Neue"/>
          <w:color w:val="1A1C1E"/>
          <w:sz w:val="33"/>
          <w:szCs w:val="33"/>
        </w:rPr>
        <w:t>Русский (Russian)</w:t>
      </w:r>
    </w:p>
    <w:p w:rsidR="009F36A3" w:rsidRDefault="009F36A3" w:rsidP="009F36A3">
      <w:pPr>
        <w:shd w:val="clear" w:color="auto" w:fill="FFFFFF"/>
        <w:spacing w:after="270" w:line="300" w:lineRule="atLeast"/>
        <w:rPr>
          <w:rFonts w:ascii="Helvetica Neue" w:hAnsi="Helvetica Neue"/>
          <w:color w:val="1A1C1E"/>
          <w:sz w:val="21"/>
          <w:szCs w:val="21"/>
        </w:rPr>
      </w:pPr>
      <w:r>
        <w:rPr>
          <w:rFonts w:ascii="Helvetica Neue" w:hAnsi="Helvetica Neue"/>
          <w:b/>
          <w:bCs/>
          <w:color w:val="1A1C1E"/>
          <w:sz w:val="21"/>
          <w:szCs w:val="21"/>
        </w:rPr>
        <w:t>Название:</w:t>
      </w:r>
      <w:r>
        <w:rPr>
          <w:rFonts w:ascii="Helvetica Neue" w:hAnsi="Helvetica Neue"/>
          <w:color w:val="1A1C1E"/>
          <w:sz w:val="21"/>
          <w:szCs w:val="21"/>
        </w:rPr>
        <w:br/>
        <w:t>Консультации по комплаенсу и регуляторным вопросам в Грузии</w:t>
      </w:r>
    </w:p>
    <w:p w:rsidR="009F36A3" w:rsidRDefault="009F36A3" w:rsidP="009F36A3">
      <w:pPr>
        <w:shd w:val="clear" w:color="auto" w:fill="FFFFFF"/>
        <w:spacing w:after="270" w:line="300" w:lineRule="atLeast"/>
        <w:rPr>
          <w:rFonts w:ascii="Helvetica Neue" w:hAnsi="Helvetica Neue"/>
          <w:color w:val="1A1C1E"/>
          <w:sz w:val="21"/>
          <w:szCs w:val="21"/>
        </w:rPr>
      </w:pPr>
      <w:r>
        <w:rPr>
          <w:rFonts w:ascii="Helvetica Neue" w:hAnsi="Helvetica Neue"/>
          <w:b/>
          <w:bCs/>
          <w:color w:val="1A1C1E"/>
          <w:sz w:val="21"/>
          <w:szCs w:val="21"/>
        </w:rPr>
        <w:lastRenderedPageBreak/>
        <w:t>Краткое описание:</w:t>
      </w:r>
      <w:r>
        <w:rPr>
          <w:rFonts w:ascii="Helvetica Neue" w:hAnsi="Helvetica Neue"/>
          <w:color w:val="1A1C1E"/>
          <w:sz w:val="21"/>
          <w:szCs w:val="21"/>
        </w:rPr>
        <w:br/>
        <w:t>Мы предлагаем постоянную юридическую и регуляторную поддержку для экспатов и бизнеса в Грузии. Защитите свой статус и обеспечьте полное соответствие законодательству с нашими услугами проактивного мониторинга и экспертного консультирования.</w:t>
      </w:r>
    </w:p>
    <w:p w:rsidR="009F36A3" w:rsidRDefault="009F36A3" w:rsidP="009F36A3">
      <w:pPr>
        <w:shd w:val="clear" w:color="auto" w:fill="FFFFFF"/>
        <w:spacing w:after="270" w:line="300" w:lineRule="atLeast"/>
        <w:rPr>
          <w:rFonts w:ascii="Helvetica Neue" w:hAnsi="Helvetica Neue"/>
          <w:color w:val="1A1C1E"/>
          <w:sz w:val="21"/>
          <w:szCs w:val="21"/>
        </w:rPr>
      </w:pPr>
      <w:r>
        <w:rPr>
          <w:rFonts w:ascii="Helvetica Neue" w:hAnsi="Helvetica Neue"/>
          <w:b/>
          <w:bCs/>
          <w:color w:val="1A1C1E"/>
          <w:sz w:val="21"/>
          <w:szCs w:val="21"/>
        </w:rPr>
        <w:t>Полное содержание:</w:t>
      </w:r>
      <w:r>
        <w:rPr>
          <w:rFonts w:ascii="Helvetica Neue" w:hAnsi="Helvetica Neue"/>
          <w:color w:val="1A1C1E"/>
          <w:sz w:val="21"/>
          <w:szCs w:val="21"/>
        </w:rPr>
        <w:br/>
        <w:t>Начать бизнес или новую жизнь в Грузии — это захватывающая перспектива, однако получение визы или вида на жительство является лишь первым шагом. Динамичная правовая и регуляторная среда страны требует постоянного внимания и адаптации. Неосведомленность о законодательных изменениях может непреднамеренно поставить под угрозу ваш с трудом полученный правовой статус. Legal Sandbox Georgia выступает вашим стратегическим партнером, обеспечивая вашу долгосрочную безопасность и полное соответствие законодательству Грузии.</w:t>
      </w:r>
    </w:p>
    <w:p w:rsidR="009F36A3" w:rsidRDefault="009F36A3" w:rsidP="009F36A3">
      <w:pPr>
        <w:shd w:val="clear" w:color="auto" w:fill="FFFFFF"/>
        <w:spacing w:after="270" w:line="300" w:lineRule="atLeast"/>
        <w:rPr>
          <w:rFonts w:ascii="Helvetica Neue" w:hAnsi="Helvetica Neue"/>
          <w:color w:val="1A1C1E"/>
          <w:sz w:val="21"/>
          <w:szCs w:val="21"/>
        </w:rPr>
      </w:pPr>
      <w:r>
        <w:rPr>
          <w:rFonts w:ascii="Helvetica Neue" w:hAnsi="Helvetica Neue"/>
          <w:color w:val="1A1C1E"/>
          <w:sz w:val="21"/>
          <w:szCs w:val="21"/>
        </w:rPr>
        <w:t>Наша основная услуга — это постоянный мониторинг соответствия, адаптированный к вашим индивидуальным или корпоративным потребностям. Мы создаем персонализированную систему комплаенса, которая включает в себя тщательное отслеживание сроков продления вида на жительство, обеспечение соблюдения условий вашего разрешения (таких как трудоустройство или инвестиции) и управление обязательствами по уведомлению властей об изменении обстоятельств. Для наших корпоративных клиентов мы управляем полным портфелем комплаенса их сотрудников-экспатов, обеспечивая спокойствие и защищая бизнес от значительных рисков.</w:t>
      </w:r>
    </w:p>
    <w:p w:rsidR="009F36A3" w:rsidRDefault="009F36A3" w:rsidP="009F36A3">
      <w:pPr>
        <w:shd w:val="clear" w:color="auto" w:fill="FFFFFF"/>
        <w:spacing w:after="270" w:line="300" w:lineRule="atLeast"/>
        <w:rPr>
          <w:rFonts w:ascii="Helvetica Neue" w:hAnsi="Helvetica Neue"/>
          <w:color w:val="1A1C1E"/>
          <w:sz w:val="21"/>
          <w:szCs w:val="21"/>
        </w:rPr>
      </w:pPr>
      <w:r>
        <w:rPr>
          <w:rFonts w:ascii="Helvetica Neue" w:hAnsi="Helvetica Neue"/>
          <w:color w:val="1A1C1E"/>
          <w:sz w:val="21"/>
          <w:szCs w:val="21"/>
        </w:rPr>
        <w:t>Кроме того, мы действуем как ваша «система раннего предупреждения» о законодательных изменениях. Наша команда постоянно отслеживает правовое поле, предоставляя проактивные обновления и стратегические советы по любым изменениям в иммиграционном, трудовом или корпоративном законодательстве Грузии, которые могут повлиять на вас или ваш бизнес. Мы не просто информируем вас о новом правиле; мы анализируем его практические последствия для вашей ситуации и даем четкие, действенные рекомендации по адаптации. Такой стратегический подход позволяет вам эффективно планировать и избегать неприятных сюрпризов, вызванных изменениями в политике.</w:t>
      </w:r>
    </w:p>
    <w:p w:rsidR="009F36A3" w:rsidRDefault="009F36A3" w:rsidP="009F36A3">
      <w:pPr>
        <w:shd w:val="clear" w:color="auto" w:fill="FFFFFF"/>
        <w:spacing w:after="270" w:line="300" w:lineRule="atLeast"/>
        <w:rPr>
          <w:rFonts w:ascii="Helvetica Neue" w:hAnsi="Helvetica Neue"/>
          <w:color w:val="1A1C1E"/>
          <w:sz w:val="21"/>
          <w:szCs w:val="21"/>
        </w:rPr>
      </w:pPr>
      <w:r>
        <w:rPr>
          <w:rFonts w:ascii="Helvetica Neue" w:hAnsi="Helvetica Neue"/>
          <w:color w:val="1A1C1E"/>
          <w:sz w:val="21"/>
          <w:szCs w:val="21"/>
        </w:rPr>
        <w:t>Чтобы выстроить надежную стратегию соответствия и обеспечить ваше долгосрочное спокойствие в Грузии, свяжитесь с командой Legal Sandbox Georgia для установления долгосрочного и надежного консультационного партнерства.</w:t>
      </w:r>
    </w:p>
    <w:p w:rsidR="009F36A3" w:rsidRDefault="009F36A3" w:rsidP="009F36A3">
      <w:pPr>
        <w:rPr>
          <w:rFonts w:ascii="Helvetica Neue" w:hAnsi="Helvetica Neue"/>
          <w:sz w:val="21"/>
          <w:szCs w:val="21"/>
        </w:rPr>
      </w:pPr>
      <w:r>
        <w:pict>
          <v:rect id="_x0000_i1027" style="width:778.5pt;height:1.5pt" o:hrpct="0" o:hralign="center" o:hrstd="t" o:hrnoshade="t" o:hr="t" fillcolor="#1a1c1e" stroked="f"/>
        </w:pict>
      </w:r>
    </w:p>
    <w:p w:rsidR="009F36A3" w:rsidRDefault="009F36A3" w:rsidP="009F36A3">
      <w:pPr>
        <w:pStyle w:val="Heading3"/>
        <w:shd w:val="clear" w:color="auto" w:fill="FFFFFF"/>
        <w:spacing w:before="0" w:line="420" w:lineRule="atLeast"/>
        <w:rPr>
          <w:rFonts w:ascii="Helvetica Neue" w:hAnsi="Helvetica Neue"/>
          <w:color w:val="1A1C1E"/>
          <w:sz w:val="33"/>
          <w:szCs w:val="33"/>
        </w:rPr>
      </w:pPr>
      <w:r>
        <w:rPr>
          <w:rFonts w:ascii="Times New Roman" w:hAnsi="Times New Roman" w:cs="Times New Roman"/>
          <w:color w:val="1A1C1E"/>
          <w:sz w:val="33"/>
          <w:szCs w:val="33"/>
        </w:rPr>
        <w:t>الجزء</w:t>
      </w:r>
      <w:r>
        <w:rPr>
          <w:rFonts w:ascii="Helvetica Neue" w:hAnsi="Helvetica Neue"/>
          <w:color w:val="1A1C1E"/>
          <w:sz w:val="33"/>
          <w:szCs w:val="33"/>
        </w:rPr>
        <w:t xml:space="preserve"> </w:t>
      </w:r>
      <w:r>
        <w:rPr>
          <w:rFonts w:ascii="Times New Roman" w:hAnsi="Times New Roman" w:cs="Times New Roman"/>
          <w:color w:val="1A1C1E"/>
          <w:sz w:val="33"/>
          <w:szCs w:val="33"/>
        </w:rPr>
        <w:t>الثاني</w:t>
      </w:r>
      <w:r>
        <w:rPr>
          <w:rFonts w:ascii="Helvetica Neue" w:hAnsi="Helvetica Neue"/>
          <w:color w:val="1A1C1E"/>
          <w:sz w:val="33"/>
          <w:szCs w:val="33"/>
        </w:rPr>
        <w:t xml:space="preserve">: </w:t>
      </w:r>
      <w:r>
        <w:rPr>
          <w:rFonts w:ascii="Times New Roman" w:hAnsi="Times New Roman" w:cs="Times New Roman"/>
          <w:color w:val="1A1C1E"/>
          <w:sz w:val="33"/>
          <w:szCs w:val="33"/>
        </w:rPr>
        <w:t>تفاصيل</w:t>
      </w:r>
      <w:r>
        <w:rPr>
          <w:rFonts w:ascii="Helvetica Neue" w:hAnsi="Helvetica Neue"/>
          <w:color w:val="1A1C1E"/>
          <w:sz w:val="33"/>
          <w:szCs w:val="33"/>
        </w:rPr>
        <w:t xml:space="preserve"> </w:t>
      </w:r>
      <w:r>
        <w:rPr>
          <w:rFonts w:ascii="Times New Roman" w:hAnsi="Times New Roman" w:cs="Times New Roman"/>
          <w:color w:val="1A1C1E"/>
          <w:sz w:val="33"/>
          <w:szCs w:val="33"/>
        </w:rPr>
        <w:t>تحسين</w:t>
      </w:r>
      <w:r>
        <w:rPr>
          <w:rFonts w:ascii="Helvetica Neue" w:hAnsi="Helvetica Neue"/>
          <w:color w:val="1A1C1E"/>
          <w:sz w:val="33"/>
          <w:szCs w:val="33"/>
        </w:rPr>
        <w:t xml:space="preserve"> </w:t>
      </w:r>
      <w:r>
        <w:rPr>
          <w:rFonts w:ascii="Times New Roman" w:hAnsi="Times New Roman" w:cs="Times New Roman"/>
          <w:color w:val="1A1C1E"/>
          <w:sz w:val="33"/>
          <w:szCs w:val="33"/>
        </w:rPr>
        <w:t>محركات</w:t>
      </w:r>
      <w:r>
        <w:rPr>
          <w:rFonts w:ascii="Helvetica Neue" w:hAnsi="Helvetica Neue"/>
          <w:color w:val="1A1C1E"/>
          <w:sz w:val="33"/>
          <w:szCs w:val="33"/>
        </w:rPr>
        <w:t xml:space="preserve"> </w:t>
      </w:r>
      <w:r>
        <w:rPr>
          <w:rFonts w:ascii="Times New Roman" w:hAnsi="Times New Roman" w:cs="Times New Roman"/>
          <w:color w:val="1A1C1E"/>
          <w:sz w:val="33"/>
          <w:szCs w:val="33"/>
        </w:rPr>
        <w:t>البحث</w:t>
      </w:r>
      <w:r>
        <w:rPr>
          <w:rFonts w:ascii="Helvetica Neue" w:hAnsi="Helvetica Neue"/>
          <w:color w:val="1A1C1E"/>
          <w:sz w:val="33"/>
          <w:szCs w:val="33"/>
        </w:rPr>
        <w:t xml:space="preserve"> (SEO)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gridCol w:w="1858"/>
        <w:gridCol w:w="2208"/>
        <w:gridCol w:w="1853"/>
        <w:gridCol w:w="2218"/>
      </w:tblGrid>
      <w:tr w:rsidR="009F36A3" w:rsidTr="009F36A3">
        <w:trPr>
          <w:tblCellSpacing w:w="15" w:type="dxa"/>
        </w:trPr>
        <w:tc>
          <w:tcPr>
            <w:tcW w:w="0" w:type="auto"/>
            <w:tcBorders>
              <w:top w:val="nil"/>
              <w:right w:val="nil"/>
            </w:tcBorders>
            <w:tcMar>
              <w:top w:w="90" w:type="dxa"/>
              <w:left w:w="180" w:type="dxa"/>
              <w:bottom w:w="90" w:type="dxa"/>
              <w:right w:w="180" w:type="dxa"/>
            </w:tcMar>
            <w:vAlign w:val="center"/>
            <w:hideMark/>
          </w:tcPr>
          <w:p w:rsidR="009F36A3" w:rsidRDefault="009F36A3">
            <w:pPr>
              <w:spacing w:line="300" w:lineRule="atLeast"/>
              <w:rPr>
                <w:rFonts w:ascii="Helvetica Neue" w:hAnsi="Helvetica Neue"/>
                <w:b/>
                <w:bCs/>
                <w:sz w:val="21"/>
                <w:szCs w:val="21"/>
              </w:rPr>
            </w:pPr>
            <w:r>
              <w:rPr>
                <w:rFonts w:ascii="Times New Roman" w:hAnsi="Times New Roman" w:cs="Times New Roman"/>
                <w:b/>
                <w:bCs/>
                <w:sz w:val="21"/>
                <w:szCs w:val="21"/>
              </w:rPr>
              <w:t>اللغة</w:t>
            </w:r>
          </w:p>
        </w:tc>
        <w:tc>
          <w:tcPr>
            <w:tcW w:w="0" w:type="auto"/>
            <w:tcBorders>
              <w:top w:val="nil"/>
              <w:right w:val="nil"/>
            </w:tcBorders>
            <w:tcMar>
              <w:top w:w="90" w:type="dxa"/>
              <w:left w:w="180" w:type="dxa"/>
              <w:bottom w:w="90" w:type="dxa"/>
              <w:right w:w="180" w:type="dxa"/>
            </w:tcMar>
            <w:vAlign w:val="center"/>
            <w:hideMark/>
          </w:tcPr>
          <w:p w:rsidR="009F36A3" w:rsidRDefault="009F36A3">
            <w:pPr>
              <w:spacing w:line="300" w:lineRule="atLeast"/>
              <w:rPr>
                <w:rFonts w:ascii="Helvetica Neue" w:hAnsi="Helvetica Neue"/>
                <w:b/>
                <w:bCs/>
                <w:sz w:val="21"/>
                <w:szCs w:val="21"/>
              </w:rPr>
            </w:pPr>
            <w:r>
              <w:rPr>
                <w:rFonts w:ascii="Helvetica Neue" w:hAnsi="Helvetica Neue"/>
                <w:b/>
                <w:bCs/>
                <w:sz w:val="21"/>
                <w:szCs w:val="21"/>
              </w:rPr>
              <w:t>MetaKeywords</w:t>
            </w:r>
          </w:p>
        </w:tc>
        <w:tc>
          <w:tcPr>
            <w:tcW w:w="0" w:type="auto"/>
            <w:tcBorders>
              <w:top w:val="nil"/>
              <w:right w:val="nil"/>
            </w:tcBorders>
            <w:tcMar>
              <w:top w:w="90" w:type="dxa"/>
              <w:left w:w="180" w:type="dxa"/>
              <w:bottom w:w="90" w:type="dxa"/>
              <w:right w:w="180" w:type="dxa"/>
            </w:tcMar>
            <w:vAlign w:val="center"/>
            <w:hideMark/>
          </w:tcPr>
          <w:p w:rsidR="009F36A3" w:rsidRDefault="009F36A3">
            <w:pPr>
              <w:spacing w:line="300" w:lineRule="atLeast"/>
              <w:rPr>
                <w:rFonts w:ascii="Helvetica Neue" w:hAnsi="Helvetica Neue"/>
                <w:b/>
                <w:bCs/>
                <w:sz w:val="21"/>
                <w:szCs w:val="21"/>
              </w:rPr>
            </w:pPr>
            <w:r>
              <w:rPr>
                <w:rFonts w:ascii="Helvetica Neue" w:hAnsi="Helvetica Neue"/>
                <w:b/>
                <w:bCs/>
                <w:sz w:val="21"/>
                <w:szCs w:val="21"/>
              </w:rPr>
              <w:t>MetaDescription</w:t>
            </w:r>
          </w:p>
        </w:tc>
        <w:tc>
          <w:tcPr>
            <w:tcW w:w="0" w:type="auto"/>
            <w:tcBorders>
              <w:top w:val="nil"/>
              <w:right w:val="nil"/>
            </w:tcBorders>
            <w:tcMar>
              <w:top w:w="90" w:type="dxa"/>
              <w:left w:w="180" w:type="dxa"/>
              <w:bottom w:w="90" w:type="dxa"/>
              <w:right w:w="180" w:type="dxa"/>
            </w:tcMar>
            <w:vAlign w:val="center"/>
            <w:hideMark/>
          </w:tcPr>
          <w:p w:rsidR="009F36A3" w:rsidRDefault="009F36A3">
            <w:pPr>
              <w:spacing w:line="300" w:lineRule="atLeast"/>
              <w:rPr>
                <w:rFonts w:ascii="Helvetica Neue" w:hAnsi="Helvetica Neue"/>
                <w:b/>
                <w:bCs/>
                <w:sz w:val="21"/>
                <w:szCs w:val="21"/>
              </w:rPr>
            </w:pPr>
            <w:r>
              <w:rPr>
                <w:rFonts w:ascii="Helvetica Neue" w:hAnsi="Helvetica Neue"/>
                <w:b/>
                <w:bCs/>
                <w:sz w:val="21"/>
                <w:szCs w:val="21"/>
              </w:rPr>
              <w:t>OpenGraphTitle</w:t>
            </w:r>
          </w:p>
        </w:tc>
        <w:tc>
          <w:tcPr>
            <w:tcW w:w="0" w:type="auto"/>
            <w:tcBorders>
              <w:top w:val="nil"/>
              <w:right w:val="nil"/>
            </w:tcBorders>
            <w:tcMar>
              <w:top w:w="90" w:type="dxa"/>
              <w:left w:w="180" w:type="dxa"/>
              <w:bottom w:w="90" w:type="dxa"/>
              <w:right w:w="180" w:type="dxa"/>
            </w:tcMar>
            <w:vAlign w:val="center"/>
            <w:hideMark/>
          </w:tcPr>
          <w:p w:rsidR="009F36A3" w:rsidRDefault="009F36A3">
            <w:pPr>
              <w:spacing w:line="300" w:lineRule="atLeast"/>
              <w:rPr>
                <w:rFonts w:ascii="Helvetica Neue" w:hAnsi="Helvetica Neue"/>
                <w:b/>
                <w:bCs/>
                <w:sz w:val="21"/>
                <w:szCs w:val="21"/>
              </w:rPr>
            </w:pPr>
            <w:r>
              <w:rPr>
                <w:rFonts w:ascii="Helvetica Neue" w:hAnsi="Helvetica Neue"/>
                <w:b/>
                <w:bCs/>
                <w:sz w:val="21"/>
                <w:szCs w:val="21"/>
              </w:rPr>
              <w:t>OpenGraphDescription</w:t>
            </w:r>
          </w:p>
        </w:tc>
      </w:tr>
      <w:tr w:rsidR="009F36A3" w:rsidTr="009F36A3">
        <w:trPr>
          <w:tblCellSpacing w:w="15" w:type="dxa"/>
        </w:trPr>
        <w:tc>
          <w:tcPr>
            <w:tcW w:w="0" w:type="auto"/>
            <w:tcBorders>
              <w:right w:val="nil"/>
            </w:tcBorders>
            <w:tcMar>
              <w:top w:w="90" w:type="dxa"/>
              <w:left w:w="180" w:type="dxa"/>
              <w:bottom w:w="90" w:type="dxa"/>
              <w:right w:w="180" w:type="dxa"/>
            </w:tcMar>
            <w:vAlign w:val="center"/>
            <w:hideMark/>
          </w:tcPr>
          <w:p w:rsidR="009F36A3" w:rsidRDefault="009F36A3">
            <w:pPr>
              <w:spacing w:line="300" w:lineRule="atLeast"/>
              <w:rPr>
                <w:rFonts w:ascii="Helvetica Neue" w:hAnsi="Helvetica Neue"/>
                <w:sz w:val="21"/>
                <w:szCs w:val="21"/>
              </w:rPr>
            </w:pPr>
            <w:r>
              <w:rPr>
                <w:rFonts w:ascii="Helvetica Neue" w:hAnsi="Helvetica Neue"/>
                <w:b/>
                <w:bCs/>
                <w:sz w:val="21"/>
                <w:szCs w:val="21"/>
              </w:rPr>
              <w:lastRenderedPageBreak/>
              <w:t>ქართული</w:t>
            </w:r>
          </w:p>
        </w:tc>
        <w:tc>
          <w:tcPr>
            <w:tcW w:w="0" w:type="auto"/>
            <w:tcBorders>
              <w:right w:val="nil"/>
            </w:tcBorders>
            <w:tcMar>
              <w:top w:w="90" w:type="dxa"/>
              <w:left w:w="180" w:type="dxa"/>
              <w:bottom w:w="90" w:type="dxa"/>
              <w:right w:w="180" w:type="dxa"/>
            </w:tcMar>
            <w:vAlign w:val="center"/>
            <w:hideMark/>
          </w:tcPr>
          <w:p w:rsidR="009F36A3" w:rsidRDefault="009F36A3">
            <w:pPr>
              <w:spacing w:line="300" w:lineRule="atLeast"/>
              <w:rPr>
                <w:rFonts w:ascii="Helvetica Neue" w:hAnsi="Helvetica Neue"/>
                <w:sz w:val="21"/>
                <w:szCs w:val="21"/>
              </w:rPr>
            </w:pPr>
            <w:r>
              <w:rPr>
                <w:rFonts w:ascii="Helvetica Neue" w:hAnsi="Helvetica Neue"/>
                <w:sz w:val="21"/>
                <w:szCs w:val="21"/>
              </w:rPr>
              <w:t>სამართლებრივი შესაბამისობა საქართველო, მარეგულირებელი კონსულტაცია, საიმიგრაციო კანონმდებლობა, ბინადრობის ნებართვა, იურიდიული მომსახურება ექსპატებისთვის, კორპორატიული შესაბამისობა თბილისი</w:t>
            </w:r>
          </w:p>
        </w:tc>
        <w:tc>
          <w:tcPr>
            <w:tcW w:w="0" w:type="auto"/>
            <w:tcBorders>
              <w:right w:val="nil"/>
            </w:tcBorders>
            <w:tcMar>
              <w:top w:w="90" w:type="dxa"/>
              <w:left w:w="180" w:type="dxa"/>
              <w:bottom w:w="90" w:type="dxa"/>
              <w:right w:w="180" w:type="dxa"/>
            </w:tcMar>
            <w:vAlign w:val="center"/>
            <w:hideMark/>
          </w:tcPr>
          <w:p w:rsidR="009F36A3" w:rsidRDefault="009F36A3">
            <w:pPr>
              <w:spacing w:line="300" w:lineRule="atLeast"/>
              <w:rPr>
                <w:rFonts w:ascii="Helvetica Neue" w:hAnsi="Helvetica Neue"/>
                <w:sz w:val="21"/>
                <w:szCs w:val="21"/>
              </w:rPr>
            </w:pPr>
            <w:r>
              <w:rPr>
                <w:rFonts w:ascii="Helvetica Neue" w:hAnsi="Helvetica Neue"/>
                <w:sz w:val="21"/>
                <w:szCs w:val="21"/>
              </w:rPr>
              <w:t>უზრუნველყავით თქვენი ბიზნესისა და პირადი სტატუსის შესაბამისობა საქართველოს კანონმდებლობასთან. ჩვენი გუნდი გთავაზობთ უწყვეტ მონიტორინგსა და პროაქტიულ კონსულტაციას.</w:t>
            </w:r>
          </w:p>
        </w:tc>
        <w:tc>
          <w:tcPr>
            <w:tcW w:w="0" w:type="auto"/>
            <w:tcBorders>
              <w:right w:val="nil"/>
            </w:tcBorders>
            <w:tcMar>
              <w:top w:w="90" w:type="dxa"/>
              <w:left w:w="180" w:type="dxa"/>
              <w:bottom w:w="90" w:type="dxa"/>
              <w:right w:w="180" w:type="dxa"/>
            </w:tcMar>
            <w:vAlign w:val="center"/>
            <w:hideMark/>
          </w:tcPr>
          <w:p w:rsidR="009F36A3" w:rsidRDefault="009F36A3">
            <w:pPr>
              <w:spacing w:line="300" w:lineRule="atLeast"/>
              <w:rPr>
                <w:rFonts w:ascii="Helvetica Neue" w:hAnsi="Helvetica Neue"/>
                <w:sz w:val="21"/>
                <w:szCs w:val="21"/>
              </w:rPr>
            </w:pPr>
            <w:r>
              <w:rPr>
                <w:rFonts w:ascii="Helvetica Neue" w:hAnsi="Helvetica Neue"/>
                <w:sz w:val="21"/>
                <w:szCs w:val="21"/>
              </w:rPr>
              <w:t>შესაბამისობისა და მარეგულირებელი საკითხების კონსულტაცია საქართველოში</w:t>
            </w:r>
          </w:p>
        </w:tc>
        <w:tc>
          <w:tcPr>
            <w:tcW w:w="0" w:type="auto"/>
            <w:tcBorders>
              <w:right w:val="nil"/>
            </w:tcBorders>
            <w:tcMar>
              <w:top w:w="90" w:type="dxa"/>
              <w:left w:w="180" w:type="dxa"/>
              <w:bottom w:w="90" w:type="dxa"/>
              <w:right w:w="180" w:type="dxa"/>
            </w:tcMar>
            <w:vAlign w:val="center"/>
            <w:hideMark/>
          </w:tcPr>
          <w:p w:rsidR="009F36A3" w:rsidRDefault="009F36A3">
            <w:pPr>
              <w:spacing w:line="300" w:lineRule="atLeast"/>
              <w:rPr>
                <w:rFonts w:ascii="Helvetica Neue" w:hAnsi="Helvetica Neue"/>
                <w:sz w:val="21"/>
                <w:szCs w:val="21"/>
              </w:rPr>
            </w:pPr>
            <w:r>
              <w:rPr>
                <w:rFonts w:ascii="Helvetica Neue" w:hAnsi="Helvetica Neue"/>
                <w:sz w:val="21"/>
                <w:szCs w:val="21"/>
              </w:rPr>
              <w:t>დაიცავით თქვენი სამართლებრივი სტატუსი. ჩვენ დაგეხმარებით საქართველოს დინამიკურ საკანონმდებლო გარემოში ნავიგაციაში.</w:t>
            </w:r>
          </w:p>
        </w:tc>
      </w:tr>
      <w:tr w:rsidR="009F36A3" w:rsidTr="009F36A3">
        <w:trPr>
          <w:tblCellSpacing w:w="15" w:type="dxa"/>
        </w:trPr>
        <w:tc>
          <w:tcPr>
            <w:tcW w:w="0" w:type="auto"/>
            <w:tcBorders>
              <w:right w:val="nil"/>
            </w:tcBorders>
            <w:tcMar>
              <w:top w:w="90" w:type="dxa"/>
              <w:left w:w="180" w:type="dxa"/>
              <w:bottom w:w="90" w:type="dxa"/>
              <w:right w:w="180" w:type="dxa"/>
            </w:tcMar>
            <w:vAlign w:val="center"/>
            <w:hideMark/>
          </w:tcPr>
          <w:p w:rsidR="009F36A3" w:rsidRDefault="009F36A3">
            <w:pPr>
              <w:spacing w:line="300" w:lineRule="atLeast"/>
              <w:rPr>
                <w:rFonts w:ascii="Helvetica Neue" w:hAnsi="Helvetica Neue"/>
                <w:sz w:val="21"/>
                <w:szCs w:val="21"/>
              </w:rPr>
            </w:pPr>
            <w:r>
              <w:rPr>
                <w:rFonts w:ascii="Helvetica Neue" w:hAnsi="Helvetica Neue"/>
                <w:b/>
                <w:bCs/>
                <w:sz w:val="21"/>
                <w:szCs w:val="21"/>
              </w:rPr>
              <w:t>English</w:t>
            </w:r>
          </w:p>
        </w:tc>
        <w:tc>
          <w:tcPr>
            <w:tcW w:w="0" w:type="auto"/>
            <w:tcBorders>
              <w:right w:val="nil"/>
            </w:tcBorders>
            <w:tcMar>
              <w:top w:w="90" w:type="dxa"/>
              <w:left w:w="180" w:type="dxa"/>
              <w:bottom w:w="90" w:type="dxa"/>
              <w:right w:w="180" w:type="dxa"/>
            </w:tcMar>
            <w:vAlign w:val="center"/>
            <w:hideMark/>
          </w:tcPr>
          <w:p w:rsidR="009F36A3" w:rsidRDefault="009F36A3">
            <w:pPr>
              <w:spacing w:line="300" w:lineRule="atLeast"/>
              <w:rPr>
                <w:rFonts w:ascii="Helvetica Neue" w:hAnsi="Helvetica Neue"/>
                <w:sz w:val="21"/>
                <w:szCs w:val="21"/>
              </w:rPr>
            </w:pPr>
            <w:r>
              <w:rPr>
                <w:rFonts w:ascii="Helvetica Neue" w:hAnsi="Helvetica Neue"/>
                <w:sz w:val="21"/>
                <w:szCs w:val="21"/>
              </w:rPr>
              <w:t>Legal compliance Georgia, regulatory consulting Tbilisi, immigration law Georgia, residence permit renewal, legal services for expats, corporate compliance Tbilisi</w:t>
            </w:r>
          </w:p>
        </w:tc>
        <w:tc>
          <w:tcPr>
            <w:tcW w:w="0" w:type="auto"/>
            <w:tcBorders>
              <w:right w:val="nil"/>
            </w:tcBorders>
            <w:tcMar>
              <w:top w:w="90" w:type="dxa"/>
              <w:left w:w="180" w:type="dxa"/>
              <w:bottom w:w="90" w:type="dxa"/>
              <w:right w:w="180" w:type="dxa"/>
            </w:tcMar>
            <w:vAlign w:val="center"/>
            <w:hideMark/>
          </w:tcPr>
          <w:p w:rsidR="009F36A3" w:rsidRDefault="009F36A3">
            <w:pPr>
              <w:spacing w:line="300" w:lineRule="atLeast"/>
              <w:rPr>
                <w:rFonts w:ascii="Helvetica Neue" w:hAnsi="Helvetica Neue"/>
                <w:sz w:val="21"/>
                <w:szCs w:val="21"/>
              </w:rPr>
            </w:pPr>
            <w:r>
              <w:rPr>
                <w:rFonts w:ascii="Helvetica Neue" w:hAnsi="Helvetica Neue"/>
                <w:sz w:val="21"/>
                <w:szCs w:val="21"/>
              </w:rPr>
              <w:t>Ensure your business and personal status comply with Georgian law. Our team provides continuous monitoring and proactive advisory services for expats and companies.</w:t>
            </w:r>
          </w:p>
        </w:tc>
        <w:tc>
          <w:tcPr>
            <w:tcW w:w="0" w:type="auto"/>
            <w:tcBorders>
              <w:right w:val="nil"/>
            </w:tcBorders>
            <w:tcMar>
              <w:top w:w="90" w:type="dxa"/>
              <w:left w:w="180" w:type="dxa"/>
              <w:bottom w:w="90" w:type="dxa"/>
              <w:right w:w="180" w:type="dxa"/>
            </w:tcMar>
            <w:vAlign w:val="center"/>
            <w:hideMark/>
          </w:tcPr>
          <w:p w:rsidR="009F36A3" w:rsidRDefault="009F36A3">
            <w:pPr>
              <w:spacing w:line="300" w:lineRule="atLeast"/>
              <w:rPr>
                <w:rFonts w:ascii="Helvetica Neue" w:hAnsi="Helvetica Neue"/>
                <w:sz w:val="21"/>
                <w:szCs w:val="21"/>
              </w:rPr>
            </w:pPr>
            <w:r>
              <w:rPr>
                <w:rFonts w:ascii="Helvetica Neue" w:hAnsi="Helvetica Neue"/>
                <w:sz w:val="21"/>
                <w:szCs w:val="21"/>
              </w:rPr>
              <w:t>Expert Compliance &amp; Regulatory Consulting in Georgia</w:t>
            </w:r>
          </w:p>
        </w:tc>
        <w:tc>
          <w:tcPr>
            <w:tcW w:w="0" w:type="auto"/>
            <w:tcBorders>
              <w:right w:val="nil"/>
            </w:tcBorders>
            <w:tcMar>
              <w:top w:w="90" w:type="dxa"/>
              <w:left w:w="180" w:type="dxa"/>
              <w:bottom w:w="90" w:type="dxa"/>
              <w:right w:w="180" w:type="dxa"/>
            </w:tcMar>
            <w:vAlign w:val="center"/>
            <w:hideMark/>
          </w:tcPr>
          <w:p w:rsidR="009F36A3" w:rsidRDefault="009F36A3">
            <w:pPr>
              <w:spacing w:line="300" w:lineRule="atLeast"/>
              <w:rPr>
                <w:rFonts w:ascii="Helvetica Neue" w:hAnsi="Helvetica Neue"/>
                <w:sz w:val="21"/>
                <w:szCs w:val="21"/>
              </w:rPr>
            </w:pPr>
            <w:r>
              <w:rPr>
                <w:rFonts w:ascii="Helvetica Neue" w:hAnsi="Helvetica Neue"/>
                <w:sz w:val="21"/>
                <w:szCs w:val="21"/>
              </w:rPr>
              <w:t>Secure your legal status in Georgia's dynamic environment. We help you navigate legislative changes with proactive monitoring and strategic advice.</w:t>
            </w:r>
          </w:p>
        </w:tc>
      </w:tr>
      <w:tr w:rsidR="009F36A3" w:rsidTr="009F36A3">
        <w:trPr>
          <w:tblCellSpacing w:w="15" w:type="dxa"/>
        </w:trPr>
        <w:tc>
          <w:tcPr>
            <w:tcW w:w="0" w:type="auto"/>
            <w:tcBorders>
              <w:right w:val="nil"/>
            </w:tcBorders>
            <w:tcMar>
              <w:top w:w="90" w:type="dxa"/>
              <w:left w:w="180" w:type="dxa"/>
              <w:bottom w:w="90" w:type="dxa"/>
              <w:right w:w="180" w:type="dxa"/>
            </w:tcMar>
            <w:vAlign w:val="center"/>
            <w:hideMark/>
          </w:tcPr>
          <w:p w:rsidR="009F36A3" w:rsidRDefault="009F36A3">
            <w:pPr>
              <w:spacing w:line="300" w:lineRule="atLeast"/>
              <w:rPr>
                <w:rFonts w:ascii="Helvetica Neue" w:hAnsi="Helvetica Neue"/>
                <w:sz w:val="21"/>
                <w:szCs w:val="21"/>
              </w:rPr>
            </w:pPr>
            <w:r>
              <w:rPr>
                <w:rFonts w:ascii="Helvetica Neue" w:hAnsi="Helvetica Neue"/>
                <w:b/>
                <w:bCs/>
                <w:sz w:val="21"/>
                <w:szCs w:val="21"/>
              </w:rPr>
              <w:t>Русский</w:t>
            </w:r>
          </w:p>
        </w:tc>
        <w:tc>
          <w:tcPr>
            <w:tcW w:w="0" w:type="auto"/>
            <w:tcBorders>
              <w:right w:val="nil"/>
            </w:tcBorders>
            <w:tcMar>
              <w:top w:w="90" w:type="dxa"/>
              <w:left w:w="180" w:type="dxa"/>
              <w:bottom w:w="90" w:type="dxa"/>
              <w:right w:w="180" w:type="dxa"/>
            </w:tcMar>
            <w:vAlign w:val="center"/>
            <w:hideMark/>
          </w:tcPr>
          <w:p w:rsidR="009F36A3" w:rsidRDefault="009F36A3">
            <w:pPr>
              <w:spacing w:line="300" w:lineRule="atLeast"/>
              <w:rPr>
                <w:rFonts w:ascii="Helvetica Neue" w:hAnsi="Helvetica Neue"/>
                <w:sz w:val="21"/>
                <w:szCs w:val="21"/>
              </w:rPr>
            </w:pPr>
            <w:r>
              <w:rPr>
                <w:rFonts w:ascii="Helvetica Neue" w:hAnsi="Helvetica Neue"/>
                <w:sz w:val="21"/>
                <w:szCs w:val="21"/>
              </w:rPr>
              <w:t xml:space="preserve">Соблюдение законодательства Грузия, регуляторный </w:t>
            </w:r>
            <w:r>
              <w:rPr>
                <w:rFonts w:ascii="Helvetica Neue" w:hAnsi="Helvetica Neue"/>
                <w:sz w:val="21"/>
                <w:szCs w:val="21"/>
              </w:rPr>
              <w:lastRenderedPageBreak/>
              <w:t>консалтинг Тбилиси, иммиграционное законодательство, продление ВНЖ, юридические услуги для экспатов, корпоративный комплаенс</w:t>
            </w:r>
          </w:p>
        </w:tc>
        <w:tc>
          <w:tcPr>
            <w:tcW w:w="0" w:type="auto"/>
            <w:tcBorders>
              <w:right w:val="nil"/>
            </w:tcBorders>
            <w:tcMar>
              <w:top w:w="90" w:type="dxa"/>
              <w:left w:w="180" w:type="dxa"/>
              <w:bottom w:w="90" w:type="dxa"/>
              <w:right w:w="180" w:type="dxa"/>
            </w:tcMar>
            <w:vAlign w:val="center"/>
            <w:hideMark/>
          </w:tcPr>
          <w:p w:rsidR="009F36A3" w:rsidRDefault="009F36A3">
            <w:pPr>
              <w:spacing w:line="300" w:lineRule="atLeast"/>
              <w:rPr>
                <w:rFonts w:ascii="Helvetica Neue" w:hAnsi="Helvetica Neue"/>
                <w:sz w:val="21"/>
                <w:szCs w:val="21"/>
              </w:rPr>
            </w:pPr>
            <w:r>
              <w:rPr>
                <w:rFonts w:ascii="Helvetica Neue" w:hAnsi="Helvetica Neue"/>
                <w:sz w:val="21"/>
                <w:szCs w:val="21"/>
              </w:rPr>
              <w:lastRenderedPageBreak/>
              <w:t xml:space="preserve">Обеспечьте соответствие вашего бизнеса и личного статуса </w:t>
            </w:r>
            <w:r>
              <w:rPr>
                <w:rFonts w:ascii="Helvetica Neue" w:hAnsi="Helvetica Neue"/>
                <w:sz w:val="21"/>
                <w:szCs w:val="21"/>
              </w:rPr>
              <w:lastRenderedPageBreak/>
              <w:t>законам Грузии. Наша команда предлагает постоянный мониторинг и проактивные консультации для экспатов и компаний.</w:t>
            </w:r>
          </w:p>
        </w:tc>
        <w:tc>
          <w:tcPr>
            <w:tcW w:w="0" w:type="auto"/>
            <w:tcBorders>
              <w:right w:val="nil"/>
            </w:tcBorders>
            <w:tcMar>
              <w:top w:w="90" w:type="dxa"/>
              <w:left w:w="180" w:type="dxa"/>
              <w:bottom w:w="90" w:type="dxa"/>
              <w:right w:w="180" w:type="dxa"/>
            </w:tcMar>
            <w:vAlign w:val="center"/>
            <w:hideMark/>
          </w:tcPr>
          <w:p w:rsidR="009F36A3" w:rsidRDefault="009F36A3">
            <w:pPr>
              <w:spacing w:line="300" w:lineRule="atLeast"/>
              <w:rPr>
                <w:rFonts w:ascii="Helvetica Neue" w:hAnsi="Helvetica Neue"/>
                <w:sz w:val="21"/>
                <w:szCs w:val="21"/>
              </w:rPr>
            </w:pPr>
            <w:r>
              <w:rPr>
                <w:rFonts w:ascii="Helvetica Neue" w:hAnsi="Helvetica Neue"/>
                <w:sz w:val="21"/>
                <w:szCs w:val="21"/>
              </w:rPr>
              <w:lastRenderedPageBreak/>
              <w:t xml:space="preserve">Консультации по комплаенсу и регуляторным </w:t>
            </w:r>
            <w:r>
              <w:rPr>
                <w:rFonts w:ascii="Helvetica Neue" w:hAnsi="Helvetica Neue"/>
                <w:sz w:val="21"/>
                <w:szCs w:val="21"/>
              </w:rPr>
              <w:lastRenderedPageBreak/>
              <w:t>вопросам в Грузии</w:t>
            </w:r>
          </w:p>
        </w:tc>
        <w:tc>
          <w:tcPr>
            <w:tcW w:w="0" w:type="auto"/>
            <w:tcBorders>
              <w:right w:val="nil"/>
            </w:tcBorders>
            <w:tcMar>
              <w:top w:w="90" w:type="dxa"/>
              <w:left w:w="180" w:type="dxa"/>
              <w:bottom w:w="90" w:type="dxa"/>
              <w:right w:w="180" w:type="dxa"/>
            </w:tcMar>
            <w:vAlign w:val="center"/>
            <w:hideMark/>
          </w:tcPr>
          <w:p w:rsidR="009F36A3" w:rsidRDefault="009F36A3">
            <w:pPr>
              <w:spacing w:line="300" w:lineRule="atLeast"/>
              <w:rPr>
                <w:rFonts w:ascii="Helvetica Neue" w:hAnsi="Helvetica Neue"/>
                <w:sz w:val="21"/>
                <w:szCs w:val="21"/>
              </w:rPr>
            </w:pPr>
            <w:r>
              <w:rPr>
                <w:rFonts w:ascii="Helvetica Neue" w:hAnsi="Helvetica Neue"/>
                <w:sz w:val="21"/>
                <w:szCs w:val="21"/>
              </w:rPr>
              <w:lastRenderedPageBreak/>
              <w:t xml:space="preserve">Защитите свой правовой статус в динамичной среде Грузии. Мы </w:t>
            </w:r>
            <w:r>
              <w:rPr>
                <w:rFonts w:ascii="Helvetica Neue" w:hAnsi="Helvetica Neue"/>
                <w:sz w:val="21"/>
                <w:szCs w:val="21"/>
              </w:rPr>
              <w:lastRenderedPageBreak/>
              <w:t>поможем вам ориентироваться в законодательных изменениях с помощью проактивного мониторинга.</w:t>
            </w:r>
          </w:p>
        </w:tc>
      </w:tr>
    </w:tbl>
    <w:p w:rsidR="00873B38" w:rsidRPr="009F36A3" w:rsidRDefault="00873B38" w:rsidP="009F36A3"/>
    <w:sectPr w:rsidR="00873B38" w:rsidRPr="009F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773"/>
    <w:rsid w:val="002F3773"/>
    <w:rsid w:val="003A557C"/>
    <w:rsid w:val="00601F51"/>
    <w:rsid w:val="00873B38"/>
    <w:rsid w:val="009F36A3"/>
    <w:rsid w:val="00DD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89E7F-C8D8-4EE8-934B-9A843D5C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B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F36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B38"/>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873B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873B38"/>
  </w:style>
  <w:style w:type="character" w:customStyle="1" w:styleId="Heading3Char">
    <w:name w:val="Heading 3 Char"/>
    <w:basedOn w:val="DefaultParagraphFont"/>
    <w:link w:val="Heading3"/>
    <w:uiPriority w:val="9"/>
    <w:semiHidden/>
    <w:rsid w:val="009F36A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422903">
      <w:bodyDiv w:val="1"/>
      <w:marLeft w:val="0"/>
      <w:marRight w:val="0"/>
      <w:marTop w:val="0"/>
      <w:marBottom w:val="0"/>
      <w:divBdr>
        <w:top w:val="none" w:sz="0" w:space="0" w:color="auto"/>
        <w:left w:val="none" w:sz="0" w:space="0" w:color="auto"/>
        <w:bottom w:val="none" w:sz="0" w:space="0" w:color="auto"/>
        <w:right w:val="none" w:sz="0" w:space="0" w:color="auto"/>
      </w:divBdr>
    </w:div>
    <w:div w:id="1641956611">
      <w:bodyDiv w:val="1"/>
      <w:marLeft w:val="0"/>
      <w:marRight w:val="0"/>
      <w:marTop w:val="0"/>
      <w:marBottom w:val="0"/>
      <w:divBdr>
        <w:top w:val="none" w:sz="0" w:space="0" w:color="auto"/>
        <w:left w:val="none" w:sz="0" w:space="0" w:color="auto"/>
        <w:bottom w:val="none" w:sz="0" w:space="0" w:color="auto"/>
        <w:right w:val="none" w:sz="0" w:space="0" w:color="auto"/>
      </w:divBdr>
    </w:div>
    <w:div w:id="1704555252">
      <w:bodyDiv w:val="1"/>
      <w:marLeft w:val="0"/>
      <w:marRight w:val="0"/>
      <w:marTop w:val="0"/>
      <w:marBottom w:val="0"/>
      <w:divBdr>
        <w:top w:val="none" w:sz="0" w:space="0" w:color="auto"/>
        <w:left w:val="none" w:sz="0" w:space="0" w:color="auto"/>
        <w:bottom w:val="none" w:sz="0" w:space="0" w:color="auto"/>
        <w:right w:val="none" w:sz="0" w:space="0" w:color="auto"/>
      </w:divBdr>
    </w:div>
    <w:div w:id="1982879351">
      <w:bodyDiv w:val="1"/>
      <w:marLeft w:val="0"/>
      <w:marRight w:val="0"/>
      <w:marTop w:val="0"/>
      <w:marBottom w:val="0"/>
      <w:divBdr>
        <w:top w:val="none" w:sz="0" w:space="0" w:color="auto"/>
        <w:left w:val="none" w:sz="0" w:space="0" w:color="auto"/>
        <w:bottom w:val="none" w:sz="0" w:space="0" w:color="auto"/>
        <w:right w:val="none" w:sz="0" w:space="0" w:color="auto"/>
      </w:divBdr>
      <w:divsChild>
        <w:div w:id="99550118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1270</Words>
  <Characters>7239</Characters>
  <Application>Microsoft Office Word</Application>
  <DocSecurity>0</DocSecurity>
  <Lines>60</Lines>
  <Paragraphs>16</Paragraphs>
  <ScaleCrop>false</ScaleCrop>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Vakhtang</cp:lastModifiedBy>
  <cp:revision>3</cp:revision>
  <dcterms:created xsi:type="dcterms:W3CDTF">2025-07-03T11:11:00Z</dcterms:created>
  <dcterms:modified xsi:type="dcterms:W3CDTF">2025-07-23T09:45:00Z</dcterms:modified>
</cp:coreProperties>
</file>