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991" w:rsidRPr="00170991" w:rsidRDefault="00170991" w:rsidP="00170991">
      <w:pPr>
        <w:pStyle w:val="Heading1"/>
        <w:jc w:val="both"/>
        <w:rPr>
          <w:sz w:val="22"/>
          <w:szCs w:val="22"/>
          <w:lang w:val="ka-GE"/>
        </w:rPr>
      </w:pPr>
      <w:r w:rsidRPr="00170991">
        <w:rPr>
          <w:sz w:val="22"/>
          <w:szCs w:val="22"/>
          <w:lang w:val="ka-GE"/>
        </w:rPr>
        <w:t>ქართული</w:t>
      </w:r>
    </w:p>
    <w:p w:rsidR="00170991" w:rsidRPr="00170991" w:rsidRDefault="00170991" w:rsidP="00170991">
      <w:pPr>
        <w:pStyle w:val="Heading3"/>
        <w:shd w:val="clear" w:color="auto" w:fill="FFFFFF"/>
        <w:spacing w:before="0" w:line="420" w:lineRule="atLeast"/>
        <w:jc w:val="both"/>
        <w:rPr>
          <w:rFonts w:ascii="Helvetica Neue" w:hAnsi="Helvetica Neue"/>
          <w:color w:val="1A1C1E"/>
          <w:sz w:val="22"/>
          <w:szCs w:val="22"/>
        </w:rPr>
      </w:pPr>
      <w:r w:rsidRPr="00170991">
        <w:rPr>
          <w:rStyle w:val="ng-star-inserted"/>
          <w:rFonts w:ascii="Sylfaen" w:hAnsi="Sylfaen" w:cs="Sylfaen"/>
          <w:color w:val="1A1C1E"/>
          <w:sz w:val="22"/>
          <w:szCs w:val="22"/>
        </w:rPr>
        <w:t>ხელშეკრულებების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შემუშავება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მოლაპარაკება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შექმენით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თქვენი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წარმატების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არქიტექტურა</w:t>
      </w:r>
    </w:p>
    <w:p w:rsidR="00170991" w:rsidRPr="00170991" w:rsidRDefault="00170991" w:rsidP="00170991">
      <w:pPr>
        <w:pStyle w:val="ng-star-inserted1"/>
        <w:shd w:val="clear" w:color="auto" w:fill="FFFFFF"/>
        <w:spacing w:after="270" w:afterAutospacing="0" w:line="300" w:lineRule="atLeast"/>
        <w:jc w:val="both"/>
        <w:rPr>
          <w:rFonts w:ascii="Helvetica Neue" w:hAnsi="Helvetica Neue"/>
          <w:color w:val="1A1C1E"/>
          <w:sz w:val="22"/>
          <w:szCs w:val="22"/>
        </w:rPr>
      </w:pPr>
      <w:r w:rsidRPr="00170991">
        <w:rPr>
          <w:rStyle w:val="ng-star-inserted"/>
          <w:rFonts w:ascii="Sylfaen" w:hAnsi="Sylfaen" w:cs="Sylfaen"/>
          <w:color w:val="1A1C1E"/>
          <w:sz w:val="22"/>
          <w:szCs w:val="22"/>
        </w:rPr>
        <w:t>ბიზნესის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სამყაროში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ხელშეკრულება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უბრალოდ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დოკუმენტი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ურთიერთობის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განმსაზღვრელი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რეალობაა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ეს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არქიტექტურული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გეგმა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ყოველი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კომერციული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ურთიერთქმედებისთვის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კატეგორიული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იმპერატივია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ნებისმიერი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სტარტაპისთვის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რომელიც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ყიდულობს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ყიდის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თანამშრომლობს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ან</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აზიარებს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კონფიდენციალურ</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ინფორმაციას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მზარდი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საწარმოსთვის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ეს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შეთანხმებები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მეტია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ვიდრე</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ფორმალობა</w:t>
      </w:r>
      <w:r w:rsidRPr="00170991">
        <w:rPr>
          <w:rStyle w:val="ng-star-inserted"/>
          <w:rFonts w:ascii="Helvetica Neue" w:hAnsi="Helvetica Neue"/>
          <w:color w:val="1A1C1E"/>
          <w:sz w:val="22"/>
          <w:szCs w:val="22"/>
        </w:rPr>
        <w:t xml:space="preserve"> </w:t>
      </w:r>
      <w:r w:rsidRPr="00170991">
        <w:rPr>
          <w:rStyle w:val="ng-star-inserted"/>
          <w:color w:val="1A1C1E"/>
          <w:sz w:val="22"/>
          <w:szCs w:val="22"/>
        </w:rPr>
        <w:t>—</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ისინი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თქვენი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კომპანიის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ღირებულების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სამშენებლო</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ბლოკები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მომავალი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ვალდებულებებისგან</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დაცვის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მთავარი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მექანიზმია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ორაზროვნად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ფორმულირებული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პუნქტი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ან</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უყურადღებოდ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დატოვებული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დებულება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არათუ</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ქმნის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რისკს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არამედ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იწვევს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დავას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ჩვენი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კომპანია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ყველა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ხელშეკრულებას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უდგება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იმ</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გააზრებით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რომ</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სტრატეგიული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აქტივია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რომელიც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ქირურგიული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სიზუსტით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შემუშავებული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თქვენი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ინტერესების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დასაცავად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თქვენი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უპირატესობის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უზრუნველსაყოფად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თქვენი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ბიზნესის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გასამყარებლად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მომავალი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გამოწვევებისთვის</w:t>
      </w:r>
      <w:r w:rsidRPr="00170991">
        <w:rPr>
          <w:rStyle w:val="ng-star-inserted"/>
          <w:rFonts w:ascii="Helvetica Neue" w:hAnsi="Helvetica Neue"/>
          <w:color w:val="1A1C1E"/>
          <w:sz w:val="22"/>
          <w:szCs w:val="22"/>
        </w:rPr>
        <w:t>.</w:t>
      </w:r>
    </w:p>
    <w:p w:rsidR="00170991" w:rsidRPr="00170991" w:rsidRDefault="00170991" w:rsidP="00170991">
      <w:pPr>
        <w:pStyle w:val="ng-star-inserted1"/>
        <w:shd w:val="clear" w:color="auto" w:fill="FFFFFF"/>
        <w:spacing w:after="270" w:afterAutospacing="0" w:line="300" w:lineRule="atLeast"/>
        <w:jc w:val="both"/>
        <w:rPr>
          <w:rFonts w:ascii="Helvetica Neue" w:hAnsi="Helvetica Neue"/>
          <w:color w:val="1A1C1E"/>
          <w:sz w:val="22"/>
          <w:szCs w:val="22"/>
        </w:rPr>
      </w:pPr>
      <w:r w:rsidRPr="00170991">
        <w:rPr>
          <w:rStyle w:val="ng-star-inserted"/>
          <w:rFonts w:ascii="Sylfaen" w:hAnsi="Sylfaen" w:cs="Sylfaen"/>
          <w:color w:val="1A1C1E"/>
          <w:sz w:val="22"/>
          <w:szCs w:val="22"/>
        </w:rPr>
        <w:t>ჩვენ</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ვიყენებთ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შაბლონებს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ჩვენ</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ვქმნით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შეთანხმებების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არქიტექტურას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ჩვენი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პროცესი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შექმნილია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იმისთვის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რომ</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დაგიცვათ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მომავალი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კონფლიქტისგან</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მოქმედების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სფეროს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ვალდებულებებისა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პასუხისმგებლობის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მკაფიოდ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განსაზღვრით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იქნება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ეს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ძირითადი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მომსახურების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ხელშეკრულება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მთავარ</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კლიენტთან</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თუ</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კრიტიკული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მიწოდების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კონტრაქტი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ჩვენ</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ვატარებთ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მესამე</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მხარის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მიერ</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შემოთავაზებული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ნებისმიერი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ხელშეკრულების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სიღრმისეულ</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ანალიზს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ვშლით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ამ</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დოკუმენტებს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ფარული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რისკებისა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არახელსაყრელი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პირობების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გამოსავლენად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უზრუნველვყოფთ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რომ</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არასდროს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მოაწერთ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ხელს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შეთანხმებას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რომელიც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თქვენს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პოზიციას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აზიანებს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ეს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მიდგომა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ვრცელდება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მოლაპარაკების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მაგიდაზეც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რომელსაც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ჩვენ</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განვიხილავთ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როგორც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საუბარს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არამედ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როგორც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ტაქტიკურ</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სავარჯიშოს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რისკების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გადანაწილებასა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ბერკეტების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მოპოვებაში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როგორც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თქვენი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ადვოკატები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ჩვენ</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გიწევთ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სტრატეგიულ</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კონსულტაციას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სტარტაპისთვის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ყველაზე</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კრიტიკულ</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შეთანხმებებზე</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ეს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მოიცავს</w:t>
      </w:r>
      <w:r w:rsidRPr="00170991">
        <w:rPr>
          <w:rStyle w:val="ng-star-inserted"/>
          <w:rFonts w:ascii="Helvetica Neue" w:hAnsi="Helvetica Neue"/>
          <w:color w:val="1A1C1E"/>
          <w:sz w:val="22"/>
          <w:szCs w:val="22"/>
        </w:rPr>
        <w:t xml:space="preserve"> </w:t>
      </w:r>
      <w:r w:rsidR="00E85140">
        <w:rPr>
          <w:rStyle w:val="ng-star-inserted"/>
          <w:rFonts w:ascii="Sylfaen" w:hAnsi="Sylfaen" w:cs="Sylfaen"/>
          <w:color w:val="1A1C1E"/>
          <w:sz w:val="22"/>
          <w:szCs w:val="22"/>
          <w:lang w:val="ka-GE"/>
        </w:rPr>
        <w:t xml:space="preserve">კონფიდენციალურობის </w:t>
      </w:r>
      <w:r w:rsidRPr="00170991">
        <w:rPr>
          <w:rStyle w:val="ng-star-inserted"/>
          <w:rFonts w:ascii="Sylfaen" w:hAnsi="Sylfaen" w:cs="Sylfaen"/>
          <w:color w:val="1A1C1E"/>
          <w:sz w:val="22"/>
          <w:szCs w:val="22"/>
        </w:rPr>
        <w:t>შეთანხმებების</w:t>
      </w:r>
      <w:r w:rsidRPr="00170991">
        <w:rPr>
          <w:rStyle w:val="ng-star-inserted"/>
          <w:rFonts w:ascii="Helvetica Neue" w:hAnsi="Helvetica Neue"/>
          <w:color w:val="1A1C1E"/>
          <w:sz w:val="22"/>
          <w:szCs w:val="22"/>
        </w:rPr>
        <w:t xml:space="preserve"> (NDA) </w:t>
      </w:r>
      <w:r w:rsidRPr="00170991">
        <w:rPr>
          <w:rStyle w:val="ng-star-inserted"/>
          <w:rFonts w:ascii="Sylfaen" w:hAnsi="Sylfaen" w:cs="Sylfaen"/>
          <w:color w:val="1A1C1E"/>
          <w:sz w:val="22"/>
          <w:szCs w:val="22"/>
        </w:rPr>
        <w:t>სტრუქტურირებას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რომლებიც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ქმნის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მძლავრ</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ფარს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თქვენი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კონფიდენციალური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ინფორმაციის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გარშემო</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სალიცენზიო</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ხელშეკრულებების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შემუშავებას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რომლებიც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მაქსიმალურად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ზრდის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თქვენს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შემოსავალს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თქვენს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ინტელექტუალურ</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საკუთრებაზე</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აბსოლუტური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კონტროლის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შენარჩუნებით</w:t>
      </w:r>
      <w:r w:rsidRPr="00170991">
        <w:rPr>
          <w:rStyle w:val="ng-star-inserted"/>
          <w:rFonts w:ascii="Helvetica Neue" w:hAnsi="Helvetica Neue"/>
          <w:color w:val="1A1C1E"/>
          <w:sz w:val="22"/>
          <w:szCs w:val="22"/>
        </w:rPr>
        <w:t>.</w:t>
      </w:r>
    </w:p>
    <w:p w:rsidR="00170991" w:rsidRPr="00170991" w:rsidRDefault="00170991" w:rsidP="00170991">
      <w:pPr>
        <w:pStyle w:val="ng-star-inserted1"/>
        <w:shd w:val="clear" w:color="auto" w:fill="FFFFFF"/>
        <w:spacing w:after="270" w:afterAutospacing="0" w:line="300" w:lineRule="atLeast"/>
        <w:jc w:val="both"/>
        <w:rPr>
          <w:rFonts w:ascii="Helvetica Neue" w:hAnsi="Helvetica Neue"/>
          <w:color w:val="1A1C1E"/>
          <w:sz w:val="22"/>
          <w:szCs w:val="22"/>
        </w:rPr>
      </w:pPr>
      <w:r w:rsidRPr="00170991">
        <w:rPr>
          <w:rStyle w:val="ng-star-inserted"/>
          <w:rFonts w:ascii="Sylfaen" w:hAnsi="Sylfaen" w:cs="Sylfaen"/>
          <w:color w:val="1A1C1E"/>
          <w:sz w:val="22"/>
          <w:szCs w:val="22"/>
        </w:rPr>
        <w:t>ყოველი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ხელშეკრულება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პუნქტების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ბრძოლის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ველია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ჩვენი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ერთადერთი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მიზანია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უზრუნველვყოთ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თქვენი</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გამარჯვება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ჩვენ</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ვაშენებთ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იურიდიულ</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ციხესიმაგრეებს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არა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უბრალოდ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ვაწერთ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ხელს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დოკუმენტებს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რითაც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გიქმნით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იმ</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გარანტირებულობას</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რომელიც</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გჭირდებათ</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თავდაჯერებულად</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ოპერირებისა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და</w:t>
      </w:r>
      <w:r w:rsidRPr="00170991">
        <w:rPr>
          <w:rStyle w:val="ng-star-inserted"/>
          <w:rFonts w:ascii="Helvetica Neue" w:hAnsi="Helvetica Neue"/>
          <w:color w:val="1A1C1E"/>
          <w:sz w:val="22"/>
          <w:szCs w:val="22"/>
        </w:rPr>
        <w:t xml:space="preserve"> </w:t>
      </w:r>
      <w:r w:rsidRPr="00170991">
        <w:rPr>
          <w:rStyle w:val="ng-star-inserted"/>
          <w:rFonts w:ascii="Sylfaen" w:hAnsi="Sylfaen" w:cs="Sylfaen"/>
          <w:color w:val="1A1C1E"/>
          <w:sz w:val="22"/>
          <w:szCs w:val="22"/>
        </w:rPr>
        <w:t>ზრდისთვის</w:t>
      </w:r>
      <w:r w:rsidRPr="00170991">
        <w:rPr>
          <w:rStyle w:val="ng-star-inserted"/>
          <w:rFonts w:ascii="Helvetica Neue" w:hAnsi="Helvetica Neue"/>
          <w:color w:val="1A1C1E"/>
          <w:sz w:val="22"/>
          <w:szCs w:val="22"/>
        </w:rPr>
        <w:t>.</w:t>
      </w:r>
    </w:p>
    <w:p w:rsidR="00170991" w:rsidRPr="00170991" w:rsidRDefault="00170991" w:rsidP="00170991">
      <w:pPr>
        <w:pStyle w:val="ng-star-inserted1"/>
        <w:shd w:val="clear" w:color="auto" w:fill="FFFFFF"/>
        <w:spacing w:after="270" w:afterAutospacing="0" w:line="300" w:lineRule="atLeast"/>
        <w:jc w:val="both"/>
        <w:rPr>
          <w:rFonts w:ascii="Helvetica Neue" w:hAnsi="Helvetica Neue"/>
          <w:color w:val="1A1C1E"/>
          <w:sz w:val="22"/>
          <w:szCs w:val="22"/>
        </w:rPr>
      </w:pPr>
      <w:r w:rsidRPr="00170991">
        <w:rPr>
          <w:rStyle w:val="ng-star-inserted"/>
          <w:rFonts w:ascii="Sylfaen" w:hAnsi="Sylfaen" w:cs="Sylfaen"/>
          <w:b/>
          <w:bCs/>
          <w:color w:val="1A1C1E"/>
          <w:sz w:val="22"/>
          <w:szCs w:val="22"/>
        </w:rPr>
        <w:t>იმისათვის</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რომ</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დარწმუნდეთ</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რომ</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თქვენი</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კომერციული</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ურთიერთობები</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სამართლებრივ</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და</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სტრატეგიულ</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სიმყარეზეა</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დაფუძნებული</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დაუკავშირდით</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ჩვენს</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გუნდს</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კონსულტაციის</w:t>
      </w:r>
      <w:r w:rsidRPr="00170991">
        <w:rPr>
          <w:rStyle w:val="ng-star-inserted"/>
          <w:rFonts w:ascii="Helvetica Neue" w:hAnsi="Helvetica Neue"/>
          <w:b/>
          <w:bCs/>
          <w:color w:val="1A1C1E"/>
          <w:sz w:val="22"/>
          <w:szCs w:val="22"/>
        </w:rPr>
        <w:t xml:space="preserve"> </w:t>
      </w:r>
      <w:r w:rsidRPr="00170991">
        <w:rPr>
          <w:rStyle w:val="ng-star-inserted"/>
          <w:rFonts w:ascii="Sylfaen" w:hAnsi="Sylfaen" w:cs="Sylfaen"/>
          <w:b/>
          <w:bCs/>
          <w:color w:val="1A1C1E"/>
          <w:sz w:val="22"/>
          <w:szCs w:val="22"/>
        </w:rPr>
        <w:t>დასაგეგმად</w:t>
      </w:r>
      <w:r w:rsidRPr="00170991">
        <w:rPr>
          <w:rStyle w:val="ng-star-inserted"/>
          <w:rFonts w:ascii="Helvetica Neue" w:hAnsi="Helvetica Neue"/>
          <w:b/>
          <w:bCs/>
          <w:color w:val="1A1C1E"/>
          <w:sz w:val="22"/>
          <w:szCs w:val="22"/>
        </w:rPr>
        <w:t>.</w:t>
      </w:r>
    </w:p>
    <w:p w:rsidR="00170991" w:rsidRPr="00170991" w:rsidRDefault="00170991" w:rsidP="00170991">
      <w:pPr>
        <w:pStyle w:val="Heading1"/>
        <w:jc w:val="both"/>
        <w:rPr>
          <w:sz w:val="22"/>
          <w:szCs w:val="22"/>
          <w:lang w:val="ka-GE"/>
        </w:rPr>
      </w:pPr>
    </w:p>
    <w:p w:rsidR="00715EF3" w:rsidRPr="00170991" w:rsidRDefault="00170991" w:rsidP="00170991">
      <w:pPr>
        <w:pStyle w:val="Heading1"/>
        <w:jc w:val="both"/>
        <w:rPr>
          <w:sz w:val="22"/>
          <w:szCs w:val="22"/>
        </w:rPr>
      </w:pPr>
      <w:r w:rsidRPr="00170991">
        <w:rPr>
          <w:sz w:val="22"/>
          <w:szCs w:val="22"/>
        </w:rPr>
        <w:t>English</w:t>
      </w:r>
    </w:p>
    <w:p w:rsidR="00170991" w:rsidRPr="00170991" w:rsidRDefault="00170991" w:rsidP="00170991">
      <w:pPr>
        <w:pStyle w:val="Heading3"/>
        <w:shd w:val="clear" w:color="auto" w:fill="FFFFFF"/>
        <w:spacing w:before="0" w:line="420" w:lineRule="atLeast"/>
        <w:jc w:val="both"/>
        <w:rPr>
          <w:rFonts w:ascii="Helvetica Neue" w:hAnsi="Helvetica Neue"/>
          <w:color w:val="1A1C1E"/>
          <w:sz w:val="22"/>
          <w:szCs w:val="22"/>
        </w:rPr>
      </w:pPr>
      <w:r w:rsidRPr="00170991">
        <w:rPr>
          <w:rStyle w:val="ng-star-inserted"/>
          <w:rFonts w:ascii="Helvetica Neue" w:hAnsi="Helvetica Neue"/>
          <w:color w:val="1A1C1E"/>
          <w:sz w:val="22"/>
          <w:szCs w:val="22"/>
        </w:rPr>
        <w:t>Contract Drafting and Negotiation: Architecting the Framework for Your Success</w:t>
      </w:r>
    </w:p>
    <w:p w:rsidR="00170991" w:rsidRPr="00170991" w:rsidRDefault="00170991" w:rsidP="00170991">
      <w:pPr>
        <w:pStyle w:val="ng-star-inserted1"/>
        <w:shd w:val="clear" w:color="auto" w:fill="FFFFFF"/>
        <w:spacing w:after="270" w:afterAutospacing="0" w:line="300" w:lineRule="atLeast"/>
        <w:jc w:val="both"/>
        <w:rPr>
          <w:rFonts w:ascii="Helvetica Neue" w:hAnsi="Helvetica Neue"/>
          <w:color w:val="1A1C1E"/>
          <w:sz w:val="22"/>
          <w:szCs w:val="22"/>
        </w:rPr>
      </w:pPr>
      <w:r w:rsidRPr="00170991">
        <w:rPr>
          <w:rStyle w:val="ng-star-inserted"/>
          <w:rFonts w:ascii="Helvetica Neue" w:hAnsi="Helvetica Neue"/>
          <w:color w:val="1A1C1E"/>
          <w:sz w:val="22"/>
          <w:szCs w:val="22"/>
        </w:rPr>
        <w:t>In the world of business, a contract is not merely a document; it is the definitive reality of a relationship. It is the architectural blueprint for every commercial interaction, a non-negotiable imperative for any startup buying, selling, partnering, or sharing confidential information. For a growing venture, these agreements are more than just formalities—they are the building blocks of your enterprise value and the primary defense against future liabilities. An ambiguously worded clause or an overlooked provision does not just create risk; it invites dispute. Our firm approaches every contract with the understanding that it is a strategic asset, crafted with surgical precision to protect your interests, secure your advantage, and fortify your business for the challenges ahead.</w:t>
      </w:r>
    </w:p>
    <w:p w:rsidR="00170991" w:rsidRPr="00170991" w:rsidRDefault="00170991" w:rsidP="00170991">
      <w:pPr>
        <w:pStyle w:val="ng-star-inserted1"/>
        <w:shd w:val="clear" w:color="auto" w:fill="FFFFFF"/>
        <w:spacing w:after="270" w:afterAutospacing="0" w:line="300" w:lineRule="atLeast"/>
        <w:jc w:val="both"/>
        <w:rPr>
          <w:rFonts w:ascii="Helvetica Neue" w:hAnsi="Helvetica Neue"/>
          <w:color w:val="1A1C1E"/>
          <w:sz w:val="22"/>
          <w:szCs w:val="22"/>
        </w:rPr>
      </w:pPr>
      <w:r w:rsidRPr="00170991">
        <w:rPr>
          <w:rStyle w:val="ng-star-inserted"/>
          <w:rFonts w:ascii="Helvetica Neue" w:hAnsi="Helvetica Neue"/>
          <w:color w:val="1A1C1E"/>
          <w:sz w:val="22"/>
          <w:szCs w:val="22"/>
        </w:rPr>
        <w:t>We do not use templates; we architect agreements. Our process is designed to insulate you from future conflict by clearly defining scope, obligations, and liability, whether it is a Master Service Agreement with a flagship client or a critical supply contract. We conduct a forensic review of any third-party contracts presented to you, dissecting these documents to expose hidden risks and unfavorable terms, ensuring you never sign an agreement that compromises your position. This extends to the negotiating table, which we view not as a conversation, but as a tactical exercise in allocating risk and securing leverage. Acting as your advocates, we provide strategic counsel on the most critical startup agreements. This includes structuring Non-Disclosure Agreements (NDAs) that create a formidable shield around your confidential information and architecting Licensing Agreements that maximize your revenue while retaining absolute control over your intellectual property.</w:t>
      </w:r>
    </w:p>
    <w:p w:rsidR="00170991" w:rsidRPr="00170991" w:rsidRDefault="00170991" w:rsidP="00170991">
      <w:pPr>
        <w:pStyle w:val="ng-star-inserted1"/>
        <w:shd w:val="clear" w:color="auto" w:fill="FFFFFF"/>
        <w:spacing w:after="270" w:afterAutospacing="0" w:line="300" w:lineRule="atLeast"/>
        <w:jc w:val="both"/>
        <w:rPr>
          <w:rFonts w:ascii="Helvetica Neue" w:hAnsi="Helvetica Neue"/>
          <w:color w:val="1A1C1E"/>
          <w:sz w:val="22"/>
          <w:szCs w:val="22"/>
        </w:rPr>
      </w:pPr>
      <w:r w:rsidRPr="00170991">
        <w:rPr>
          <w:rStyle w:val="ng-star-inserted"/>
          <w:rFonts w:ascii="Helvetica Neue" w:hAnsi="Helvetica Neue"/>
          <w:color w:val="1A1C1E"/>
          <w:sz w:val="22"/>
          <w:szCs w:val="22"/>
        </w:rPr>
        <w:t>Every contract is a battleground of clauses, and our only objective is to ensure you win. We build legal fortresses, not sign paperwork, providing the certainty you need to operate and grow with confidence.</w:t>
      </w:r>
    </w:p>
    <w:p w:rsidR="00170991" w:rsidRPr="00170991" w:rsidRDefault="00170991" w:rsidP="00170991">
      <w:pPr>
        <w:pStyle w:val="ng-star-inserted1"/>
        <w:shd w:val="clear" w:color="auto" w:fill="FFFFFF"/>
        <w:spacing w:after="270" w:afterAutospacing="0" w:line="300" w:lineRule="atLeast"/>
        <w:jc w:val="both"/>
        <w:rPr>
          <w:sz w:val="22"/>
          <w:szCs w:val="22"/>
        </w:rPr>
      </w:pPr>
      <w:r w:rsidRPr="00170991">
        <w:rPr>
          <w:rStyle w:val="ng-star-inserted"/>
          <w:rFonts w:ascii="Helvetica Neue" w:hAnsi="Helvetica Neue"/>
          <w:b/>
          <w:bCs/>
          <w:color w:val="1A1C1E"/>
          <w:sz w:val="22"/>
          <w:szCs w:val="22"/>
        </w:rPr>
        <w:t>To ensure your commercial relationships are built on a foundation of legal and strategic certainty, contact our team to schedule a consultation.</w:t>
      </w:r>
    </w:p>
    <w:p w:rsidR="00170991" w:rsidRPr="00170991" w:rsidRDefault="00170991" w:rsidP="00170991">
      <w:pPr>
        <w:jc w:val="both"/>
      </w:pPr>
    </w:p>
    <w:p w:rsidR="00170991" w:rsidRPr="00170991" w:rsidRDefault="00170991" w:rsidP="00170991">
      <w:pPr>
        <w:pStyle w:val="Heading1"/>
        <w:jc w:val="both"/>
        <w:rPr>
          <w:sz w:val="22"/>
          <w:szCs w:val="22"/>
          <w:lang w:val="ru-RU"/>
        </w:rPr>
      </w:pPr>
      <w:r w:rsidRPr="00170991">
        <w:rPr>
          <w:sz w:val="22"/>
          <w:szCs w:val="22"/>
        </w:rPr>
        <w:t>Russian</w:t>
      </w:r>
    </w:p>
    <w:p w:rsidR="00170991" w:rsidRPr="00170991" w:rsidRDefault="00170991" w:rsidP="00170991">
      <w:pPr>
        <w:pStyle w:val="Heading3"/>
        <w:shd w:val="clear" w:color="auto" w:fill="FFFFFF"/>
        <w:spacing w:before="0" w:line="420" w:lineRule="atLeast"/>
        <w:jc w:val="both"/>
        <w:rPr>
          <w:rFonts w:ascii="Helvetica Neue" w:hAnsi="Helvetica Neue"/>
          <w:color w:val="1A1C1E"/>
          <w:sz w:val="22"/>
          <w:szCs w:val="22"/>
          <w:lang w:val="ru-RU"/>
        </w:rPr>
      </w:pPr>
      <w:r w:rsidRPr="00170991">
        <w:rPr>
          <w:rStyle w:val="ng-star-inserted"/>
          <w:rFonts w:ascii="Helvetica Neue" w:hAnsi="Helvetica Neue"/>
          <w:color w:val="1A1C1E"/>
          <w:sz w:val="22"/>
          <w:szCs w:val="22"/>
          <w:lang w:val="ru-RU"/>
        </w:rPr>
        <w:t>Разработка и ведение переговоров по договорам: Создание архитектуры вашего успеха</w:t>
      </w:r>
    </w:p>
    <w:p w:rsidR="00170991" w:rsidRPr="00170991" w:rsidRDefault="00170991" w:rsidP="00170991">
      <w:pPr>
        <w:pStyle w:val="ng-star-inserted1"/>
        <w:shd w:val="clear" w:color="auto" w:fill="FFFFFF"/>
        <w:spacing w:after="270" w:afterAutospacing="0" w:line="300" w:lineRule="atLeast"/>
        <w:jc w:val="both"/>
        <w:rPr>
          <w:rFonts w:ascii="Helvetica Neue" w:hAnsi="Helvetica Neue"/>
          <w:color w:val="1A1C1E"/>
          <w:sz w:val="22"/>
          <w:szCs w:val="22"/>
          <w:lang w:val="ru-RU"/>
        </w:rPr>
      </w:pPr>
      <w:r w:rsidRPr="00170991">
        <w:rPr>
          <w:rStyle w:val="ng-star-inserted"/>
          <w:rFonts w:ascii="Helvetica Neue" w:hAnsi="Helvetica Neue"/>
          <w:color w:val="1A1C1E"/>
          <w:sz w:val="22"/>
          <w:szCs w:val="22"/>
          <w:lang w:val="ru-RU"/>
        </w:rPr>
        <w:t xml:space="preserve">В мире бизнеса договор — это не просто документ; это определяющая реальность отношений. Это архитектурный план для каждого коммерческого взаимодействия и категорический императив для любого стартапа, который покупает, продает, вступает в партнерство или обменивается конфиденциальной информацией. Для растущего предприятия эти соглашения — больше, чем формальности; это строительные блоки стоимости вашей компании и основная защита от будущих обязательств. Двусмысленно сформулированный пункт или упущенное положение не просто создает риск, а провоцирует спор. Наша фирма подходит к каждому договору с пониманием, что </w:t>
      </w:r>
      <w:r w:rsidRPr="00170991">
        <w:rPr>
          <w:rStyle w:val="ng-star-inserted"/>
          <w:rFonts w:ascii="Helvetica Neue" w:hAnsi="Helvetica Neue"/>
          <w:color w:val="1A1C1E"/>
          <w:sz w:val="22"/>
          <w:szCs w:val="22"/>
          <w:lang w:val="ru-RU"/>
        </w:rPr>
        <w:lastRenderedPageBreak/>
        <w:t>это стратегический актив, созданный с хирургической точностью для защиты ваших интересов, обеспечения вашего преимущества и укрепления вашего бизнеса перед лицом будущих вызовов.</w:t>
      </w:r>
    </w:p>
    <w:p w:rsidR="00170991" w:rsidRPr="00170991" w:rsidRDefault="00170991" w:rsidP="00170991">
      <w:pPr>
        <w:pStyle w:val="ng-star-inserted1"/>
        <w:shd w:val="clear" w:color="auto" w:fill="FFFFFF"/>
        <w:spacing w:after="270" w:afterAutospacing="0" w:line="300" w:lineRule="atLeast"/>
        <w:jc w:val="both"/>
        <w:rPr>
          <w:rFonts w:ascii="Helvetica Neue" w:hAnsi="Helvetica Neue"/>
          <w:color w:val="1A1C1E"/>
          <w:sz w:val="22"/>
          <w:szCs w:val="22"/>
          <w:lang w:val="ru-RU"/>
        </w:rPr>
      </w:pPr>
      <w:r w:rsidRPr="00170991">
        <w:rPr>
          <w:rStyle w:val="ng-star-inserted"/>
          <w:rFonts w:ascii="Helvetica Neue" w:hAnsi="Helvetica Neue"/>
          <w:color w:val="1A1C1E"/>
          <w:sz w:val="22"/>
          <w:szCs w:val="22"/>
          <w:lang w:val="ru-RU"/>
        </w:rPr>
        <w:t>Мы не используем шаблоны; мы создаем архитектуру соглашений. Наш процесс нацелен на то, чтобы оградить вас от будущих конфликтов путем четкого определения предмета, обязательств и ответственности, будь то генеральное соглашение об оказании услуг с флагманским клиентом или критически важный договор поставки. Мы проводим детальный анализ любых договоров, предложенных вам третьими сторонами, разбирая эти документы для выявления скрытых рисков и невыгодных условий, гарантируя, что вы никогда не подпишете соглашение, которое ставит под угрозу ваши позиции. Этот подход распространяется и на стол переговоров, который мы рассматриваем не как беседу, а как тактическое упражнение по распределению рисков и обеспечению рычагов влияния. Выступая вашими защитниками, мы предоставляем стратегические консультации по наиболее важным для стартапа соглашениям. Это включает структурирование Соглашений о неразглашении (</w:t>
      </w:r>
      <w:r w:rsidRPr="00170991">
        <w:rPr>
          <w:rStyle w:val="ng-star-inserted"/>
          <w:rFonts w:ascii="Helvetica Neue" w:hAnsi="Helvetica Neue"/>
          <w:color w:val="1A1C1E"/>
          <w:sz w:val="22"/>
          <w:szCs w:val="22"/>
        </w:rPr>
        <w:t>NDA</w:t>
      </w:r>
      <w:r w:rsidRPr="00170991">
        <w:rPr>
          <w:rStyle w:val="ng-star-inserted"/>
          <w:rFonts w:ascii="Helvetica Neue" w:hAnsi="Helvetica Neue"/>
          <w:color w:val="1A1C1E"/>
          <w:sz w:val="22"/>
          <w:szCs w:val="22"/>
          <w:lang w:val="ru-RU"/>
        </w:rPr>
        <w:t>), которые создают непреодолимый щит вокруг вашей конфиденциальной информации, и разработку Лицензионных соглашений, которые максимизируют ваш доход, сохраняя при этом абсолютный контроль над вашей интеллектуальной собственностью.</w:t>
      </w:r>
    </w:p>
    <w:p w:rsidR="00170991" w:rsidRPr="00170991" w:rsidRDefault="00170991" w:rsidP="00170991">
      <w:pPr>
        <w:pStyle w:val="ng-star-inserted1"/>
        <w:shd w:val="clear" w:color="auto" w:fill="FFFFFF"/>
        <w:spacing w:after="270" w:afterAutospacing="0" w:line="300" w:lineRule="atLeast"/>
        <w:jc w:val="both"/>
        <w:rPr>
          <w:rFonts w:ascii="Helvetica Neue" w:hAnsi="Helvetica Neue"/>
          <w:color w:val="1A1C1E"/>
          <w:sz w:val="22"/>
          <w:szCs w:val="22"/>
          <w:lang w:val="ru-RU"/>
        </w:rPr>
      </w:pPr>
      <w:r w:rsidRPr="00170991">
        <w:rPr>
          <w:rStyle w:val="ng-star-inserted"/>
          <w:rFonts w:ascii="Helvetica Neue" w:hAnsi="Helvetica Neue"/>
          <w:color w:val="1A1C1E"/>
          <w:sz w:val="22"/>
          <w:szCs w:val="22"/>
          <w:lang w:val="ru-RU"/>
        </w:rPr>
        <w:t>Каждый договор — это поле битвы за формулировки, и наша единственная цель — обеспечить вашу победу. Мы строим правовые крепости, а не просто подписываем бумаги, предоставляя ту определенность, которая вам необходима для уверенной работы и роста.</w:t>
      </w:r>
    </w:p>
    <w:p w:rsidR="00170991" w:rsidRPr="00170991" w:rsidRDefault="00170991" w:rsidP="00170991">
      <w:pPr>
        <w:pStyle w:val="ng-star-inserted1"/>
        <w:shd w:val="clear" w:color="auto" w:fill="FFFFFF"/>
        <w:spacing w:after="0" w:afterAutospacing="0" w:line="300" w:lineRule="atLeast"/>
        <w:jc w:val="both"/>
        <w:rPr>
          <w:rFonts w:ascii="Helvetica Neue" w:hAnsi="Helvetica Neue"/>
          <w:color w:val="1A1C1E"/>
          <w:sz w:val="22"/>
          <w:szCs w:val="22"/>
          <w:lang w:val="ru-RU"/>
        </w:rPr>
      </w:pPr>
      <w:r w:rsidRPr="00170991">
        <w:rPr>
          <w:rStyle w:val="ng-star-inserted"/>
          <w:rFonts w:ascii="Helvetica Neue" w:hAnsi="Helvetica Neue"/>
          <w:b/>
          <w:bCs/>
          <w:color w:val="1A1C1E"/>
          <w:sz w:val="22"/>
          <w:szCs w:val="22"/>
          <w:lang w:val="ru-RU"/>
        </w:rPr>
        <w:t>Чтобы гарантировать, что ваши коммерческие отношения строятся на фундаменте правовой и стратегической определенности, свяжитесь с нашей командой для назначения консультации.</w:t>
      </w:r>
    </w:p>
    <w:p w:rsidR="00170991" w:rsidRDefault="00170991" w:rsidP="00170991">
      <w:pPr>
        <w:pStyle w:val="Heading1"/>
        <w:jc w:val="both"/>
        <w:rPr>
          <w:sz w:val="22"/>
          <w:szCs w:val="22"/>
          <w:lang w:val="ru-RU"/>
        </w:rPr>
      </w:pPr>
    </w:p>
    <w:p w:rsidR="00EF0F91" w:rsidRDefault="00EF0F91" w:rsidP="00EF0F91">
      <w:r>
        <w:t>Of course. I will adhere to the core mandate to produce volumetric and informative content, ensuring all important details are retained while structuring the text into professional, flowing paragraphs without lists.</w:t>
      </w:r>
    </w:p>
    <w:p w:rsidR="00EF0F91" w:rsidRDefault="00EF0F91" w:rsidP="00EF0F91">
      <w:pPr>
        <w:pStyle w:val="Heading3"/>
      </w:pPr>
      <w:r>
        <w:t>Core Service Analysis</w:t>
      </w:r>
    </w:p>
    <w:p w:rsidR="00EF0F91" w:rsidRDefault="00EF0F91" w:rsidP="00EF0F91">
      <w:r>
        <w:t xml:space="preserve">The service is </w:t>
      </w:r>
      <w:r>
        <w:rPr>
          <w:b/>
          <w:bCs/>
        </w:rPr>
        <w:t>Contract Drafting and Negotiation</w:t>
      </w:r>
      <w:r>
        <w:t>. It is positioned not as a simple administrative task but as a high-level strategic function crucial for startups and growing businesses. The key message is that contracts are the "architecture" of business relationships and value. The service includes three main activities: 1) Bespoke drafting of new contracts. 2) Forensic review of third-party contracts to identify risks. 3) Strategic negotiation to protect the client's interests and secure leverage. The service is framed as an aggressive, protective measure to build "legal fortresses" for clients.</w:t>
      </w:r>
    </w:p>
    <w:p w:rsidR="00EF0F91" w:rsidRDefault="00EF0F91" w:rsidP="00EF0F91">
      <w:r>
        <w:pict>
          <v:rect id="_x0000_i1025" style="width:0;height:1.5pt" o:hralign="center" o:hrstd="t" o:hr="t" fillcolor="#a0a0a0" stroked="f"/>
        </w:pict>
      </w:r>
    </w:p>
    <w:p w:rsidR="00EF0F91" w:rsidRDefault="00EF0F91" w:rsidP="00EF0F91">
      <w:pPr>
        <w:pStyle w:val="Heading3"/>
      </w:pPr>
      <w:r>
        <w:lastRenderedPageBreak/>
        <w:t>Part 1: Website Content</w:t>
      </w:r>
    </w:p>
    <w:p w:rsidR="00EF0F91" w:rsidRDefault="00EF0F91" w:rsidP="00EF0F91">
      <w:pPr>
        <w:pStyle w:val="Heading4"/>
      </w:pPr>
      <w:r>
        <w:t>Georgian (ქართული)</w:t>
      </w:r>
    </w:p>
    <w:p w:rsidR="00EF0F91" w:rsidRDefault="00EF0F91" w:rsidP="00EF0F91">
      <w:r>
        <w:rPr>
          <w:b/>
          <w:bCs/>
        </w:rPr>
        <w:t>Title:</w:t>
      </w:r>
      <w:r>
        <w:br/>
        <w:t>კომერციული ხელშეკრულებების შემუშავება და მოლაპარაკება: თქვენი წარმატების სტრატეგიული არქიტექტურ</w:t>
      </w:r>
      <w:r>
        <w:rPr>
          <w:rFonts w:ascii="Sylfaen" w:hAnsi="Sylfaen" w:cs="Sylfaen"/>
        </w:rPr>
        <w:t>ა</w:t>
      </w:r>
    </w:p>
    <w:p w:rsidR="00EF0F91" w:rsidRDefault="00EF0F91" w:rsidP="00EF0F91">
      <w:r>
        <w:rPr>
          <w:b/>
          <w:bCs/>
        </w:rPr>
        <w:t>Short Description:</w:t>
      </w:r>
      <w:r>
        <w:br/>
        <w:t>Legal Sandbox ქმნის და აწარმოებს მოლაპარაკებებს სტრატეგიულად მნიშვნელოვან კომერციულ ხელშეკრულებებზე, რომლებიც იცავს თქვენს ინტერესებს, ამცირებს რისკებს და მყარ საფუძველს უქმნის თქვენი ბიზნესის ზრდას. ჩვენ ვქმნით იურიდიულ ფარს და არა უბრალოდ დოკუმენტებს.</w:t>
      </w:r>
    </w:p>
    <w:p w:rsidR="00EF0F91" w:rsidRDefault="00EF0F91" w:rsidP="00EF0F91">
      <w:r>
        <w:rPr>
          <w:b/>
          <w:bCs/>
        </w:rPr>
        <w:t>Full Content:</w:t>
      </w:r>
      <w:r>
        <w:br/>
        <w:t>ბიზნესის სამყაროში ხელშეკრულება არ არის უბრალოდ დოკუმენტი; ის ურთიერთობის განმსაზღვრელი რეალობაა. ეს არის არქიტექტურული გეგმა ყოველი კომერციული ურთიერთქმედებისთვის და კატეგორიული იმპერატივია ნებისმიერი სტარტაპისთვის, რომელიც ყიდულობს, ყიდის, თანამშრომლობს ან აზიარებს კონფიდენციალურ ინფორმაციას. მზარდი საწარმოსთვის ეს შეთანხმებები მეტია, ვიდრე ფორმალობა — ისინი თქვენი კომპანიის ღირებულების სამშენებლო ბლოკები და მომავალი ვალდებულებებისგან დაცვის მთავარი მექანიზმია. ორაზროვნად ფორმულირებული პუნქტი ან უყურადღებოდ დატოვებული დებულება არათუ ქმნის რისკს, არამედ იწვევს დავას. Legal Sandbox ყველა ხელშეკრულებას უდგება იმ გააზრებით, რომ ის სტრატეგიული აქტივია, რომელიც ქირურგიული სიზუსტით არის შემუშავებული თქვენი ინტერესების დასაცავად, თქვენი უპირატესობის უზრუნველსაყოფად და თქვენი ბიზნესის გასამყარებლად მომავალი გამოწვევებისთვის.</w:t>
      </w:r>
    </w:p>
    <w:p w:rsidR="00EF0F91" w:rsidRDefault="00EF0F91" w:rsidP="00EF0F91">
      <w:r>
        <w:t>ჩვენ არ ვიყენებთ შაბლონებს; ჩვენ ვქმნით თქვენს ბიზნესზე მორგებული შეთანხმებების არქიტექტურას. ჩვენი პროცესი მიზნად ისახავს, დაგიცვათ მომავალი კონფლიქტისგან მოქმედების სფეროს, ვალდებულებებისა და პასუხისმგებლობის მკაფიოდ განსაზღვრით, იქნება ეს ძირითადი მომსახურების ხელშეკრულება მთავარ კლიენტთან, თუ კრიტიკული მიწოდების კონტრაქტი. ჩვენ ვატარებთ მესამე მხარის მიერ შემოთავაზებული ნებისმიერი ხელშეკრულების სიღრმისეულ ანალიზს, ვშლით ამ დოკუმენტებს ფარული რისკებისა და არახელსაყრელი პირობების გამოსავლენად და უზრუნველვყოფთ, რომ არასდროს მოაწერთ ხელს შეთანხმებას, რომელიც თქვენს პოზიციას აზიანებს. ეს მიდგომა ვრცელდება მოლაპარაკების მაგიდაზეც, რომელსაც ჩვენ განვიხილავთ არა როგორც საუბარს, არამედ როგორც ტაქტიკურ სავარჯიშოს რისკების გადანაწილებასა და ბერკეტების მოპოვებაში.</w:t>
      </w:r>
    </w:p>
    <w:p w:rsidR="00EF0F91" w:rsidRDefault="00EF0F91" w:rsidP="00EF0F91">
      <w:r>
        <w:t>როგორც თქვენი ადვოკატები, Legal Sandbox გიწევთ სტრატეგიულ კონსულტაციას სტარტაპისთვის ყველაზე კრიტიკულ შეთანხმებებზე. ეს მოიცავს კონფიდენციალურობის შეთანხმებების (NDA) სტრუქტურირებას, რომლებიც ქმნის მძლავრ ფარს თქვენი კონფიდენციალური ინფორმაციის გარშემო და სალიცენზიო ხელშეკრულებების შემუშავებას, რომლებიც მაქსიმალურად ზრდის თქვენს შემოსავალს თქვენს ინტელექტუალურ საკუთრებაზე აბსოლუტური კონტროლის შენარჩუნებით. ყოველი ხელშეკრულება პუნქტების ბრძოლის ველია და ჩვენი ერთადერთი მიზანია, უზრუნველვყოთ თქვენი გამარჯვება. ჩვენ ვაშენებთ იურიდიულ ციხესიმაგრეებს და არა უბრალოდ ვაწერთ ხელს დოკუმენტებს, რითაც გიქმნით იმ გარანტირებულობას, რომელიც გჭირდებათ თავდაჯერებულად ოპერირებისა და ზრდისთვის.</w:t>
      </w:r>
    </w:p>
    <w:p w:rsidR="00EF0F91" w:rsidRDefault="00EF0F91" w:rsidP="00EF0F91">
      <w:r>
        <w:lastRenderedPageBreak/>
        <w:pict>
          <v:rect id="_x0000_i1026" style="width:0;height:1.5pt" o:hralign="center" o:hrstd="t" o:hr="t" fillcolor="#a0a0a0" stroked="f"/>
        </w:pict>
      </w:r>
    </w:p>
    <w:p w:rsidR="00EF0F91" w:rsidRDefault="00EF0F91" w:rsidP="00EF0F91">
      <w:pPr>
        <w:pStyle w:val="Heading4"/>
      </w:pPr>
      <w:r>
        <w:t>English</w:t>
      </w:r>
    </w:p>
    <w:p w:rsidR="00EF0F91" w:rsidRDefault="00EF0F91" w:rsidP="00EF0F91">
      <w:r>
        <w:rPr>
          <w:b/>
          <w:bCs/>
        </w:rPr>
        <w:t>Title:</w:t>
      </w:r>
      <w:r>
        <w:br/>
        <w:t>Commercial Contract Drafting and Negotiation: Architecting the Framework for Your Success</w:t>
      </w:r>
    </w:p>
    <w:p w:rsidR="00EF0F91" w:rsidRDefault="00EF0F91" w:rsidP="00EF0F91">
      <w:r>
        <w:rPr>
          <w:b/>
          <w:bCs/>
        </w:rPr>
        <w:t>Short Description:</w:t>
      </w:r>
      <w:r>
        <w:br/>
        <w:t>Legal Sandbox drafts and negotiates strategically vital commercial contracts that protect your interests, mitigate risk, and build a solid foundation for your business growth in Georgia. We architect legal shields, not just paperwork.</w:t>
      </w:r>
    </w:p>
    <w:p w:rsidR="00EF0F91" w:rsidRDefault="00EF0F91" w:rsidP="00EF0F91">
      <w:r>
        <w:rPr>
          <w:b/>
          <w:bCs/>
        </w:rPr>
        <w:t>Full Content:</w:t>
      </w:r>
      <w:r>
        <w:br/>
        <w:t>In the world of business, a contract is not merely a document; it is the definitive reality of a relationship. It is the architectural blueprint for every commercial interaction, a non-negotiable imperative for any startup buying, selling, partnering, or sharing confidential information. For a growing venture, these agreements are more than just formalities—they are the building blocks of your enterprise value and the primary defense against future liabilities. An ambiguously worded clause or an overlooked provision does not just create risk; it invites dispute. Legal Sandbox approaches every contract with the understanding that it is a strategic asset, crafted with surgical precision to protect your interests, secure your advantage, and fortify your business for the challenges ahead.</w:t>
      </w:r>
    </w:p>
    <w:p w:rsidR="00EF0F91" w:rsidRDefault="00EF0F91" w:rsidP="00EF0F91">
      <w:r>
        <w:t>We do not use templates; we architect agreements tailored to your business. Our process is designed to insulate you from future conflict by clearly defining scope, obligations, and liability, whether it is a Master Service Agreement with a flagship client or a critical supply contract. The specialists at Legal Sandbox conduct a forensic review of any third-party contracts presented to you, dissecting these documents to expose hidden risks and unfavorable terms, ensuring you never sign an agreement that compromises your position. This extends to the negotiating table, which we view not as a conversation, but as a tactical exercise in allocating risk and securing leverage.</w:t>
      </w:r>
    </w:p>
    <w:p w:rsidR="00EF0F91" w:rsidRDefault="00EF0F91" w:rsidP="00EF0F91">
      <w:r>
        <w:t>Acting as your advocates, Legal Sandbox provides strategic counsel on the most critical startup agreements. This includes structuring Non-Disclosure Agreements (NDAs) that create a formidable shield around your confidential information and architecting Licensing Agreements that maximize your revenue while retaining absolute control over your intellectual property. Every contract is a battleground of clauses, and our only objective is to ensure you win. We build legal fortresses, not sign paperwork, providing the certainty you need to operate and grow with confidence.</w:t>
      </w:r>
    </w:p>
    <w:p w:rsidR="00EF0F91" w:rsidRDefault="00EF0F91" w:rsidP="00EF0F91">
      <w:r>
        <w:pict>
          <v:rect id="_x0000_i1027" style="width:0;height:1.5pt" o:hralign="center" o:hrstd="t" o:hr="t" fillcolor="#a0a0a0" stroked="f"/>
        </w:pict>
      </w:r>
    </w:p>
    <w:p w:rsidR="00EF0F91" w:rsidRDefault="00EF0F91" w:rsidP="00EF0F91">
      <w:pPr>
        <w:pStyle w:val="Heading4"/>
      </w:pPr>
      <w:r>
        <w:t>Russian (Русский)</w:t>
      </w:r>
    </w:p>
    <w:p w:rsidR="00EF0F91" w:rsidRDefault="00EF0F91" w:rsidP="00EF0F91">
      <w:r>
        <w:rPr>
          <w:b/>
          <w:bCs/>
        </w:rPr>
        <w:t>Title:</w:t>
      </w:r>
      <w:r>
        <w:br/>
        <w:t>Разработка и ведение переговоров по коммерческим договорам: Создание архитектуры вашего успеха</w:t>
      </w:r>
    </w:p>
    <w:p w:rsidR="00EF0F91" w:rsidRDefault="00EF0F91" w:rsidP="00EF0F91">
      <w:r>
        <w:rPr>
          <w:b/>
          <w:bCs/>
        </w:rPr>
        <w:t>Short Description:</w:t>
      </w:r>
      <w:r>
        <w:br/>
        <w:t>Legal Sandbox разрабатывает и ведет переговоры по стратегически важным коммерческим договорам, которые защищают ваши интересы, снижают риски и создают прочную основу для роста вашего бизнеса в Грузии. Мы создаем правовую защиту, а не просто документы.</w:t>
      </w:r>
    </w:p>
    <w:p w:rsidR="00EF0F91" w:rsidRDefault="00EF0F91" w:rsidP="00EF0F91">
      <w:r>
        <w:rPr>
          <w:b/>
          <w:bCs/>
        </w:rPr>
        <w:lastRenderedPageBreak/>
        <w:t>Full Content:</w:t>
      </w:r>
      <w:r>
        <w:br/>
        <w:t>В мире бизнеса договор — это не просто документ, а определяющая реальность отношений. Это архитектурный план для каждого коммерческого взаимодействия и категорический императив для любого стартапа, который покупает, продает, вступает в партнерство или обменивается конфиденциальной информацией. Для растущего предприятия эти соглашения — больше, чем формальности; это строительные блоки стоимости вашей компании и основная защита от будущих обязательств. Двусмысленно сформулированный пункт или упущенное положение не просто создает риск, а провоцирует спор. Legal Sandbox подходит к каждому договору с пониманием, что это стратегический актив, созданный с хирургической точностью для защиты ваших интересов, обеспечения вашего преимущества и укрепления вашего бизнеса перед лицом будущих вызовов.</w:t>
      </w:r>
    </w:p>
    <w:p w:rsidR="00EF0F91" w:rsidRDefault="00EF0F91" w:rsidP="00EF0F91">
      <w:r>
        <w:t>Мы не используем шаблоны; мы создаем архитектуру соглашений, адаптированных к вашему бизнесу. Наш процесс нацелен на то, чтобы оградить вас от будущих конфликтов путем четкого определения предмета, обязательств и ответственности, будь то генеральное соглашение об оказании услуг с ключевым клиентом или критически важный договор поставки. Специалисты Legal Sandbox проводят детальный анализ любых договоров, предложенных вам третьими сторонами, выявляя скрытые риски и невыгодные условия и гарантируя, что вы никогда не подпишете соглашение, которое ставит под угрозу ваши позиции. Этот подход распространяется и на стол переговоров, который мы рассматриваем как тактическое упражнение по распределению рисков.</w:t>
      </w:r>
    </w:p>
    <w:p w:rsidR="00EF0F91" w:rsidRDefault="00EF0F91" w:rsidP="00EF0F91">
      <w:r>
        <w:t>Выступая вашими защитниками, Legal Sandbox предоставляет стратегические консультации по наиболее важным для стартапа соглашениям. Это включает структурирование Соглашений о неразглашении (NDA), которые создают непреодолимый щит вокруг вашей конфиденциальной информации, и разработку Лицензионных соглашений, которые максимизируют ваш доход, сохраняя при этом абсолютный контроль над вашей интеллектуальной собственностью. Каждый договор — это поле битвы за формулировки, и наша единственная цель — обеспечить вашу победу. Мы строим правовые крепости, а не просто подписываем бумаги, предоставляя ту определенность, которая вам необходима для уверенной работы и роста.</w:t>
      </w:r>
    </w:p>
    <w:p w:rsidR="00EF0F91" w:rsidRDefault="00EF0F91" w:rsidP="00EF0F91">
      <w:r>
        <w:pict>
          <v:rect id="_x0000_i1028" style="width:0;height:1.5pt" o:hralign="center" o:hrstd="t" o:hr="t" fillcolor="#a0a0a0" stroked="f"/>
        </w:pict>
      </w:r>
    </w:p>
    <w:p w:rsidR="00EF0F91" w:rsidRDefault="00EF0F91" w:rsidP="00EF0F91">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1905"/>
        <w:gridCol w:w="2061"/>
        <w:gridCol w:w="2018"/>
        <w:gridCol w:w="2136"/>
      </w:tblGrid>
      <w:tr w:rsidR="00EF0F91" w:rsidTr="00EF0F91">
        <w:trPr>
          <w:tblCellSpacing w:w="15" w:type="dxa"/>
        </w:trPr>
        <w:tc>
          <w:tcPr>
            <w:tcW w:w="0" w:type="auto"/>
            <w:vAlign w:val="center"/>
            <w:hideMark/>
          </w:tcPr>
          <w:p w:rsidR="00EF0F91" w:rsidRDefault="00EF0F91">
            <w:r>
              <w:t>Language</w:t>
            </w:r>
          </w:p>
        </w:tc>
        <w:tc>
          <w:tcPr>
            <w:tcW w:w="0" w:type="auto"/>
            <w:vAlign w:val="center"/>
            <w:hideMark/>
          </w:tcPr>
          <w:p w:rsidR="00EF0F91" w:rsidRDefault="00EF0F91">
            <w:r>
              <w:t>MetaKeywords</w:t>
            </w:r>
          </w:p>
        </w:tc>
        <w:tc>
          <w:tcPr>
            <w:tcW w:w="0" w:type="auto"/>
            <w:vAlign w:val="center"/>
            <w:hideMark/>
          </w:tcPr>
          <w:p w:rsidR="00EF0F91" w:rsidRDefault="00EF0F91">
            <w:r>
              <w:t>MetaDescription</w:t>
            </w:r>
          </w:p>
        </w:tc>
        <w:tc>
          <w:tcPr>
            <w:tcW w:w="0" w:type="auto"/>
            <w:vAlign w:val="center"/>
            <w:hideMark/>
          </w:tcPr>
          <w:p w:rsidR="00EF0F91" w:rsidRDefault="00EF0F91">
            <w:r>
              <w:t>OpenGraphTitle</w:t>
            </w:r>
          </w:p>
        </w:tc>
        <w:tc>
          <w:tcPr>
            <w:tcW w:w="0" w:type="auto"/>
            <w:vAlign w:val="center"/>
            <w:hideMark/>
          </w:tcPr>
          <w:p w:rsidR="00EF0F91" w:rsidRDefault="00EF0F91">
            <w:r>
              <w:t>OpenGraphDescription</w:t>
            </w:r>
          </w:p>
        </w:tc>
      </w:tr>
      <w:tr w:rsidR="00EF0F91" w:rsidTr="00EF0F91">
        <w:trPr>
          <w:tblCellSpacing w:w="15" w:type="dxa"/>
        </w:trPr>
        <w:tc>
          <w:tcPr>
            <w:tcW w:w="0" w:type="auto"/>
            <w:vAlign w:val="center"/>
            <w:hideMark/>
          </w:tcPr>
          <w:p w:rsidR="00EF0F91" w:rsidRDefault="00EF0F91">
            <w:r>
              <w:rPr>
                <w:b/>
                <w:bCs/>
              </w:rPr>
              <w:t>Georgian (</w:t>
            </w:r>
            <w:r>
              <w:rPr>
                <w:rFonts w:ascii="Sylfaen" w:hAnsi="Sylfaen" w:cs="Sylfaen"/>
                <w:b/>
                <w:bCs/>
              </w:rPr>
              <w:t>ქართული</w:t>
            </w:r>
            <w:r>
              <w:rPr>
                <w:b/>
                <w:bCs/>
              </w:rPr>
              <w:t>)</w:t>
            </w:r>
          </w:p>
        </w:tc>
        <w:tc>
          <w:tcPr>
            <w:tcW w:w="0" w:type="auto"/>
            <w:vAlign w:val="center"/>
            <w:hideMark/>
          </w:tcPr>
          <w:p w:rsidR="00EF0F91" w:rsidRDefault="00EF0F91">
            <w:r>
              <w:rPr>
                <w:rFonts w:ascii="Sylfaen" w:hAnsi="Sylfaen" w:cs="Sylfaen"/>
              </w:rPr>
              <w:t>ხელშეკრულების</w:t>
            </w:r>
            <w:r>
              <w:t xml:space="preserve"> </w:t>
            </w:r>
            <w:r>
              <w:rPr>
                <w:rFonts w:ascii="Sylfaen" w:hAnsi="Sylfaen" w:cs="Sylfaen"/>
              </w:rPr>
              <w:t>შედგენა</w:t>
            </w:r>
            <w:r>
              <w:t xml:space="preserve">, </w:t>
            </w:r>
            <w:r>
              <w:rPr>
                <w:rFonts w:ascii="Sylfaen" w:hAnsi="Sylfaen" w:cs="Sylfaen"/>
              </w:rPr>
              <w:t>კომერციული</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მოლაპარაკებების</w:t>
            </w:r>
            <w:r>
              <w:t xml:space="preserve"> </w:t>
            </w:r>
            <w:r>
              <w:rPr>
                <w:rFonts w:ascii="Sylfaen" w:hAnsi="Sylfaen" w:cs="Sylfaen"/>
              </w:rPr>
              <w:t>წარმოება</w:t>
            </w:r>
            <w:r>
              <w:t xml:space="preserve">, </w:t>
            </w:r>
            <w:r>
              <w:rPr>
                <w:rFonts w:ascii="Sylfaen" w:hAnsi="Sylfaen" w:cs="Sylfaen"/>
              </w:rPr>
              <w:t>მომსახურების</w:t>
            </w:r>
            <w:r>
              <w:t xml:space="preserve"> </w:t>
            </w:r>
            <w:r>
              <w:rPr>
                <w:rFonts w:ascii="Sylfaen" w:hAnsi="Sylfaen" w:cs="Sylfaen"/>
              </w:rPr>
              <w:t>ხელშეკრულება</w:t>
            </w:r>
            <w:r>
              <w:t xml:space="preserve">, NDA </w:t>
            </w:r>
            <w:r>
              <w:rPr>
                <w:rFonts w:ascii="Sylfaen" w:hAnsi="Sylfaen" w:cs="Sylfaen"/>
              </w:rPr>
              <w:t>შედგენა</w:t>
            </w:r>
            <w:r>
              <w:t xml:space="preserve">, </w:t>
            </w:r>
            <w:r>
              <w:rPr>
                <w:rFonts w:ascii="Sylfaen" w:hAnsi="Sylfaen" w:cs="Sylfaen"/>
              </w:rPr>
              <w:lastRenderedPageBreak/>
              <w:t>სალიცენზიო</w:t>
            </w:r>
            <w:r>
              <w:t xml:space="preserve"> </w:t>
            </w:r>
            <w:r>
              <w:rPr>
                <w:rFonts w:ascii="Sylfaen" w:hAnsi="Sylfaen" w:cs="Sylfaen"/>
              </w:rPr>
              <w:t>ხელშეკრულება</w:t>
            </w:r>
            <w:r>
              <w:t xml:space="preserve">, </w:t>
            </w:r>
            <w:r>
              <w:rPr>
                <w:rFonts w:ascii="Sylfaen" w:hAnsi="Sylfaen" w:cs="Sylfaen"/>
              </w:rPr>
              <w:t>სტარტაპის</w:t>
            </w:r>
            <w:r>
              <w:t xml:space="preserve"> </w:t>
            </w:r>
            <w:r>
              <w:rPr>
                <w:rFonts w:ascii="Sylfaen" w:hAnsi="Sylfaen" w:cs="Sylfaen"/>
              </w:rPr>
              <w:t>იურიდიული</w:t>
            </w:r>
            <w:r>
              <w:t xml:space="preserve"> </w:t>
            </w:r>
            <w:r>
              <w:rPr>
                <w:rFonts w:ascii="Sylfaen" w:hAnsi="Sylfaen" w:cs="Sylfaen"/>
              </w:rPr>
              <w:t>მომსახურება</w:t>
            </w:r>
            <w:r>
              <w:t>.</w:t>
            </w:r>
          </w:p>
        </w:tc>
        <w:tc>
          <w:tcPr>
            <w:tcW w:w="0" w:type="auto"/>
            <w:vAlign w:val="center"/>
            <w:hideMark/>
          </w:tcPr>
          <w:p w:rsidR="00EF0F91" w:rsidRDefault="00EF0F91">
            <w:r>
              <w:lastRenderedPageBreak/>
              <w:t xml:space="preserve">Legal Sandbox </w:t>
            </w:r>
            <w:r>
              <w:rPr>
                <w:rFonts w:ascii="Sylfaen" w:hAnsi="Sylfaen" w:cs="Sylfaen"/>
              </w:rPr>
              <w:t>გთავაზობთ</w:t>
            </w:r>
            <w:r>
              <w:t xml:space="preserve"> </w:t>
            </w:r>
            <w:r>
              <w:rPr>
                <w:rFonts w:ascii="Sylfaen" w:hAnsi="Sylfaen" w:cs="Sylfaen"/>
              </w:rPr>
              <w:t>კომერციული</w:t>
            </w:r>
            <w:r>
              <w:t xml:space="preserve"> </w:t>
            </w:r>
            <w:r>
              <w:rPr>
                <w:rFonts w:ascii="Sylfaen" w:hAnsi="Sylfaen" w:cs="Sylfaen"/>
              </w:rPr>
              <w:t>ხელშეკრულებების</w:t>
            </w:r>
            <w:r>
              <w:t xml:space="preserve"> </w:t>
            </w:r>
            <w:r>
              <w:rPr>
                <w:rFonts w:ascii="Sylfaen" w:hAnsi="Sylfaen" w:cs="Sylfaen"/>
              </w:rPr>
              <w:t>სტრატეგიულ</w:t>
            </w:r>
            <w:r>
              <w:t xml:space="preserve"> </w:t>
            </w:r>
            <w:r>
              <w:rPr>
                <w:rFonts w:ascii="Sylfaen" w:hAnsi="Sylfaen" w:cs="Sylfaen"/>
              </w:rPr>
              <w:t>შემუშავებას</w:t>
            </w:r>
            <w:r>
              <w:t xml:space="preserve">, </w:t>
            </w:r>
            <w:r>
              <w:rPr>
                <w:rFonts w:ascii="Sylfaen" w:hAnsi="Sylfaen" w:cs="Sylfaen"/>
              </w:rPr>
              <w:t>ანალიზსა</w:t>
            </w:r>
            <w:r>
              <w:t xml:space="preserve"> </w:t>
            </w:r>
            <w:r>
              <w:rPr>
                <w:rFonts w:ascii="Sylfaen" w:hAnsi="Sylfaen" w:cs="Sylfaen"/>
              </w:rPr>
              <w:t>და</w:t>
            </w:r>
            <w:r>
              <w:t xml:space="preserve"> </w:t>
            </w:r>
            <w:r>
              <w:rPr>
                <w:rFonts w:ascii="Sylfaen" w:hAnsi="Sylfaen" w:cs="Sylfaen"/>
              </w:rPr>
              <w:t>მოლაპარაკებას</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ბიზნესი</w:t>
            </w:r>
            <w:r>
              <w:t xml:space="preserve"> </w:t>
            </w:r>
            <w:r>
              <w:rPr>
                <w:rFonts w:ascii="Sylfaen" w:hAnsi="Sylfaen" w:cs="Sylfaen"/>
              </w:rPr>
              <w:t>თბილისში</w:t>
            </w:r>
            <w:r>
              <w:t xml:space="preserve"> </w:t>
            </w:r>
            <w:r>
              <w:rPr>
                <w:rFonts w:ascii="Sylfaen" w:hAnsi="Sylfaen" w:cs="Sylfaen"/>
              </w:rPr>
              <w:lastRenderedPageBreak/>
              <w:t>მყარი</w:t>
            </w:r>
            <w:r>
              <w:t xml:space="preserve"> </w:t>
            </w:r>
            <w:r>
              <w:rPr>
                <w:rFonts w:ascii="Sylfaen" w:hAnsi="Sylfaen" w:cs="Sylfaen"/>
              </w:rPr>
              <w:t>იურიდიული</w:t>
            </w:r>
            <w:r>
              <w:t xml:space="preserve"> </w:t>
            </w:r>
            <w:r>
              <w:rPr>
                <w:rFonts w:ascii="Sylfaen" w:hAnsi="Sylfaen" w:cs="Sylfaen"/>
              </w:rPr>
              <w:t>დოკუმენტებით</w:t>
            </w:r>
            <w:r>
              <w:t>.</w:t>
            </w:r>
          </w:p>
        </w:tc>
        <w:tc>
          <w:tcPr>
            <w:tcW w:w="0" w:type="auto"/>
            <w:vAlign w:val="center"/>
            <w:hideMark/>
          </w:tcPr>
          <w:p w:rsidR="00EF0F91" w:rsidRDefault="00EF0F91">
            <w:r>
              <w:rPr>
                <w:rFonts w:ascii="Sylfaen" w:hAnsi="Sylfaen" w:cs="Sylfaen"/>
              </w:rPr>
              <w:lastRenderedPageBreak/>
              <w:t>კომერციული</w:t>
            </w:r>
            <w:r>
              <w:t xml:space="preserve"> </w:t>
            </w:r>
            <w:r>
              <w:rPr>
                <w:rFonts w:ascii="Sylfaen" w:hAnsi="Sylfaen" w:cs="Sylfaen"/>
              </w:rPr>
              <w:t>ხელშეკრულებების</w:t>
            </w:r>
            <w:r>
              <w:t xml:space="preserve"> </w:t>
            </w:r>
            <w:r>
              <w:rPr>
                <w:rFonts w:ascii="Sylfaen" w:hAnsi="Sylfaen" w:cs="Sylfaen"/>
              </w:rPr>
              <w:t>მომზადება</w:t>
            </w:r>
            <w:r>
              <w:t xml:space="preserve"> </w:t>
            </w:r>
            <w:r>
              <w:rPr>
                <w:rFonts w:ascii="Sylfaen" w:hAnsi="Sylfaen" w:cs="Sylfaen"/>
              </w:rPr>
              <w:t>და</w:t>
            </w:r>
            <w:r>
              <w:t xml:space="preserve"> </w:t>
            </w:r>
            <w:r>
              <w:rPr>
                <w:rFonts w:ascii="Sylfaen" w:hAnsi="Sylfaen" w:cs="Sylfaen"/>
              </w:rPr>
              <w:t>მოლაპარაკება</w:t>
            </w:r>
          </w:p>
        </w:tc>
        <w:tc>
          <w:tcPr>
            <w:tcW w:w="0" w:type="auto"/>
            <w:vAlign w:val="center"/>
            <w:hideMark/>
          </w:tcPr>
          <w:p w:rsidR="00EF0F91" w:rsidRDefault="00EF0F91">
            <w:r>
              <w:t>Legal Sandbox</w:t>
            </w:r>
          </w:p>
        </w:tc>
      </w:tr>
      <w:tr w:rsidR="00EF0F91" w:rsidTr="00EF0F91">
        <w:trPr>
          <w:tblCellSpacing w:w="15" w:type="dxa"/>
        </w:trPr>
        <w:tc>
          <w:tcPr>
            <w:tcW w:w="0" w:type="auto"/>
            <w:vAlign w:val="center"/>
            <w:hideMark/>
          </w:tcPr>
          <w:p w:rsidR="00EF0F91" w:rsidRDefault="00EF0F91">
            <w:r>
              <w:rPr>
                <w:b/>
                <w:bCs/>
              </w:rPr>
              <w:lastRenderedPageBreak/>
              <w:t>English</w:t>
            </w:r>
          </w:p>
        </w:tc>
        <w:tc>
          <w:tcPr>
            <w:tcW w:w="0" w:type="auto"/>
            <w:vAlign w:val="center"/>
            <w:hideMark/>
          </w:tcPr>
          <w:p w:rsidR="00EF0F91" w:rsidRDefault="00EF0F91">
            <w:r>
              <w:t>Contract drafting Georgia, commercial lawyer Tbilisi, contract negotiation services, startup agreements, Master Service Agreement, NDA drafting, licensing agreements.</w:t>
            </w:r>
          </w:p>
        </w:tc>
        <w:tc>
          <w:tcPr>
            <w:tcW w:w="0" w:type="auto"/>
            <w:vAlign w:val="center"/>
            <w:hideMark/>
          </w:tcPr>
          <w:p w:rsidR="00EF0F91" w:rsidRDefault="00EF0F91">
            <w:r>
              <w:t>Legal Sandbox offers strategic drafting, review, and negotiation of commercial contracts. Protect your business in Tbilisi with legally sound and robust agreements.</w:t>
            </w:r>
          </w:p>
        </w:tc>
        <w:tc>
          <w:tcPr>
            <w:tcW w:w="0" w:type="auto"/>
            <w:vAlign w:val="center"/>
            <w:hideMark/>
          </w:tcPr>
          <w:p w:rsidR="00EF0F91" w:rsidRDefault="00EF0F91">
            <w:r>
              <w:t>Strategic Contract Drafting &amp; Negotiation for Businesses</w:t>
            </w:r>
          </w:p>
        </w:tc>
        <w:tc>
          <w:tcPr>
            <w:tcW w:w="0" w:type="auto"/>
            <w:vAlign w:val="center"/>
            <w:hideMark/>
          </w:tcPr>
          <w:p w:rsidR="00EF0F91" w:rsidRDefault="00EF0F91">
            <w:r>
              <w:t>Legal Sandbox</w:t>
            </w:r>
          </w:p>
        </w:tc>
      </w:tr>
      <w:tr w:rsidR="00EF0F91" w:rsidTr="00EF0F91">
        <w:trPr>
          <w:tblCellSpacing w:w="15" w:type="dxa"/>
        </w:trPr>
        <w:tc>
          <w:tcPr>
            <w:tcW w:w="0" w:type="auto"/>
            <w:vAlign w:val="center"/>
            <w:hideMark/>
          </w:tcPr>
          <w:p w:rsidR="00EF0F91" w:rsidRDefault="00EF0F91">
            <w:r>
              <w:rPr>
                <w:b/>
                <w:bCs/>
              </w:rPr>
              <w:t>Russian (Русский)</w:t>
            </w:r>
          </w:p>
        </w:tc>
        <w:tc>
          <w:tcPr>
            <w:tcW w:w="0" w:type="auto"/>
            <w:vAlign w:val="center"/>
            <w:hideMark/>
          </w:tcPr>
          <w:p w:rsidR="00EF0F91" w:rsidRPr="00EF0F91" w:rsidRDefault="00EF0F91">
            <w:pPr>
              <w:rPr>
                <w:lang w:val="ru-RU"/>
              </w:rPr>
            </w:pPr>
            <w:r w:rsidRPr="00EF0F91">
              <w:rPr>
                <w:lang w:val="ru-RU"/>
              </w:rPr>
              <w:t xml:space="preserve">Разработка договоров Грузия, коммерческий юрист Тбилиси, ведение переговоров по контрактам, договоры для стартапов, составление </w:t>
            </w:r>
            <w:r>
              <w:t>NDA</w:t>
            </w:r>
            <w:r w:rsidRPr="00EF0F91">
              <w:rPr>
                <w:lang w:val="ru-RU"/>
              </w:rPr>
              <w:t>, лицензионные соглашения, юридические услуги для бизнеса.</w:t>
            </w:r>
          </w:p>
        </w:tc>
        <w:tc>
          <w:tcPr>
            <w:tcW w:w="0" w:type="auto"/>
            <w:vAlign w:val="center"/>
            <w:hideMark/>
          </w:tcPr>
          <w:p w:rsidR="00EF0F91" w:rsidRPr="00EF0F91" w:rsidRDefault="00EF0F91">
            <w:pPr>
              <w:rPr>
                <w:lang w:val="ru-RU"/>
              </w:rPr>
            </w:pPr>
            <w:r>
              <w:t>Legal</w:t>
            </w:r>
            <w:r w:rsidRPr="00EF0F91">
              <w:rPr>
                <w:lang w:val="ru-RU"/>
              </w:rPr>
              <w:t xml:space="preserve"> </w:t>
            </w:r>
            <w:r>
              <w:t>Sandbox</w:t>
            </w:r>
            <w:r w:rsidRPr="00EF0F91">
              <w:rPr>
                <w:lang w:val="ru-RU"/>
              </w:rPr>
              <w:t xml:space="preserve"> предлагает стратегическую разработку, анализ и ведение переговоров по коммерческим договорам. Защитите свой бизнес в Тбилиси с помощью юридически выверенных соглашений.</w:t>
            </w:r>
          </w:p>
        </w:tc>
        <w:tc>
          <w:tcPr>
            <w:tcW w:w="0" w:type="auto"/>
            <w:vAlign w:val="center"/>
            <w:hideMark/>
          </w:tcPr>
          <w:p w:rsidR="00EF0F91" w:rsidRPr="00EF0F91" w:rsidRDefault="00EF0F91">
            <w:pPr>
              <w:rPr>
                <w:lang w:val="ru-RU"/>
              </w:rPr>
            </w:pPr>
            <w:r w:rsidRPr="00EF0F91">
              <w:rPr>
                <w:lang w:val="ru-RU"/>
              </w:rPr>
              <w:t>Разработка и ведение переговоров по коммерческим договорам</w:t>
            </w:r>
          </w:p>
        </w:tc>
        <w:tc>
          <w:tcPr>
            <w:tcW w:w="0" w:type="auto"/>
            <w:vAlign w:val="center"/>
            <w:hideMark/>
          </w:tcPr>
          <w:p w:rsidR="00EF0F91" w:rsidRDefault="00EF0F91">
            <w:r>
              <w:t>Legal Sandbox</w:t>
            </w:r>
          </w:p>
        </w:tc>
      </w:tr>
    </w:tbl>
    <w:p w:rsidR="00EF0F91" w:rsidRPr="00EF0F91" w:rsidRDefault="00EF0F91" w:rsidP="00EF0F91">
      <w:pPr>
        <w:rPr>
          <w:lang w:val="ru-RU"/>
        </w:rPr>
      </w:pPr>
      <w:bookmarkStart w:id="0" w:name="_GoBack"/>
      <w:bookmarkEnd w:id="0"/>
    </w:p>
    <w:sectPr w:rsidR="00EF0F91" w:rsidRPr="00EF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7E7"/>
    <w:rsid w:val="00170991"/>
    <w:rsid w:val="003A557C"/>
    <w:rsid w:val="00601F51"/>
    <w:rsid w:val="00E85140"/>
    <w:rsid w:val="00EF0F91"/>
    <w:rsid w:val="00F15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12AD"/>
  <w15:chartTrackingRefBased/>
  <w15:docId w15:val="{DBBED911-8608-492E-8304-DEC39BC9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709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0F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99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70991"/>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170991"/>
  </w:style>
  <w:style w:type="paragraph" w:customStyle="1" w:styleId="ng-star-inserted1">
    <w:name w:val="ng-star-inserted1"/>
    <w:basedOn w:val="Normal"/>
    <w:rsid w:val="001709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F0F9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224114">
      <w:bodyDiv w:val="1"/>
      <w:marLeft w:val="0"/>
      <w:marRight w:val="0"/>
      <w:marTop w:val="0"/>
      <w:marBottom w:val="0"/>
      <w:divBdr>
        <w:top w:val="none" w:sz="0" w:space="0" w:color="auto"/>
        <w:left w:val="none" w:sz="0" w:space="0" w:color="auto"/>
        <w:bottom w:val="none" w:sz="0" w:space="0" w:color="auto"/>
        <w:right w:val="none" w:sz="0" w:space="0" w:color="auto"/>
      </w:divBdr>
    </w:div>
    <w:div w:id="1174031806">
      <w:bodyDiv w:val="1"/>
      <w:marLeft w:val="0"/>
      <w:marRight w:val="0"/>
      <w:marTop w:val="0"/>
      <w:marBottom w:val="0"/>
      <w:divBdr>
        <w:top w:val="none" w:sz="0" w:space="0" w:color="auto"/>
        <w:left w:val="none" w:sz="0" w:space="0" w:color="auto"/>
        <w:bottom w:val="none" w:sz="0" w:space="0" w:color="auto"/>
        <w:right w:val="none" w:sz="0" w:space="0" w:color="auto"/>
      </w:divBdr>
    </w:div>
    <w:div w:id="1189946837">
      <w:bodyDiv w:val="1"/>
      <w:marLeft w:val="0"/>
      <w:marRight w:val="0"/>
      <w:marTop w:val="0"/>
      <w:marBottom w:val="0"/>
      <w:divBdr>
        <w:top w:val="none" w:sz="0" w:space="0" w:color="auto"/>
        <w:left w:val="none" w:sz="0" w:space="0" w:color="auto"/>
        <w:bottom w:val="none" w:sz="0" w:space="0" w:color="auto"/>
        <w:right w:val="none" w:sz="0" w:space="0" w:color="auto"/>
      </w:divBdr>
    </w:div>
    <w:div w:id="1769228942">
      <w:bodyDiv w:val="1"/>
      <w:marLeft w:val="0"/>
      <w:marRight w:val="0"/>
      <w:marTop w:val="0"/>
      <w:marBottom w:val="0"/>
      <w:divBdr>
        <w:top w:val="none" w:sz="0" w:space="0" w:color="auto"/>
        <w:left w:val="none" w:sz="0" w:space="0" w:color="auto"/>
        <w:bottom w:val="none" w:sz="0" w:space="0" w:color="auto"/>
        <w:right w:val="none" w:sz="0" w:space="0" w:color="auto"/>
      </w:divBdr>
      <w:divsChild>
        <w:div w:id="1282568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2559</Words>
  <Characters>14590</Characters>
  <Application>Microsoft Office Word</Application>
  <DocSecurity>0</DocSecurity>
  <Lines>121</Lines>
  <Paragraphs>34</Paragraphs>
  <ScaleCrop>false</ScaleCrop>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2025-07-03T12:16:00Z</dcterms:created>
  <dcterms:modified xsi:type="dcterms:W3CDTF">2025-07-23T13:15:00Z</dcterms:modified>
</cp:coreProperties>
</file>