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8E3" w:rsidRDefault="00F228E3" w:rsidP="00132C3F">
      <w:pPr>
        <w:pStyle w:val="Heading1"/>
        <w:jc w:val="both"/>
        <w:rPr>
          <w:lang w:val="ka-GE"/>
        </w:rPr>
      </w:pPr>
      <w:r>
        <w:rPr>
          <w:lang w:val="ka-GE"/>
        </w:rPr>
        <w:t>ქართული</w:t>
      </w:r>
    </w:p>
    <w:p w:rsidR="00132C3F" w:rsidRPr="00132C3F" w:rsidRDefault="00132C3F" w:rsidP="00132C3F">
      <w:pPr>
        <w:pStyle w:val="Heading3"/>
        <w:shd w:val="clear" w:color="auto" w:fill="FFFFFF"/>
        <w:spacing w:before="0" w:line="420" w:lineRule="atLeast"/>
        <w:jc w:val="both"/>
        <w:rPr>
          <w:rFonts w:ascii="Helvetica Neue" w:hAnsi="Helvetica Neue"/>
          <w:color w:val="1A1C1E"/>
          <w:sz w:val="27"/>
          <w:szCs w:val="33"/>
        </w:rPr>
      </w:pPr>
      <w:r w:rsidRPr="00132C3F">
        <w:rPr>
          <w:rStyle w:val="ng-star-inserted"/>
          <w:rFonts w:ascii="Sylfaen" w:hAnsi="Sylfaen" w:cs="Sylfaen"/>
          <w:color w:val="1A1C1E"/>
          <w:szCs w:val="33"/>
        </w:rPr>
        <w:t>კორპორაციული</w:t>
      </w:r>
      <w:r w:rsidRPr="00132C3F">
        <w:rPr>
          <w:rStyle w:val="ng-star-inserted"/>
          <w:rFonts w:ascii="Helvetica Neue" w:hAnsi="Helvetica Neue"/>
          <w:color w:val="1A1C1E"/>
          <w:sz w:val="27"/>
          <w:szCs w:val="33"/>
        </w:rPr>
        <w:t xml:space="preserve"> </w:t>
      </w:r>
      <w:r w:rsidRPr="00132C3F">
        <w:rPr>
          <w:rStyle w:val="ng-star-inserted"/>
          <w:rFonts w:ascii="Sylfaen" w:hAnsi="Sylfaen" w:cs="Sylfaen"/>
          <w:color w:val="1A1C1E"/>
          <w:szCs w:val="33"/>
        </w:rPr>
        <w:t>მმართველობა</w:t>
      </w:r>
      <w:r w:rsidRPr="00132C3F">
        <w:rPr>
          <w:rStyle w:val="ng-star-inserted"/>
          <w:rFonts w:ascii="Helvetica Neue" w:hAnsi="Helvetica Neue"/>
          <w:color w:val="1A1C1E"/>
          <w:sz w:val="27"/>
          <w:szCs w:val="33"/>
        </w:rPr>
        <w:t xml:space="preserve">: </w:t>
      </w:r>
      <w:r w:rsidRPr="00132C3F">
        <w:rPr>
          <w:rStyle w:val="ng-star-inserted"/>
          <w:rFonts w:ascii="Sylfaen" w:hAnsi="Sylfaen" w:cs="Sylfaen"/>
          <w:color w:val="1A1C1E"/>
          <w:szCs w:val="33"/>
        </w:rPr>
        <w:t>შექმენით</w:t>
      </w:r>
      <w:r w:rsidRPr="00132C3F">
        <w:rPr>
          <w:rStyle w:val="ng-star-inserted"/>
          <w:rFonts w:ascii="Helvetica Neue" w:hAnsi="Helvetica Neue"/>
          <w:color w:val="1A1C1E"/>
          <w:sz w:val="27"/>
          <w:szCs w:val="33"/>
        </w:rPr>
        <w:t xml:space="preserve"> </w:t>
      </w:r>
      <w:r w:rsidRPr="00132C3F">
        <w:rPr>
          <w:rStyle w:val="ng-star-inserted"/>
          <w:rFonts w:ascii="Sylfaen" w:hAnsi="Sylfaen" w:cs="Sylfaen"/>
          <w:color w:val="1A1C1E"/>
          <w:szCs w:val="33"/>
        </w:rPr>
        <w:t>სტაბილურობისა</w:t>
      </w:r>
      <w:r w:rsidRPr="00132C3F">
        <w:rPr>
          <w:rStyle w:val="ng-star-inserted"/>
          <w:rFonts w:ascii="Helvetica Neue" w:hAnsi="Helvetica Neue"/>
          <w:color w:val="1A1C1E"/>
          <w:sz w:val="27"/>
          <w:szCs w:val="33"/>
        </w:rPr>
        <w:t xml:space="preserve"> </w:t>
      </w:r>
      <w:r w:rsidRPr="00132C3F">
        <w:rPr>
          <w:rStyle w:val="ng-star-inserted"/>
          <w:rFonts w:ascii="Sylfaen" w:hAnsi="Sylfaen" w:cs="Sylfaen"/>
          <w:color w:val="1A1C1E"/>
          <w:szCs w:val="33"/>
        </w:rPr>
        <w:t>და</w:t>
      </w:r>
      <w:r w:rsidRPr="00132C3F">
        <w:rPr>
          <w:rStyle w:val="ng-star-inserted"/>
          <w:rFonts w:ascii="Helvetica Neue" w:hAnsi="Helvetica Neue"/>
          <w:color w:val="1A1C1E"/>
          <w:sz w:val="27"/>
          <w:szCs w:val="33"/>
        </w:rPr>
        <w:t xml:space="preserve"> </w:t>
      </w:r>
      <w:r w:rsidRPr="00132C3F">
        <w:rPr>
          <w:rStyle w:val="ng-star-inserted"/>
          <w:rFonts w:ascii="Sylfaen" w:hAnsi="Sylfaen" w:cs="Sylfaen"/>
          <w:color w:val="1A1C1E"/>
          <w:szCs w:val="33"/>
        </w:rPr>
        <w:t>ნდობის</w:t>
      </w:r>
      <w:r w:rsidRPr="00132C3F">
        <w:rPr>
          <w:rStyle w:val="ng-star-inserted"/>
          <w:rFonts w:ascii="Helvetica Neue" w:hAnsi="Helvetica Neue"/>
          <w:color w:val="1A1C1E"/>
          <w:sz w:val="27"/>
          <w:szCs w:val="33"/>
        </w:rPr>
        <w:t xml:space="preserve"> </w:t>
      </w:r>
      <w:r w:rsidRPr="00132C3F">
        <w:rPr>
          <w:rStyle w:val="ng-star-inserted"/>
          <w:rFonts w:ascii="Sylfaen" w:hAnsi="Sylfaen" w:cs="Sylfaen"/>
          <w:color w:val="1A1C1E"/>
          <w:szCs w:val="33"/>
        </w:rPr>
        <w:t>ჩარჩო</w:t>
      </w:r>
    </w:p>
    <w:p w:rsidR="00132C3F" w:rsidRDefault="00132C3F" w:rsidP="00132C3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მაშინ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როცა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ბრწყინვალე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იდეას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შეუძლია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სტარტაპის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წამოწყება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ძლიერი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კორპორაციული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მმართველობა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ხანგრძლივი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არსებობის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საშუალებას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აძლევს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წესების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შიდა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სისტემა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იმართება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კონტროლდება</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აუცილებელი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ანგარიშვალდებულებას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სამართლიანობასა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გამჭვირვალობას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დაინტერესებულ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მხარესთან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მზარდი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სტარტაპისთვის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მმართველობის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თავიდანვე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ჩამოყალიბება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ბიუროკრატიული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ტვირთი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ინვესტიცია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გრძელვადიან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სტაბილურობაში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ნდობასა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დესტრუქციული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შიდა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პრევენციაში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აუცილებელი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ასაგებად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შეუძლია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დაუჭიროს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ზრდას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გაუძლოს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მომავალ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წნეხს</w:t>
      </w:r>
      <w:r>
        <w:rPr>
          <w:rStyle w:val="ng-star-inserted"/>
          <w:rFonts w:ascii="Helvetica Neue" w:hAnsi="Helvetica Neue"/>
          <w:color w:val="1A1C1E"/>
          <w:sz w:val="21"/>
          <w:szCs w:val="21"/>
        </w:rPr>
        <w:t>.</w:t>
      </w:r>
    </w:p>
    <w:p w:rsidR="00132C3F" w:rsidRDefault="00132C3F" w:rsidP="00132C3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დაგეხმაროთ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სტარტაპის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უნიკალურ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საჭიროებებზე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მორგებული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საუკეთესო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კორპორაციული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მმართველობის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დანერგვასა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არქიტექტურის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იწყება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დამფუძნებლებისა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საბოლოოდ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დირექტორთა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საბჭოსთვის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უფლებების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მოვალეობებისა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ფიდუციური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პასუხისმგებლობების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გაწევით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ვთარგმნით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ვალდებულებებს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ქმედით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მითითებებად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ვამუშავებთ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ფუნდამენტურ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კონსტიტუციის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როლს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ასრულებს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შორის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ზედმიწევნით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შემუშავებულ</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წესდებას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არეგულირებს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ყოვლისმომცველ</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აქციონერთა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შეთანხმებებს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განსაზღვრავს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მფლობელს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შორის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უფლებებსა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პროაქტიული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დაადგინოს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უფლებამოსილების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ხაზები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აიცილოს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ძალაუფლებისთვის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ბრძოლა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ჩიხური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სიტუაციები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რომლებმაც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პერსპექტიული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დააზიანოს</w:t>
      </w:r>
      <w:r>
        <w:rPr>
          <w:rStyle w:val="ng-star-inserted"/>
          <w:rFonts w:ascii="Helvetica Neue" w:hAnsi="Helvetica Neue"/>
          <w:color w:val="1A1C1E"/>
          <w:sz w:val="21"/>
          <w:szCs w:val="21"/>
        </w:rPr>
        <w:t>.</w:t>
      </w:r>
    </w:p>
    <w:p w:rsidR="00132C3F" w:rsidRDefault="00132C3F" w:rsidP="00132C3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გარდა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მიმდინარე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შეინარჩუნოს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ფორმალური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კორპორაციული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ჰიგიენა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ფაქტორია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შესწავლისა</w:t>
      </w:r>
      <w:r>
        <w:rPr>
          <w:rStyle w:val="ng-star-inserted"/>
          <w:rFonts w:ascii="Helvetica Neue" w:hAnsi="Helvetica Neue"/>
          <w:color w:val="1A1C1E"/>
          <w:sz w:val="21"/>
          <w:szCs w:val="21"/>
        </w:rPr>
        <w:t xml:space="preserve"> (due diligence)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მომავალი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გარიგებებისთვის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აქციონერთა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დირექტორთა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საბჭოს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ყოველწლიური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კრებების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მომზადებასა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ჩატარებაში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დახმარებას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რეზოლუციის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შემუშავებას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ორგანოებში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აუცილებელი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კორპორაციული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დოკუმენტის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დროულად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წარდგენის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პროფესიონალური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დნმ</w:t>
      </w:r>
      <w:r>
        <w:rPr>
          <w:rStyle w:val="ng-star-inserted"/>
          <w:rFonts w:ascii="Helvetica Neue" w:hAnsi="Helvetica Neue"/>
          <w:color w:val="1A1C1E"/>
          <w:sz w:val="21"/>
          <w:szCs w:val="21"/>
        </w:rPr>
        <w:t>-</w:t>
      </w:r>
      <w:r>
        <w:rPr>
          <w:rStyle w:val="ng-star-inserted"/>
          <w:rFonts w:ascii="Sylfaen" w:hAnsi="Sylfaen" w:cs="Sylfaen"/>
          <w:color w:val="1A1C1E"/>
          <w:sz w:val="21"/>
          <w:szCs w:val="21"/>
        </w:rPr>
        <w:t>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ადრეული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ეტაპიდანვე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ჩანერგვით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საწარმო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კარგად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სტაბილური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მუდმივად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მზად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შემძენებისა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მხრიდან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შემოწმებისთვის</w:t>
      </w:r>
      <w:r>
        <w:rPr>
          <w:rStyle w:val="ng-star-inserted"/>
          <w:rFonts w:ascii="Helvetica Neue" w:hAnsi="Helvetica Neue"/>
          <w:color w:val="1A1C1E"/>
          <w:sz w:val="21"/>
          <w:szCs w:val="21"/>
        </w:rPr>
        <w:t>.</w:t>
      </w:r>
    </w:p>
    <w:p w:rsidR="00132C3F" w:rsidRDefault="00132C3F" w:rsidP="00132C3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სტაბილურობასა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ინვესტორთა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ნდობაზე</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დაფუძნებული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კორპორაციული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მმართველობის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სტრუქტურის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შესაქმნელად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კომპანიას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ფუნდამენტური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კონსულტაციისთვის</w:t>
      </w:r>
      <w:r>
        <w:rPr>
          <w:rStyle w:val="ng-star-inserted"/>
          <w:rFonts w:ascii="Helvetica Neue" w:hAnsi="Helvetica Neue"/>
          <w:b/>
          <w:bCs/>
          <w:color w:val="1A1C1E"/>
          <w:sz w:val="21"/>
          <w:szCs w:val="21"/>
        </w:rPr>
        <w:t>.</w:t>
      </w:r>
    </w:p>
    <w:p w:rsidR="00132C3F" w:rsidRPr="00132C3F" w:rsidRDefault="00132C3F" w:rsidP="00132C3F">
      <w:pPr>
        <w:jc w:val="both"/>
        <w:rPr>
          <w:lang w:val="ka-GE"/>
        </w:rPr>
      </w:pPr>
    </w:p>
    <w:p w:rsidR="00715EF3" w:rsidRDefault="00F228E3" w:rsidP="00132C3F">
      <w:pPr>
        <w:pStyle w:val="Heading1"/>
        <w:jc w:val="both"/>
      </w:pPr>
      <w:r>
        <w:t>English</w:t>
      </w:r>
    </w:p>
    <w:p w:rsidR="00132C3F" w:rsidRDefault="00132C3F" w:rsidP="00132C3F">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Corporate Governance: Building a Framework for Stability and Trust</w:t>
      </w:r>
    </w:p>
    <w:p w:rsidR="00132C3F" w:rsidRDefault="00132C3F" w:rsidP="00132C3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While a brilliant idea can launch a startup, strong corporate governance is what allows it to endure. It is the internal system of rules, practices, and processes by which a company is directed and controlled—the essential framework that ensures accountability, fairness, and transparency in a company’s relationship with its stakeholders. For a growing startup, establishing sound governance from the outset is not bureaucratic overhead; it is a critical investment in long-term stability, investor confidence, and the prevention of destructive internal disputes. Our firm provides the legal expertise to build this essential framework, creating a structure that can support your company's growth and withstand future pressures.</w:t>
      </w:r>
    </w:p>
    <w:p w:rsidR="00132C3F" w:rsidRDefault="00132C3F" w:rsidP="00132C3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role is to help you architect and implement best-practice corporate governance tailored to the unique needs of a startup. This begins with advising founders and, eventually, your board of directors on their respective rights, duties, and fiduciary responsibilities. We translate complex legal duties into clear, actionable guidance. We draft the foundational documents that serve as your company’s constitution, including meticulously crafted </w:t>
      </w:r>
      <w:r>
        <w:rPr>
          <w:rStyle w:val="ng-star-inserted"/>
          <w:rFonts w:ascii="Helvetica Neue" w:hAnsi="Helvetica Neue"/>
          <w:b/>
          <w:bCs/>
          <w:color w:val="1A1C1E"/>
          <w:sz w:val="21"/>
          <w:szCs w:val="21"/>
        </w:rPr>
        <w:t>bylaws</w:t>
      </w:r>
      <w:r>
        <w:rPr>
          <w:rStyle w:val="ng-star-inserted"/>
          <w:rFonts w:ascii="Helvetica Neue" w:hAnsi="Helvetica Neue"/>
          <w:color w:val="1A1C1E"/>
          <w:sz w:val="21"/>
          <w:szCs w:val="21"/>
        </w:rPr>
        <w:t> that govern its operations and comprehensive </w:t>
      </w:r>
      <w:r>
        <w:rPr>
          <w:rStyle w:val="ng-star-inserted"/>
          <w:rFonts w:ascii="Helvetica Neue" w:hAnsi="Helvetica Neue"/>
          <w:b/>
          <w:bCs/>
          <w:color w:val="1A1C1E"/>
          <w:sz w:val="21"/>
          <w:szCs w:val="21"/>
        </w:rPr>
        <w:t>shareholder agreements</w:t>
      </w:r>
      <w:r>
        <w:rPr>
          <w:rStyle w:val="ng-star-inserted"/>
          <w:rFonts w:ascii="Helvetica Neue" w:hAnsi="Helvetica Neue"/>
          <w:color w:val="1A1C1E"/>
          <w:sz w:val="21"/>
          <w:szCs w:val="21"/>
        </w:rPr>
        <w:t> that define the rights and relationships between all equity holders. This proactive structuring is designed to establish clear lines of authority and prevent the types of power struggles and deadlocks that can derail a promising venture.</w:t>
      </w:r>
    </w:p>
    <w:p w:rsidR="00132C3F" w:rsidRDefault="00132C3F" w:rsidP="00132C3F">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Furthermore, we provide ongoing support to ensure your company maintains formal corporate hygiene, a critical factor for investor due diligence and future transactions. This includes assisting with the preparation for and execution of </w:t>
      </w:r>
      <w:r>
        <w:rPr>
          <w:rStyle w:val="ng-star-inserted"/>
          <w:rFonts w:ascii="Helvetica Neue" w:hAnsi="Helvetica Neue"/>
          <w:b/>
          <w:bCs/>
          <w:color w:val="1A1C1E"/>
          <w:sz w:val="21"/>
          <w:szCs w:val="21"/>
        </w:rPr>
        <w:t>annual shareholder and board meetings</w:t>
      </w:r>
      <w:r>
        <w:rPr>
          <w:rStyle w:val="ng-star-inserted"/>
          <w:rFonts w:ascii="Helvetica Neue" w:hAnsi="Helvetica Neue"/>
          <w:color w:val="1A1C1E"/>
          <w:sz w:val="21"/>
          <w:szCs w:val="21"/>
        </w:rPr>
        <w:t>, drafting all necessary </w:t>
      </w:r>
      <w:r>
        <w:rPr>
          <w:rStyle w:val="ng-star-inserted"/>
          <w:rFonts w:ascii="Helvetica Neue" w:hAnsi="Helvetica Neue"/>
          <w:b/>
          <w:bCs/>
          <w:color w:val="1A1C1E"/>
          <w:sz w:val="21"/>
          <w:szCs w:val="21"/>
        </w:rPr>
        <w:t>resolutions</w:t>
      </w:r>
      <w:r>
        <w:rPr>
          <w:rStyle w:val="ng-star-inserted"/>
          <w:rFonts w:ascii="Helvetica Neue" w:hAnsi="Helvetica Neue"/>
          <w:color w:val="1A1C1E"/>
          <w:sz w:val="21"/>
          <w:szCs w:val="21"/>
        </w:rPr>
        <w:t>, and managing the timely submission of all required </w:t>
      </w:r>
      <w:r>
        <w:rPr>
          <w:rStyle w:val="ng-star-inserted"/>
          <w:rFonts w:ascii="Helvetica Neue" w:hAnsi="Helvetica Neue"/>
          <w:b/>
          <w:bCs/>
          <w:color w:val="1A1C1E"/>
          <w:sz w:val="21"/>
          <w:szCs w:val="21"/>
        </w:rPr>
        <w:t>corporate filings</w:t>
      </w:r>
      <w:r>
        <w:rPr>
          <w:rStyle w:val="ng-star-inserted"/>
          <w:rFonts w:ascii="Helvetica Neue" w:hAnsi="Helvetica Neue"/>
          <w:color w:val="1A1C1E"/>
          <w:sz w:val="21"/>
          <w:szCs w:val="21"/>
        </w:rPr>
        <w:t> with the relevant authorities. By embedding these professional practices into your company's DNA from an early stage, we help you build an enterprise that is not only well-managed and stable, but also perpetually ready for the scrutiny of investors, acquirers, and regulators.</w:t>
      </w:r>
    </w:p>
    <w:p w:rsidR="00132C3F" w:rsidRDefault="00132C3F" w:rsidP="00132C3F">
      <w:pPr>
        <w:pStyle w:val="ng-star-inserted1"/>
        <w:shd w:val="clear" w:color="auto" w:fill="FFFFFF"/>
        <w:spacing w:after="270" w:afterAutospacing="0" w:line="300" w:lineRule="atLeast"/>
        <w:jc w:val="both"/>
      </w:pPr>
      <w:r>
        <w:rPr>
          <w:rStyle w:val="ng-star-inserted"/>
          <w:rFonts w:ascii="Helvetica Neue" w:hAnsi="Helvetica Neue"/>
          <w:b/>
          <w:bCs/>
          <w:color w:val="1A1C1E"/>
          <w:sz w:val="21"/>
          <w:szCs w:val="21"/>
        </w:rPr>
        <w:t>To build a corporate governance structure that fosters stability and commands investor confidence, contact our firm for a foundational consultation.</w:t>
      </w:r>
      <w:r w:rsidRPr="00132C3F">
        <w:t xml:space="preserve"> </w:t>
      </w:r>
    </w:p>
    <w:p w:rsidR="00132C3F" w:rsidRPr="00132C3F" w:rsidRDefault="00132C3F" w:rsidP="00132C3F">
      <w:pPr>
        <w:pStyle w:val="ng-star-inserted1"/>
        <w:shd w:val="clear" w:color="auto" w:fill="FFFFFF"/>
        <w:spacing w:after="270" w:afterAutospacing="0" w:line="300" w:lineRule="atLeast"/>
        <w:jc w:val="both"/>
      </w:pPr>
    </w:p>
    <w:p w:rsidR="00F228E3" w:rsidRPr="00132C3F" w:rsidRDefault="00F228E3" w:rsidP="00132C3F">
      <w:pPr>
        <w:pStyle w:val="Heading1"/>
        <w:jc w:val="both"/>
        <w:rPr>
          <w:lang w:val="ru-RU"/>
        </w:rPr>
      </w:pPr>
      <w:r>
        <w:t>Russian</w:t>
      </w:r>
    </w:p>
    <w:p w:rsidR="00132C3F" w:rsidRPr="00132C3F" w:rsidRDefault="00132C3F" w:rsidP="00132C3F">
      <w:pPr>
        <w:pStyle w:val="Heading3"/>
        <w:shd w:val="clear" w:color="auto" w:fill="FFFFFF"/>
        <w:spacing w:before="0" w:line="420" w:lineRule="atLeast"/>
        <w:jc w:val="both"/>
        <w:rPr>
          <w:rFonts w:ascii="Helvetica Neue" w:hAnsi="Helvetica Neue"/>
          <w:color w:val="1A1C1E"/>
          <w:sz w:val="27"/>
          <w:szCs w:val="33"/>
          <w:lang w:val="ru-RU"/>
        </w:rPr>
      </w:pPr>
      <w:r w:rsidRPr="00132C3F">
        <w:rPr>
          <w:rStyle w:val="ng-star-inserted"/>
          <w:rFonts w:ascii="Helvetica Neue" w:hAnsi="Helvetica Neue"/>
          <w:color w:val="1A1C1E"/>
          <w:sz w:val="27"/>
          <w:szCs w:val="33"/>
          <w:lang w:val="ru-RU"/>
        </w:rPr>
        <w:t>Корпоративное управление: Создание структуры для стабильности и доверия</w:t>
      </w:r>
    </w:p>
    <w:p w:rsidR="00132C3F" w:rsidRPr="00132C3F" w:rsidRDefault="00132C3F" w:rsidP="00132C3F">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132C3F">
        <w:rPr>
          <w:rStyle w:val="ng-star-inserted"/>
          <w:rFonts w:ascii="Helvetica Neue" w:hAnsi="Helvetica Neue"/>
          <w:color w:val="1A1C1E"/>
          <w:sz w:val="21"/>
          <w:szCs w:val="21"/>
          <w:lang w:val="ru-RU"/>
        </w:rPr>
        <w:t xml:space="preserve">Хотя блестящая идея может дать старт стартапу, сильное корпоративное управление — это то, что позволяет ему существовать долго. Это внутренняя система правил, практик и процессов, посредством которой компания управляется и контролируется — необходимая основа, обеспечивающая подотчетность, справедливость и прозрачность в отношениях компании со всеми заинтересованными сторонами. Для растущего стартапа создание надежного управления с самого начала — это не бюрократические издержки, а критически важная инвестиция в долгосрочную стабильность, доверие </w:t>
      </w:r>
      <w:r w:rsidRPr="00132C3F">
        <w:rPr>
          <w:rStyle w:val="ng-star-inserted"/>
          <w:rFonts w:ascii="Helvetica Neue" w:hAnsi="Helvetica Neue"/>
          <w:color w:val="1A1C1E"/>
          <w:sz w:val="21"/>
          <w:szCs w:val="21"/>
          <w:lang w:val="ru-RU"/>
        </w:rPr>
        <w:lastRenderedPageBreak/>
        <w:t>инвесторов и предотвращение разрушительных внутренних споров. Наша фирма предоставляет юридическую экспертизу для построения этой необходимой основы, создавая структуру, способную поддержать рост вашей компании и выдержать будущее давление.</w:t>
      </w:r>
    </w:p>
    <w:p w:rsidR="00132C3F" w:rsidRPr="00132C3F" w:rsidRDefault="00132C3F" w:rsidP="00132C3F">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132C3F">
        <w:rPr>
          <w:rStyle w:val="ng-star-inserted"/>
          <w:rFonts w:ascii="Helvetica Neue" w:hAnsi="Helvetica Neue"/>
          <w:color w:val="1A1C1E"/>
          <w:sz w:val="21"/>
          <w:szCs w:val="21"/>
          <w:lang w:val="ru-RU"/>
        </w:rPr>
        <w:t>Наша роль заключается в том, чтобы помочь вам спроектировать и внедрить лучшие практики корпоративного управления, адаптированные к уникальным потребностям стартапа. Это начинается с консультирования учредителей и, в конечном итоге, вашего совета директоров относительно их прав, обязанностей и фидуциарной ответственности. Мы переводим сложные юридические обязанности в ясные, практически применимые рекомендации. Мы разрабатываем основополагающие документы, которые служат конституцией вашей компании, включая тщательно проработанный</w:t>
      </w:r>
      <w:r>
        <w:rPr>
          <w:rStyle w:val="ng-star-inserted"/>
          <w:rFonts w:ascii="Helvetica Neue" w:hAnsi="Helvetica Neue"/>
          <w:color w:val="1A1C1E"/>
          <w:sz w:val="21"/>
          <w:szCs w:val="21"/>
        </w:rPr>
        <w:t> </w:t>
      </w:r>
      <w:r w:rsidRPr="00132C3F">
        <w:rPr>
          <w:rStyle w:val="ng-star-inserted"/>
          <w:rFonts w:ascii="Helvetica Neue" w:hAnsi="Helvetica Neue"/>
          <w:b/>
          <w:bCs/>
          <w:color w:val="1A1C1E"/>
          <w:sz w:val="21"/>
          <w:szCs w:val="21"/>
          <w:lang w:val="ru-RU"/>
        </w:rPr>
        <w:t>устав</w:t>
      </w:r>
      <w:r w:rsidRPr="00132C3F">
        <w:rPr>
          <w:rStyle w:val="ng-star-inserted"/>
          <w:rFonts w:ascii="Helvetica Neue" w:hAnsi="Helvetica Neue"/>
          <w:color w:val="1A1C1E"/>
          <w:sz w:val="21"/>
          <w:szCs w:val="21"/>
          <w:lang w:val="ru-RU"/>
        </w:rPr>
        <w:t>, регулирующий ее деятельность, и всеобъемлющие</w:t>
      </w:r>
      <w:r>
        <w:rPr>
          <w:rStyle w:val="ng-star-inserted"/>
          <w:rFonts w:ascii="Helvetica Neue" w:hAnsi="Helvetica Neue"/>
          <w:color w:val="1A1C1E"/>
          <w:sz w:val="21"/>
          <w:szCs w:val="21"/>
        </w:rPr>
        <w:t> </w:t>
      </w:r>
      <w:r w:rsidRPr="00132C3F">
        <w:rPr>
          <w:rStyle w:val="ng-star-inserted"/>
          <w:rFonts w:ascii="Helvetica Neue" w:hAnsi="Helvetica Neue"/>
          <w:b/>
          <w:bCs/>
          <w:color w:val="1A1C1E"/>
          <w:sz w:val="21"/>
          <w:szCs w:val="21"/>
          <w:lang w:val="ru-RU"/>
        </w:rPr>
        <w:t>акционерные соглашения</w:t>
      </w:r>
      <w:r w:rsidRPr="00132C3F">
        <w:rPr>
          <w:rStyle w:val="ng-star-inserted"/>
          <w:rFonts w:ascii="Helvetica Neue" w:hAnsi="Helvetica Neue"/>
          <w:color w:val="1A1C1E"/>
          <w:sz w:val="21"/>
          <w:szCs w:val="21"/>
          <w:lang w:val="ru-RU"/>
        </w:rPr>
        <w:t>, определяющие права и отношения между всеми владельцами долей. Такое проактивное структурирование нацелено на установление четких границ полномочий и предотвращение борьбы за власть и тупиковых ситуаций, которые могут подорвать перспективное предприятие.</w:t>
      </w:r>
    </w:p>
    <w:p w:rsidR="00132C3F" w:rsidRPr="00132C3F" w:rsidRDefault="00132C3F" w:rsidP="00132C3F">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132C3F">
        <w:rPr>
          <w:rStyle w:val="ng-star-inserted"/>
          <w:rFonts w:ascii="Helvetica Neue" w:hAnsi="Helvetica Neue"/>
          <w:color w:val="1A1C1E"/>
          <w:sz w:val="21"/>
          <w:szCs w:val="21"/>
          <w:lang w:val="ru-RU"/>
        </w:rPr>
        <w:t>Кроме того, мы предоставляем постоянную поддержку для обеспечения формальной корпоративной гигиены вашей компании, что является критическим фактором для комплексной проверки инвесторами (</w:t>
      </w:r>
      <w:r>
        <w:rPr>
          <w:rStyle w:val="ng-star-inserted"/>
          <w:rFonts w:ascii="Helvetica Neue" w:hAnsi="Helvetica Neue"/>
          <w:color w:val="1A1C1E"/>
          <w:sz w:val="21"/>
          <w:szCs w:val="21"/>
        </w:rPr>
        <w:t>due</w:t>
      </w:r>
      <w:r w:rsidRPr="00132C3F">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diligence</w:t>
      </w:r>
      <w:r w:rsidRPr="00132C3F">
        <w:rPr>
          <w:rStyle w:val="ng-star-inserted"/>
          <w:rFonts w:ascii="Helvetica Neue" w:hAnsi="Helvetica Neue"/>
          <w:color w:val="1A1C1E"/>
          <w:sz w:val="21"/>
          <w:szCs w:val="21"/>
          <w:lang w:val="ru-RU"/>
        </w:rPr>
        <w:t>) и будущих сделок. Это включает помощь в подготовке и проведении</w:t>
      </w:r>
      <w:r>
        <w:rPr>
          <w:rStyle w:val="ng-star-inserted"/>
          <w:rFonts w:ascii="Helvetica Neue" w:hAnsi="Helvetica Neue"/>
          <w:color w:val="1A1C1E"/>
          <w:sz w:val="21"/>
          <w:szCs w:val="21"/>
        </w:rPr>
        <w:t> </w:t>
      </w:r>
      <w:r w:rsidRPr="00132C3F">
        <w:rPr>
          <w:rStyle w:val="ng-star-inserted"/>
          <w:rFonts w:ascii="Helvetica Neue" w:hAnsi="Helvetica Neue"/>
          <w:b/>
          <w:bCs/>
          <w:color w:val="1A1C1E"/>
          <w:sz w:val="21"/>
          <w:szCs w:val="21"/>
          <w:lang w:val="ru-RU"/>
        </w:rPr>
        <w:t>ежегодных собраний акционеров и советов директоров</w:t>
      </w:r>
      <w:r w:rsidRPr="00132C3F">
        <w:rPr>
          <w:rStyle w:val="ng-star-inserted"/>
          <w:rFonts w:ascii="Helvetica Neue" w:hAnsi="Helvetica Neue"/>
          <w:color w:val="1A1C1E"/>
          <w:sz w:val="21"/>
          <w:szCs w:val="21"/>
          <w:lang w:val="ru-RU"/>
        </w:rPr>
        <w:t>, разработку всех необходимых</w:t>
      </w:r>
      <w:r>
        <w:rPr>
          <w:rStyle w:val="ng-star-inserted"/>
          <w:rFonts w:ascii="Helvetica Neue" w:hAnsi="Helvetica Neue"/>
          <w:color w:val="1A1C1E"/>
          <w:sz w:val="21"/>
          <w:szCs w:val="21"/>
        </w:rPr>
        <w:t> </w:t>
      </w:r>
      <w:r w:rsidRPr="00132C3F">
        <w:rPr>
          <w:rStyle w:val="ng-star-inserted"/>
          <w:rFonts w:ascii="Helvetica Neue" w:hAnsi="Helvetica Neue"/>
          <w:b/>
          <w:bCs/>
          <w:color w:val="1A1C1E"/>
          <w:sz w:val="21"/>
          <w:szCs w:val="21"/>
          <w:lang w:val="ru-RU"/>
        </w:rPr>
        <w:t>резолюций</w:t>
      </w:r>
      <w:r>
        <w:rPr>
          <w:rStyle w:val="ng-star-inserted"/>
          <w:rFonts w:ascii="Helvetica Neue" w:hAnsi="Helvetica Neue"/>
          <w:color w:val="1A1C1E"/>
          <w:sz w:val="21"/>
          <w:szCs w:val="21"/>
        </w:rPr>
        <w:t> </w:t>
      </w:r>
      <w:r w:rsidRPr="00132C3F">
        <w:rPr>
          <w:rStyle w:val="ng-star-inserted"/>
          <w:rFonts w:ascii="Helvetica Neue" w:hAnsi="Helvetica Neue"/>
          <w:color w:val="1A1C1E"/>
          <w:sz w:val="21"/>
          <w:szCs w:val="21"/>
          <w:lang w:val="ru-RU"/>
        </w:rPr>
        <w:t>и управление своевременной подачей всех обязательных</w:t>
      </w:r>
      <w:r>
        <w:rPr>
          <w:rStyle w:val="ng-star-inserted"/>
          <w:rFonts w:ascii="Helvetica Neue" w:hAnsi="Helvetica Neue"/>
          <w:color w:val="1A1C1E"/>
          <w:sz w:val="21"/>
          <w:szCs w:val="21"/>
        </w:rPr>
        <w:t> </w:t>
      </w:r>
      <w:r w:rsidRPr="00132C3F">
        <w:rPr>
          <w:rStyle w:val="ng-star-inserted"/>
          <w:rFonts w:ascii="Helvetica Neue" w:hAnsi="Helvetica Neue"/>
          <w:b/>
          <w:bCs/>
          <w:color w:val="1A1C1E"/>
          <w:sz w:val="21"/>
          <w:szCs w:val="21"/>
          <w:lang w:val="ru-RU"/>
        </w:rPr>
        <w:t>корпоративных документов</w:t>
      </w:r>
      <w:r>
        <w:rPr>
          <w:rStyle w:val="ng-star-inserted"/>
          <w:rFonts w:ascii="Helvetica Neue" w:hAnsi="Helvetica Neue"/>
          <w:color w:val="1A1C1E"/>
          <w:sz w:val="21"/>
          <w:szCs w:val="21"/>
        </w:rPr>
        <w:t> </w:t>
      </w:r>
      <w:r w:rsidRPr="00132C3F">
        <w:rPr>
          <w:rStyle w:val="ng-star-inserted"/>
          <w:rFonts w:ascii="Helvetica Neue" w:hAnsi="Helvetica Neue"/>
          <w:color w:val="1A1C1E"/>
          <w:sz w:val="21"/>
          <w:szCs w:val="21"/>
          <w:lang w:val="ru-RU"/>
        </w:rPr>
        <w:t>в соответствующие органы. Внедряя эти профессиональные практики в ДНК вашей компании на раннем этапе, мы помогаем вам создать предприятие, которое не только хорошо управляется и стабильно, но и всегда готово к проверке со стороны инвесторов, покупателей и регуляторов.</w:t>
      </w:r>
    </w:p>
    <w:p w:rsidR="00132C3F" w:rsidRPr="00132C3F" w:rsidRDefault="00132C3F" w:rsidP="00132C3F">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132C3F">
        <w:rPr>
          <w:rStyle w:val="ng-star-inserted"/>
          <w:rFonts w:ascii="Helvetica Neue" w:hAnsi="Helvetica Neue"/>
          <w:b/>
          <w:bCs/>
          <w:color w:val="1A1C1E"/>
          <w:sz w:val="21"/>
          <w:szCs w:val="21"/>
          <w:lang w:val="ru-RU"/>
        </w:rPr>
        <w:t>Чтобы построить структуру корпоративного управления, которая способствует стабильности и вызывает доверие инвесторов, свяжитесь с нашей фирмой для получения основополагающей консультации.</w:t>
      </w:r>
    </w:p>
    <w:p w:rsidR="00F228E3" w:rsidRDefault="00F228E3" w:rsidP="00132C3F">
      <w:pPr>
        <w:pStyle w:val="Heading1"/>
        <w:jc w:val="both"/>
        <w:rPr>
          <w:lang w:val="ru-RU"/>
        </w:rPr>
      </w:pPr>
    </w:p>
    <w:p w:rsidR="00DE3269" w:rsidRDefault="00DE3269" w:rsidP="00DE3269"/>
    <w:p w:rsidR="00DE3269" w:rsidRDefault="00DE3269" w:rsidP="00DE3269">
      <w:bookmarkStart w:id="0" w:name="_GoBack"/>
      <w:bookmarkEnd w:id="0"/>
      <w:r>
        <w:pict>
          <v:rect id="_x0000_i1025" style="width:0;height:1.5pt" o:hralign="center" o:hrstd="t" o:hr="t" fillcolor="#a0a0a0" stroked="f"/>
        </w:pict>
      </w:r>
    </w:p>
    <w:p w:rsidR="00DE3269" w:rsidRDefault="00DE3269" w:rsidP="00DE3269">
      <w:pPr>
        <w:pStyle w:val="Heading3"/>
      </w:pPr>
      <w:r>
        <w:t>Part 1: Website Content</w:t>
      </w:r>
    </w:p>
    <w:p w:rsidR="00DE3269" w:rsidRDefault="00DE3269" w:rsidP="00DE3269">
      <w:pPr>
        <w:pStyle w:val="Heading4"/>
      </w:pPr>
      <w:r>
        <w:t>Georgian (ქართული)</w:t>
      </w:r>
    </w:p>
    <w:p w:rsidR="00DE3269" w:rsidRDefault="00DE3269" w:rsidP="00DE3269">
      <w:r>
        <w:rPr>
          <w:b/>
          <w:bCs/>
        </w:rPr>
        <w:t>Title:</w:t>
      </w:r>
      <w:r>
        <w:br/>
        <w:t>კორპორაციული მმართველობა: შექმენით სტაბილურობის, ანგარიშვალდებულებისა და ნდობის ჩარჩ</w:t>
      </w:r>
      <w:r>
        <w:rPr>
          <w:rFonts w:ascii="Sylfaen" w:hAnsi="Sylfaen" w:cs="Sylfaen"/>
        </w:rPr>
        <w:t>ო</w:t>
      </w:r>
    </w:p>
    <w:p w:rsidR="00DE3269" w:rsidRDefault="00DE3269" w:rsidP="00DE3269">
      <w:r>
        <w:rPr>
          <w:b/>
          <w:bCs/>
        </w:rPr>
        <w:t>Short Description:</w:t>
      </w:r>
      <w:r>
        <w:br/>
        <w:t>Legal Sandbox ქმნის მყარ კორპორაციული მმართველობის სტრუქტურებს სტარტაპებისთვის თბილისში. ჩვენ ვამუშავებთ წესდებებს, აქციონერთა შეთანხმებებს და ვუწევთ კონსულტაციას დირექტორთა საბჭოებს, რათა უზრუნველვყოთ თქვენი კომპანიის გრძელვადიანი სტაბილურობა და საინვესტიციო მზაობა.</w:t>
      </w:r>
    </w:p>
    <w:p w:rsidR="00DE3269" w:rsidRDefault="00DE3269" w:rsidP="00DE3269">
      <w:r>
        <w:rPr>
          <w:b/>
          <w:bCs/>
        </w:rPr>
        <w:lastRenderedPageBreak/>
        <w:t>Full Content:</w:t>
      </w:r>
      <w:r>
        <w:br/>
        <w:t>მაშინ, როცა ბრწყინვალე იდეას შეუძლია სტარტაპის წამოწყება, ძლიერი კორპორაციული მმართველობა არის ის, რაც მას ხანგრძლივი არსებობის საშუალებას აძლევს. ეს არის წესების, პრაქტიკისა და პროცესების შიდა სისტემა, რომლითაც კომპანია იმართება და კონტროლდება — აუცილებელი ჩარჩო, რომელიც უზრუნველყოფს ანგარიშვალდებულებას, სამართლიანობასა და გამჭვირვალობას კომპანიის ურთიერთობაში მის ყველა დაინტერესებულ მხარესთან, დამფუძნებლებიდან დაწყებული, ინვესტორებითა და თანამშრომლებით დამთავრებული. მზარდი სტარტაპისთვის მყარი მმართველობის თავიდანვე ჩამოყალიბება არ არის ბიუროკრატიული ტვირთი; ეს არის კრიტიკული ინვესტიცია გრძელვადიან სტაბილურობაში, ინვესტორთა ნდობასა და დესტრუქციული შიდა დავების პრევენციაში. Legal Sandbox-ის ექსპერტიზა მდგომარეობს ამ აუცილებელი ჩარჩოს აგებაში, ქმნის რა სტრუქტურას, რომელსაც შეუძლია, მხარი დაუჭიროს თქვენი კომპანიის ზრდას და გაუძლოს მომავალ წნეხს.</w:t>
      </w:r>
    </w:p>
    <w:p w:rsidR="00DE3269" w:rsidRDefault="00DE3269" w:rsidP="00DE3269">
      <w:r>
        <w:t>ჩვენი როლია, დაგეხმაროთ სტარტაპის უნიკალურ საჭიროებებზე მორგებული საუკეთესო კორპორაციული მმართველობის პრაქტიკის დანერგვასა და არქიტექტურის შექმნაში. ეს იწყება დამფუძნებლებისა და, საბოლოოდ, თქვენი დირექტორთა საბჭოსთვის მათი შესაბამისი უფლებების, მოვალეობებისა და ფიდუციური პასუხისმგებლობების შესახებ სიღრმისეული კონსულტაციის გაწევით. ჩვენ ვთარგმნით რთულ იურიდიულ ვალდებულებებს, როგორიცაა კეთილსინდისიერების და გულისხმიერების მოვალეობები, მკაფიო, ქმედით მითითებებად. ჩვენ ვამუშავებთ ფუნდამენტურ დოკუმენტებს, რომლებიც თქვენი კომპანიის კონსტიტუციის როლს ასრულებს, მათ შორის, ზედმიწევნით შემუშავებულ წესდებას, რომელიც არეგულირებს მის საქმიანობას, და ყოვლისმომცველ აქციონერთა შეთანხმებებს, რომლებიც განსაზღვრავს კაპიტალის ყველა მფლობელს შორის უფლებებსა და ურთიერთობებს, მათ შორის, ხმის მიცემის, აქციების გასხვისების შეზღუდვისა და სამომავლო დაფინანსების რაუნდებში მონაწილეობის საკითხებს. ეს პროაქტიული სტრუქტურირება შექმნილია იმისთვის, რომ დაადგინოს უფლებამოსილების მკაფიო ხაზები და თავიდან აიცილოს ისეთი ძალაუფლებისთვის ბრძოლა და ჩიხური სიტუაციები, რომლებმაც შეიძლება პერსპექტიული ბიზნესი დააზიანოს.</w:t>
      </w:r>
    </w:p>
    <w:p w:rsidR="00DE3269" w:rsidRDefault="00DE3269" w:rsidP="00DE3269">
      <w:r>
        <w:t>გარდა ამისა, ჩვენი მხარდაჭერა ვრცელდება თქვენი კომპანიის მიერ ფორმალური კორპორაციული ჰიგიენის შენარჩუნებაზე, რაც კრიტიკული ფაქტორია ინვესტორების მიერ კომპანიის შესწავლისა (due diligence) და მომავალი გარიგებებისთვის. ეს მოიცავს აქციონერთა და დირექტორთა საბჭოს ყოველწლიური კრებების მომზადებასა და ჩატარებაში დახმარებას, კრების ოქმებისა და ყველა საჭირო რეზოლუციის იურიდიულად გამართულად შედგენას, და შესაბამის ორგანოებში ყველა აუცილებელი კორპორაციული დოკუმენტის დროულად წარდგენის მართვას. ამ პროფესიონალური პრაქტიკის თქვენი კომპანიის დნმ-ში ადრეული ეტაპიდანვე ჩანერგვით, Legal Sandbox გეხმარებათ შექმნათ საწარმო, რომელიც არ არის მხოლოდ კარგად მართული და სტაბილური, არამედ მუდმივად მზად არის ინვესტორების, შემძენებისა და მარეგულირებლების მხრიდან შემოწმებისთვის.</w:t>
      </w:r>
    </w:p>
    <w:p w:rsidR="00DE3269" w:rsidRDefault="00DE3269" w:rsidP="00DE3269">
      <w:r>
        <w:pict>
          <v:rect id="_x0000_i1026" style="width:0;height:1.5pt" o:hralign="center" o:hrstd="t" o:hr="t" fillcolor="#a0a0a0" stroked="f"/>
        </w:pict>
      </w:r>
    </w:p>
    <w:p w:rsidR="00DE3269" w:rsidRDefault="00DE3269" w:rsidP="00DE3269">
      <w:pPr>
        <w:pStyle w:val="Heading4"/>
      </w:pPr>
      <w:r>
        <w:t>English</w:t>
      </w:r>
    </w:p>
    <w:p w:rsidR="00DE3269" w:rsidRDefault="00DE3269" w:rsidP="00DE3269">
      <w:r>
        <w:rPr>
          <w:b/>
          <w:bCs/>
        </w:rPr>
        <w:t>Title:</w:t>
      </w:r>
      <w:r>
        <w:br/>
        <w:t>Corporate Governance: Building a Framework for Stability, Accountability, and Trust</w:t>
      </w:r>
    </w:p>
    <w:p w:rsidR="00DE3269" w:rsidRDefault="00DE3269" w:rsidP="00DE3269">
      <w:r>
        <w:rPr>
          <w:b/>
          <w:bCs/>
        </w:rPr>
        <w:lastRenderedPageBreak/>
        <w:t>Short Description:</w:t>
      </w:r>
      <w:r>
        <w:br/>
        <w:t>Legal Sandbox architects robust corporate governance structures for startups in Tbilisi. We develop charters, shareholder agreements, and advise boards of directors to ensure your company's long-term stability and investment readiness.</w:t>
      </w:r>
    </w:p>
    <w:p w:rsidR="00DE3269" w:rsidRDefault="00DE3269" w:rsidP="00DE3269">
      <w:r>
        <w:rPr>
          <w:b/>
          <w:bCs/>
        </w:rPr>
        <w:t>Full Content:</w:t>
      </w:r>
      <w:r>
        <w:br/>
        <w:t>While a brilliant idea can launch a startup, strong corporate governance is what allows it to endure. It is the internal system of rules, practices, and processes by which a company is directed and controlled—the essential framework that ensures accountability, fairness, and transparency in a company’s relationship with all of its stakeholders, from founders to investors and employees. For a growing startup, establishing sound governance from the outset is not bureaucratic overhead; it is a critical investment in long-term stability, investor confidence, and the prevention of destructive internal disputes. The expertise of Legal Sandbox lies in building this essential framework, creating a structure that can support your company's growth and withstand future pressures.</w:t>
      </w:r>
    </w:p>
    <w:p w:rsidR="00DE3269" w:rsidRDefault="00DE3269" w:rsidP="00DE3269">
      <w:r>
        <w:t>Our role is to help you architect and implement best-practice corporate governance tailored to the unique needs of a startup. This begins with providing in-depth counsel to founders and, eventually, your board of directors on their respective rights, duties, and fiduciary responsibilities. We translate complex legal obligations, such as the duties of care and loyalty, into clear, actionable guidance. We draft the foundational documents that serve as your company’s constitution, including meticulously crafted bylaws that govern its operations and comprehensive shareholder agreements that define the rights and relationships between all equity holders, addressing everything from voting power and transfer restrictions to participation rights in future financing rounds. This proactive structuring is designed to establish clear lines of authority and prevent the types of power struggles and deadlocks that can derail a promising venture.</w:t>
      </w:r>
    </w:p>
    <w:p w:rsidR="00DE3269" w:rsidRDefault="00DE3269" w:rsidP="00DE3269">
      <w:r>
        <w:t>Furthermore, our support extends to ensuring your company maintains formal corporate hygiene, a critical factor for investor due diligence and future transactions. This includes assisting with the preparation for and execution of annual shareholder and board meetings, drafting legally defensible minutes and all necessary resolutions, and managing the timely submission of all required corporate filings with the relevant authorities. By embedding these professional practices into your company's DNA from an early stage, Legal Sandbox helps you build an enterprise that is not only well-managed and stable, but also perpetually ready for the scrutiny of investors, acquirers, and regulators.</w:t>
      </w:r>
    </w:p>
    <w:p w:rsidR="00DE3269" w:rsidRDefault="00DE3269" w:rsidP="00DE3269">
      <w:r>
        <w:pict>
          <v:rect id="_x0000_i1027" style="width:0;height:1.5pt" o:hralign="center" o:hrstd="t" o:hr="t" fillcolor="#a0a0a0" stroked="f"/>
        </w:pict>
      </w:r>
    </w:p>
    <w:p w:rsidR="00DE3269" w:rsidRPr="00DE3269" w:rsidRDefault="00DE3269" w:rsidP="00DE3269">
      <w:pPr>
        <w:pStyle w:val="Heading4"/>
        <w:rPr>
          <w:lang w:val="ru-RU"/>
        </w:rPr>
      </w:pPr>
      <w:r>
        <w:t>Russian</w:t>
      </w:r>
      <w:r w:rsidRPr="00DE3269">
        <w:rPr>
          <w:lang w:val="ru-RU"/>
        </w:rPr>
        <w:t xml:space="preserve"> (Русский)</w:t>
      </w:r>
    </w:p>
    <w:p w:rsidR="00DE3269" w:rsidRPr="00DE3269" w:rsidRDefault="00DE3269" w:rsidP="00DE3269">
      <w:pPr>
        <w:rPr>
          <w:lang w:val="ru-RU"/>
        </w:rPr>
      </w:pPr>
      <w:r>
        <w:rPr>
          <w:b/>
          <w:bCs/>
        </w:rPr>
        <w:t>Title</w:t>
      </w:r>
      <w:r w:rsidRPr="00DE3269">
        <w:rPr>
          <w:b/>
          <w:bCs/>
          <w:lang w:val="ru-RU"/>
        </w:rPr>
        <w:t>:</w:t>
      </w:r>
      <w:r w:rsidRPr="00DE3269">
        <w:rPr>
          <w:lang w:val="ru-RU"/>
        </w:rPr>
        <w:br/>
        <w:t>Корпоративное управление: Создание структуры для стабильности, подотчетности и доверия</w:t>
      </w:r>
    </w:p>
    <w:p w:rsidR="00DE3269" w:rsidRPr="00DE3269" w:rsidRDefault="00DE3269" w:rsidP="00DE3269">
      <w:pPr>
        <w:rPr>
          <w:lang w:val="ru-RU"/>
        </w:rPr>
      </w:pPr>
      <w:r>
        <w:rPr>
          <w:b/>
          <w:bCs/>
        </w:rPr>
        <w:t>Short</w:t>
      </w:r>
      <w:r w:rsidRPr="00DE3269">
        <w:rPr>
          <w:b/>
          <w:bCs/>
          <w:lang w:val="ru-RU"/>
        </w:rPr>
        <w:t xml:space="preserve"> </w:t>
      </w:r>
      <w:r>
        <w:rPr>
          <w:b/>
          <w:bCs/>
        </w:rPr>
        <w:t>Description</w:t>
      </w:r>
      <w:r w:rsidRPr="00DE3269">
        <w:rPr>
          <w:b/>
          <w:bCs/>
          <w:lang w:val="ru-RU"/>
        </w:rPr>
        <w:t>:</w:t>
      </w:r>
      <w:r w:rsidRPr="00DE3269">
        <w:rPr>
          <w:lang w:val="ru-RU"/>
        </w:rPr>
        <w:br/>
      </w:r>
      <w:r>
        <w:t>Legal</w:t>
      </w:r>
      <w:r w:rsidRPr="00DE3269">
        <w:rPr>
          <w:lang w:val="ru-RU"/>
        </w:rPr>
        <w:t xml:space="preserve"> </w:t>
      </w:r>
      <w:r>
        <w:t>Sandbox</w:t>
      </w:r>
      <w:r w:rsidRPr="00DE3269">
        <w:rPr>
          <w:lang w:val="ru-RU"/>
        </w:rPr>
        <w:t xml:space="preserve"> создает надежные структуры корпоративного управления для стартапов в Тбилиси. Мы разрабатываем уставы, акционерные соглашения и консультируем советы директоров, чтобы обеспечить долгосрочную стабильность и инвестиционную готовность вашей компании.</w:t>
      </w:r>
    </w:p>
    <w:p w:rsidR="00DE3269" w:rsidRPr="00DE3269" w:rsidRDefault="00DE3269" w:rsidP="00DE3269">
      <w:pPr>
        <w:rPr>
          <w:lang w:val="ru-RU"/>
        </w:rPr>
      </w:pPr>
      <w:r>
        <w:rPr>
          <w:b/>
          <w:bCs/>
        </w:rPr>
        <w:t>Full</w:t>
      </w:r>
      <w:r w:rsidRPr="00DE3269">
        <w:rPr>
          <w:b/>
          <w:bCs/>
          <w:lang w:val="ru-RU"/>
        </w:rPr>
        <w:t xml:space="preserve"> </w:t>
      </w:r>
      <w:r>
        <w:rPr>
          <w:b/>
          <w:bCs/>
        </w:rPr>
        <w:t>Content</w:t>
      </w:r>
      <w:r w:rsidRPr="00DE3269">
        <w:rPr>
          <w:b/>
          <w:bCs/>
          <w:lang w:val="ru-RU"/>
        </w:rPr>
        <w:t>:</w:t>
      </w:r>
      <w:r w:rsidRPr="00DE3269">
        <w:rPr>
          <w:lang w:val="ru-RU"/>
        </w:rPr>
        <w:br/>
        <w:t xml:space="preserve">Хотя блестящая идея может дать старт стартапу, сильное корпоративное управление — это то, что </w:t>
      </w:r>
      <w:r w:rsidRPr="00DE3269">
        <w:rPr>
          <w:lang w:val="ru-RU"/>
        </w:rPr>
        <w:lastRenderedPageBreak/>
        <w:t xml:space="preserve">позволяет ему существовать долго. Это внутренняя система правил, практик и процессов, посредством которой компания управляется и контролируется — необходимая основа, обеспечивающая подотчетность, справедливость и прозрачность в отношениях компании со всеми заинтересованными сторонами, от учредителей до инвесторов и сотрудников. Для растущего стартапа создание надежного управления с самого начала — это не бюрократические издержки, а критически важная инвестиция в долгосрочную стабильность, доверие инвесторов и предотвращение разрушительных внутренних споров. Экспертиза </w:t>
      </w:r>
      <w:r>
        <w:t>Legal</w:t>
      </w:r>
      <w:r w:rsidRPr="00DE3269">
        <w:rPr>
          <w:lang w:val="ru-RU"/>
        </w:rPr>
        <w:t xml:space="preserve"> </w:t>
      </w:r>
      <w:r>
        <w:t>Sandbox</w:t>
      </w:r>
      <w:r w:rsidRPr="00DE3269">
        <w:rPr>
          <w:lang w:val="ru-RU"/>
        </w:rPr>
        <w:t xml:space="preserve"> заключается в построении этой необходимой основы, создавая структуру, способную поддержать рост вашей компании и выдержать будущее давление.</w:t>
      </w:r>
    </w:p>
    <w:p w:rsidR="00DE3269" w:rsidRPr="00DE3269" w:rsidRDefault="00DE3269" w:rsidP="00DE3269">
      <w:pPr>
        <w:rPr>
          <w:lang w:val="ru-RU"/>
        </w:rPr>
      </w:pPr>
      <w:r w:rsidRPr="00DE3269">
        <w:rPr>
          <w:lang w:val="ru-RU"/>
        </w:rPr>
        <w:t>Наша роль заключается в том, чтобы помочь вам спроектировать и внедрить лучшие практики корпоративного управления, адаптированные к уникальным потребностям стартапа. Это начинается с предоставления углубленных консультаций учредителям и, в конечном итоге, вашему совету директоров относительно их прав, обязанностей и фидуциарной ответственности. Мы переводим сложные юридические обязанности, такие как обязанность действовать добросовестно и разумно, в ясные, практически применимые рекомендации. Мы разрабатываем основополагающие документы, которые служат конституцией вашей компании, включая тщательно проработанный устав, регулирующий ее деятельность, и всеобъемлющие акционерные соглашения, определяющие права и отношения между всеми владельцами долей, включая вопросы голосования, ограничения на передачу акций и права на участие в будущих раундах финансирования. Такое проактивное структурирование нацелено на установление четких границ полномочий и предотвращение борьбы за власть и тупиковых ситуаций, которые могут подорвать перспективное предприятие.</w:t>
      </w:r>
    </w:p>
    <w:p w:rsidR="00DE3269" w:rsidRPr="00DE3269" w:rsidRDefault="00DE3269" w:rsidP="00DE3269">
      <w:pPr>
        <w:rPr>
          <w:lang w:val="ru-RU"/>
        </w:rPr>
      </w:pPr>
      <w:r w:rsidRPr="00DE3269">
        <w:rPr>
          <w:lang w:val="ru-RU"/>
        </w:rPr>
        <w:t>Кроме того, наша поддержка распространяется на обеспечение формальной корпоративной гигиены вашей компании, что является критическим фактором для комплексной проверки инвесторами (</w:t>
      </w:r>
      <w:r>
        <w:t>due</w:t>
      </w:r>
      <w:r w:rsidRPr="00DE3269">
        <w:rPr>
          <w:lang w:val="ru-RU"/>
        </w:rPr>
        <w:t xml:space="preserve"> </w:t>
      </w:r>
      <w:r>
        <w:t>diligence</w:t>
      </w:r>
      <w:r w:rsidRPr="00DE3269">
        <w:rPr>
          <w:lang w:val="ru-RU"/>
        </w:rPr>
        <w:t xml:space="preserve">) и будущих сделок. Это включает помощь в подготовке и проведении ежегодных собраний акционеров и советов директоров, составление юридически выверенных протоколов и всех необходимых резолюций, а также управление своевременной подачей всех обязательных корпоративных документов в соответствующие органы. Внедряя эти профессиональные практики в ДНК вашей компании на раннем этапе, </w:t>
      </w:r>
      <w:r>
        <w:t>Legal</w:t>
      </w:r>
      <w:r w:rsidRPr="00DE3269">
        <w:rPr>
          <w:lang w:val="ru-RU"/>
        </w:rPr>
        <w:t xml:space="preserve"> </w:t>
      </w:r>
      <w:r>
        <w:t>Sandbox</w:t>
      </w:r>
      <w:r w:rsidRPr="00DE3269">
        <w:rPr>
          <w:lang w:val="ru-RU"/>
        </w:rPr>
        <w:t xml:space="preserve"> помогает вам создать предприятие, которое не только хорошо управляется и стабильно, но и всегда готово к проверке со стороны инвесторов, покупателей и регуляторов.</w:t>
      </w:r>
    </w:p>
    <w:p w:rsidR="00DE3269" w:rsidRDefault="00DE3269" w:rsidP="00DE3269">
      <w:r>
        <w:pict>
          <v:rect id="_x0000_i1028" style="width:0;height:1.5pt" o:hralign="center" o:hrstd="t" o:hr="t" fillcolor="#a0a0a0" stroked="f"/>
        </w:pict>
      </w:r>
    </w:p>
    <w:p w:rsidR="00DE3269" w:rsidRDefault="00DE3269" w:rsidP="00DE3269">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2115"/>
        <w:gridCol w:w="1903"/>
        <w:gridCol w:w="1960"/>
        <w:gridCol w:w="2136"/>
      </w:tblGrid>
      <w:tr w:rsidR="00DE3269" w:rsidTr="00DE3269">
        <w:trPr>
          <w:tblCellSpacing w:w="15" w:type="dxa"/>
        </w:trPr>
        <w:tc>
          <w:tcPr>
            <w:tcW w:w="0" w:type="auto"/>
            <w:vAlign w:val="center"/>
            <w:hideMark/>
          </w:tcPr>
          <w:p w:rsidR="00DE3269" w:rsidRDefault="00DE3269">
            <w:r>
              <w:t>Language</w:t>
            </w:r>
          </w:p>
        </w:tc>
        <w:tc>
          <w:tcPr>
            <w:tcW w:w="0" w:type="auto"/>
            <w:vAlign w:val="center"/>
            <w:hideMark/>
          </w:tcPr>
          <w:p w:rsidR="00DE3269" w:rsidRDefault="00DE3269">
            <w:r>
              <w:t>MetaKeywords</w:t>
            </w:r>
          </w:p>
        </w:tc>
        <w:tc>
          <w:tcPr>
            <w:tcW w:w="0" w:type="auto"/>
            <w:vAlign w:val="center"/>
            <w:hideMark/>
          </w:tcPr>
          <w:p w:rsidR="00DE3269" w:rsidRDefault="00DE3269">
            <w:r>
              <w:t>MetaDescription</w:t>
            </w:r>
          </w:p>
        </w:tc>
        <w:tc>
          <w:tcPr>
            <w:tcW w:w="0" w:type="auto"/>
            <w:vAlign w:val="center"/>
            <w:hideMark/>
          </w:tcPr>
          <w:p w:rsidR="00DE3269" w:rsidRDefault="00DE3269">
            <w:r>
              <w:t>OpenGraphTitle</w:t>
            </w:r>
          </w:p>
        </w:tc>
        <w:tc>
          <w:tcPr>
            <w:tcW w:w="0" w:type="auto"/>
            <w:vAlign w:val="center"/>
            <w:hideMark/>
          </w:tcPr>
          <w:p w:rsidR="00DE3269" w:rsidRDefault="00DE3269">
            <w:r>
              <w:t>OpenGraphDescription</w:t>
            </w:r>
          </w:p>
        </w:tc>
      </w:tr>
      <w:tr w:rsidR="00DE3269" w:rsidTr="00DE3269">
        <w:trPr>
          <w:tblCellSpacing w:w="15" w:type="dxa"/>
        </w:trPr>
        <w:tc>
          <w:tcPr>
            <w:tcW w:w="0" w:type="auto"/>
            <w:vAlign w:val="center"/>
            <w:hideMark/>
          </w:tcPr>
          <w:p w:rsidR="00DE3269" w:rsidRDefault="00DE3269">
            <w:r>
              <w:rPr>
                <w:b/>
                <w:bCs/>
              </w:rPr>
              <w:t>Georgian (</w:t>
            </w:r>
            <w:r>
              <w:rPr>
                <w:rFonts w:ascii="Sylfaen" w:hAnsi="Sylfaen" w:cs="Sylfaen"/>
                <w:b/>
                <w:bCs/>
              </w:rPr>
              <w:t>ქართული</w:t>
            </w:r>
            <w:r>
              <w:rPr>
                <w:b/>
                <w:bCs/>
              </w:rPr>
              <w:t>)</w:t>
            </w:r>
          </w:p>
        </w:tc>
        <w:tc>
          <w:tcPr>
            <w:tcW w:w="0" w:type="auto"/>
            <w:vAlign w:val="center"/>
            <w:hideMark/>
          </w:tcPr>
          <w:p w:rsidR="00DE3269" w:rsidRDefault="00DE3269">
            <w:r>
              <w:rPr>
                <w:rFonts w:ascii="Sylfaen" w:hAnsi="Sylfaen" w:cs="Sylfaen"/>
              </w:rPr>
              <w:t>კორპორაციული</w:t>
            </w:r>
            <w:r>
              <w:t xml:space="preserve"> </w:t>
            </w:r>
            <w:r>
              <w:rPr>
                <w:rFonts w:ascii="Sylfaen" w:hAnsi="Sylfaen" w:cs="Sylfaen"/>
              </w:rPr>
              <w:t>მმართველობა</w:t>
            </w:r>
            <w:r>
              <w:t xml:space="preserve">, </w:t>
            </w:r>
            <w:r>
              <w:rPr>
                <w:rFonts w:ascii="Sylfaen" w:hAnsi="Sylfaen" w:cs="Sylfaen"/>
              </w:rPr>
              <w:t>აქციონერთა</w:t>
            </w:r>
            <w:r>
              <w:t xml:space="preserve"> </w:t>
            </w:r>
            <w:r>
              <w:rPr>
                <w:rFonts w:ascii="Sylfaen" w:hAnsi="Sylfaen" w:cs="Sylfaen"/>
              </w:rPr>
              <w:t>შეთანხმება</w:t>
            </w:r>
            <w:r>
              <w:t xml:space="preserve">, </w:t>
            </w:r>
            <w:r>
              <w:rPr>
                <w:rFonts w:ascii="Sylfaen" w:hAnsi="Sylfaen" w:cs="Sylfaen"/>
              </w:rPr>
              <w:t>დირექტორთა</w:t>
            </w:r>
            <w:r>
              <w:t xml:space="preserve"> </w:t>
            </w:r>
            <w:r>
              <w:rPr>
                <w:rFonts w:ascii="Sylfaen" w:hAnsi="Sylfaen" w:cs="Sylfaen"/>
              </w:rPr>
              <w:t>საბჭოს</w:t>
            </w:r>
            <w:r>
              <w:t xml:space="preserve"> </w:t>
            </w:r>
            <w:r>
              <w:rPr>
                <w:rFonts w:ascii="Sylfaen" w:hAnsi="Sylfaen" w:cs="Sylfaen"/>
              </w:rPr>
              <w:lastRenderedPageBreak/>
              <w:t>კონსულტაცია</w:t>
            </w:r>
            <w:r>
              <w:t xml:space="preserve">, </w:t>
            </w:r>
            <w:r>
              <w:rPr>
                <w:rFonts w:ascii="Sylfaen" w:hAnsi="Sylfaen" w:cs="Sylfaen"/>
              </w:rPr>
              <w:t>ფიდუციური</w:t>
            </w:r>
            <w:r>
              <w:t xml:space="preserve"> </w:t>
            </w:r>
            <w:r>
              <w:rPr>
                <w:rFonts w:ascii="Sylfaen" w:hAnsi="Sylfaen" w:cs="Sylfaen"/>
              </w:rPr>
              <w:t>პასუხისმგებლობა</w:t>
            </w:r>
            <w:r>
              <w:t xml:space="preserve">, </w:t>
            </w:r>
            <w:r>
              <w:rPr>
                <w:rFonts w:ascii="Sylfaen" w:hAnsi="Sylfaen" w:cs="Sylfaen"/>
              </w:rPr>
              <w:t>კომპანიის</w:t>
            </w:r>
            <w:r>
              <w:t xml:space="preserve"> </w:t>
            </w:r>
            <w:r>
              <w:rPr>
                <w:rFonts w:ascii="Sylfaen" w:hAnsi="Sylfaen" w:cs="Sylfaen"/>
              </w:rPr>
              <w:t>წესდება</w:t>
            </w:r>
            <w:r>
              <w:t xml:space="preserve">, due diligence </w:t>
            </w:r>
            <w:r>
              <w:rPr>
                <w:rFonts w:ascii="Sylfaen" w:hAnsi="Sylfaen" w:cs="Sylfaen"/>
              </w:rPr>
              <w:t>მზაობა</w:t>
            </w:r>
            <w:r>
              <w:t xml:space="preserve">, </w:t>
            </w:r>
            <w:r>
              <w:rPr>
                <w:rFonts w:ascii="Sylfaen" w:hAnsi="Sylfaen" w:cs="Sylfaen"/>
              </w:rPr>
              <w:t>კორპორატიული</w:t>
            </w:r>
            <w:r>
              <w:t xml:space="preserve"> </w:t>
            </w:r>
            <w:r>
              <w:rPr>
                <w:rFonts w:ascii="Sylfaen" w:hAnsi="Sylfaen" w:cs="Sylfaen"/>
              </w:rPr>
              <w:t>იურისტი</w:t>
            </w:r>
            <w:r>
              <w:t xml:space="preserve"> </w:t>
            </w:r>
            <w:r>
              <w:rPr>
                <w:rFonts w:ascii="Sylfaen" w:hAnsi="Sylfaen" w:cs="Sylfaen"/>
              </w:rPr>
              <w:t>თბილისი</w:t>
            </w:r>
            <w:r>
              <w:t>.</w:t>
            </w:r>
          </w:p>
        </w:tc>
        <w:tc>
          <w:tcPr>
            <w:tcW w:w="0" w:type="auto"/>
            <w:vAlign w:val="center"/>
            <w:hideMark/>
          </w:tcPr>
          <w:p w:rsidR="00DE3269" w:rsidRDefault="00DE3269">
            <w:r>
              <w:rPr>
                <w:rFonts w:ascii="Sylfaen" w:hAnsi="Sylfaen" w:cs="Sylfaen"/>
              </w:rPr>
              <w:lastRenderedPageBreak/>
              <w:t>ჩვენ</w:t>
            </w:r>
            <w:r>
              <w:t xml:space="preserve"> </w:t>
            </w:r>
            <w:r>
              <w:rPr>
                <w:rFonts w:ascii="Sylfaen" w:hAnsi="Sylfaen" w:cs="Sylfaen"/>
              </w:rPr>
              <w:t>ვქმნით</w:t>
            </w:r>
            <w:r>
              <w:t xml:space="preserve"> </w:t>
            </w:r>
            <w:r>
              <w:rPr>
                <w:rFonts w:ascii="Sylfaen" w:hAnsi="Sylfaen" w:cs="Sylfaen"/>
              </w:rPr>
              <w:t>მყარ</w:t>
            </w:r>
            <w:r>
              <w:t xml:space="preserve"> </w:t>
            </w:r>
            <w:r>
              <w:rPr>
                <w:rFonts w:ascii="Sylfaen" w:hAnsi="Sylfaen" w:cs="Sylfaen"/>
              </w:rPr>
              <w:t>კორპორაციული</w:t>
            </w:r>
            <w:r>
              <w:t xml:space="preserve"> </w:t>
            </w:r>
            <w:r>
              <w:rPr>
                <w:rFonts w:ascii="Sylfaen" w:hAnsi="Sylfaen" w:cs="Sylfaen"/>
              </w:rPr>
              <w:t>მმართველობის</w:t>
            </w:r>
            <w:r>
              <w:t xml:space="preserve"> </w:t>
            </w:r>
            <w:r>
              <w:rPr>
                <w:rFonts w:ascii="Sylfaen" w:hAnsi="Sylfaen" w:cs="Sylfaen"/>
              </w:rPr>
              <w:t>ჩარჩოს</w:t>
            </w:r>
            <w:r>
              <w:t xml:space="preserve">, </w:t>
            </w:r>
            <w:r>
              <w:rPr>
                <w:rFonts w:ascii="Sylfaen" w:hAnsi="Sylfaen" w:cs="Sylfaen"/>
              </w:rPr>
              <w:t>რომელიც</w:t>
            </w:r>
            <w:r>
              <w:t xml:space="preserve"> </w:t>
            </w:r>
            <w:r>
              <w:rPr>
                <w:rFonts w:ascii="Sylfaen" w:hAnsi="Sylfaen" w:cs="Sylfaen"/>
              </w:rPr>
              <w:t>უზრუნველყოფს</w:t>
            </w:r>
            <w:r>
              <w:t xml:space="preserve"> </w:t>
            </w:r>
            <w:r>
              <w:rPr>
                <w:rFonts w:ascii="Sylfaen" w:hAnsi="Sylfaen" w:cs="Sylfaen"/>
              </w:rPr>
              <w:t>თქვენი</w:t>
            </w:r>
            <w:r>
              <w:t xml:space="preserve"> </w:t>
            </w:r>
            <w:r>
              <w:rPr>
                <w:rFonts w:ascii="Sylfaen" w:hAnsi="Sylfaen" w:cs="Sylfaen"/>
              </w:rPr>
              <w:t>კომპანიის</w:t>
            </w:r>
            <w:r>
              <w:t xml:space="preserve"> </w:t>
            </w:r>
            <w:r>
              <w:rPr>
                <w:rFonts w:ascii="Sylfaen" w:hAnsi="Sylfaen" w:cs="Sylfaen"/>
              </w:rPr>
              <w:lastRenderedPageBreak/>
              <w:t>სტაბილურობას</w:t>
            </w:r>
            <w:r>
              <w:t xml:space="preserve">, </w:t>
            </w:r>
            <w:r>
              <w:rPr>
                <w:rFonts w:ascii="Sylfaen" w:hAnsi="Sylfaen" w:cs="Sylfaen"/>
              </w:rPr>
              <w:t>ამცირებს</w:t>
            </w:r>
            <w:r>
              <w:t xml:space="preserve"> </w:t>
            </w:r>
            <w:r>
              <w:rPr>
                <w:rFonts w:ascii="Sylfaen" w:hAnsi="Sylfaen" w:cs="Sylfaen"/>
              </w:rPr>
              <w:t>შიდა</w:t>
            </w:r>
            <w:r>
              <w:t xml:space="preserve"> </w:t>
            </w:r>
            <w:r>
              <w:rPr>
                <w:rFonts w:ascii="Sylfaen" w:hAnsi="Sylfaen" w:cs="Sylfaen"/>
              </w:rPr>
              <w:t>კონფლიქტებს</w:t>
            </w:r>
            <w:r>
              <w:t xml:space="preserve"> </w:t>
            </w:r>
            <w:r>
              <w:rPr>
                <w:rFonts w:ascii="Sylfaen" w:hAnsi="Sylfaen" w:cs="Sylfaen"/>
              </w:rPr>
              <w:t>და</w:t>
            </w:r>
            <w:r>
              <w:t xml:space="preserve"> </w:t>
            </w:r>
            <w:r>
              <w:rPr>
                <w:rFonts w:ascii="Sylfaen" w:hAnsi="Sylfaen" w:cs="Sylfaen"/>
              </w:rPr>
              <w:t>ზრდის</w:t>
            </w:r>
            <w:r>
              <w:t xml:space="preserve"> </w:t>
            </w:r>
            <w:r>
              <w:rPr>
                <w:rFonts w:ascii="Sylfaen" w:hAnsi="Sylfaen" w:cs="Sylfaen"/>
              </w:rPr>
              <w:t>ინვესტორთა</w:t>
            </w:r>
            <w:r>
              <w:t xml:space="preserve"> </w:t>
            </w:r>
            <w:r>
              <w:rPr>
                <w:rFonts w:ascii="Sylfaen" w:hAnsi="Sylfaen" w:cs="Sylfaen"/>
              </w:rPr>
              <w:t>ნდობას</w:t>
            </w:r>
            <w:r>
              <w:t>.</w:t>
            </w:r>
          </w:p>
        </w:tc>
        <w:tc>
          <w:tcPr>
            <w:tcW w:w="0" w:type="auto"/>
            <w:vAlign w:val="center"/>
            <w:hideMark/>
          </w:tcPr>
          <w:p w:rsidR="00DE3269" w:rsidRDefault="00DE3269">
            <w:r>
              <w:rPr>
                <w:rFonts w:ascii="Sylfaen" w:hAnsi="Sylfaen" w:cs="Sylfaen"/>
              </w:rPr>
              <w:lastRenderedPageBreak/>
              <w:t>კორპორაციული</w:t>
            </w:r>
            <w:r>
              <w:t xml:space="preserve"> </w:t>
            </w:r>
            <w:r>
              <w:rPr>
                <w:rFonts w:ascii="Sylfaen" w:hAnsi="Sylfaen" w:cs="Sylfaen"/>
              </w:rPr>
              <w:t>მმართველობის</w:t>
            </w:r>
            <w:r>
              <w:t xml:space="preserve"> </w:t>
            </w:r>
            <w:r>
              <w:rPr>
                <w:rFonts w:ascii="Sylfaen" w:hAnsi="Sylfaen" w:cs="Sylfaen"/>
              </w:rPr>
              <w:t>სტრუქტურის</w:t>
            </w:r>
            <w:r>
              <w:t xml:space="preserve"> </w:t>
            </w:r>
            <w:r>
              <w:rPr>
                <w:rFonts w:ascii="Sylfaen" w:hAnsi="Sylfaen" w:cs="Sylfaen"/>
              </w:rPr>
              <w:t>შექმნა</w:t>
            </w:r>
            <w:r>
              <w:t xml:space="preserve"> </w:t>
            </w:r>
            <w:r>
              <w:rPr>
                <w:rFonts w:ascii="Sylfaen" w:hAnsi="Sylfaen" w:cs="Sylfaen"/>
              </w:rPr>
              <w:t>სტარტაპებისთვის</w:t>
            </w:r>
          </w:p>
        </w:tc>
        <w:tc>
          <w:tcPr>
            <w:tcW w:w="0" w:type="auto"/>
            <w:vAlign w:val="center"/>
            <w:hideMark/>
          </w:tcPr>
          <w:p w:rsidR="00DE3269" w:rsidRDefault="00DE3269">
            <w:r>
              <w:t>Legal Sandbox</w:t>
            </w:r>
          </w:p>
        </w:tc>
      </w:tr>
      <w:tr w:rsidR="00DE3269" w:rsidTr="00DE3269">
        <w:trPr>
          <w:tblCellSpacing w:w="15" w:type="dxa"/>
        </w:trPr>
        <w:tc>
          <w:tcPr>
            <w:tcW w:w="0" w:type="auto"/>
            <w:vAlign w:val="center"/>
            <w:hideMark/>
          </w:tcPr>
          <w:p w:rsidR="00DE3269" w:rsidRDefault="00DE3269">
            <w:r>
              <w:rPr>
                <w:b/>
                <w:bCs/>
              </w:rPr>
              <w:lastRenderedPageBreak/>
              <w:t>English</w:t>
            </w:r>
          </w:p>
        </w:tc>
        <w:tc>
          <w:tcPr>
            <w:tcW w:w="0" w:type="auto"/>
            <w:vAlign w:val="center"/>
            <w:hideMark/>
          </w:tcPr>
          <w:p w:rsidR="00DE3269" w:rsidRDefault="00DE3269">
            <w:r>
              <w:t>Corporate governance Georgia, shareholder agreement lawyer, board advisory services, fiduciary duty, company bylaws, due diligence readiness, corporate lawyer Tbilisi.</w:t>
            </w:r>
          </w:p>
        </w:tc>
        <w:tc>
          <w:tcPr>
            <w:tcW w:w="0" w:type="auto"/>
            <w:vAlign w:val="center"/>
            <w:hideMark/>
          </w:tcPr>
          <w:p w:rsidR="00DE3269" w:rsidRDefault="00DE3269">
            <w:r>
              <w:t>We build robust corporate governance frameworks that ensure your company’s stability, reduce internal conflict, and increase investor confidence. Foundational legal support for startups in Tbilisi.</w:t>
            </w:r>
          </w:p>
        </w:tc>
        <w:tc>
          <w:tcPr>
            <w:tcW w:w="0" w:type="auto"/>
            <w:vAlign w:val="center"/>
            <w:hideMark/>
          </w:tcPr>
          <w:p w:rsidR="00DE3269" w:rsidRDefault="00DE3269">
            <w:r>
              <w:t>Building Corporate Governance Frameworks for Startups</w:t>
            </w:r>
          </w:p>
        </w:tc>
        <w:tc>
          <w:tcPr>
            <w:tcW w:w="0" w:type="auto"/>
            <w:vAlign w:val="center"/>
            <w:hideMark/>
          </w:tcPr>
          <w:p w:rsidR="00DE3269" w:rsidRDefault="00DE3269">
            <w:r>
              <w:t>Legal Sandbox</w:t>
            </w:r>
          </w:p>
        </w:tc>
      </w:tr>
      <w:tr w:rsidR="00DE3269" w:rsidTr="00DE3269">
        <w:trPr>
          <w:tblCellSpacing w:w="15" w:type="dxa"/>
        </w:trPr>
        <w:tc>
          <w:tcPr>
            <w:tcW w:w="0" w:type="auto"/>
            <w:vAlign w:val="center"/>
            <w:hideMark/>
          </w:tcPr>
          <w:p w:rsidR="00DE3269" w:rsidRDefault="00DE3269">
            <w:r>
              <w:rPr>
                <w:b/>
                <w:bCs/>
              </w:rPr>
              <w:t>Russian (Русский)</w:t>
            </w:r>
          </w:p>
        </w:tc>
        <w:tc>
          <w:tcPr>
            <w:tcW w:w="0" w:type="auto"/>
            <w:vAlign w:val="center"/>
            <w:hideMark/>
          </w:tcPr>
          <w:p w:rsidR="00DE3269" w:rsidRPr="00DE3269" w:rsidRDefault="00DE3269">
            <w:pPr>
              <w:rPr>
                <w:lang w:val="ru-RU"/>
              </w:rPr>
            </w:pPr>
            <w:r w:rsidRPr="00DE3269">
              <w:rPr>
                <w:lang w:val="ru-RU"/>
              </w:rPr>
              <w:t xml:space="preserve">Корпоративное управление Грузия, акционерное соглашение, консультирование совета директоров, фидуциарные обязанности, устав компании, готовность к </w:t>
            </w:r>
            <w:r>
              <w:t>due</w:t>
            </w:r>
            <w:r w:rsidRPr="00DE3269">
              <w:rPr>
                <w:lang w:val="ru-RU"/>
              </w:rPr>
              <w:t xml:space="preserve"> </w:t>
            </w:r>
            <w:r>
              <w:t>diligence</w:t>
            </w:r>
            <w:r w:rsidRPr="00DE3269">
              <w:rPr>
                <w:lang w:val="ru-RU"/>
              </w:rPr>
              <w:t>, корпоративный юрист Тбилиси.</w:t>
            </w:r>
          </w:p>
        </w:tc>
        <w:tc>
          <w:tcPr>
            <w:tcW w:w="0" w:type="auto"/>
            <w:vAlign w:val="center"/>
            <w:hideMark/>
          </w:tcPr>
          <w:p w:rsidR="00DE3269" w:rsidRPr="00DE3269" w:rsidRDefault="00DE3269">
            <w:pPr>
              <w:rPr>
                <w:lang w:val="ru-RU"/>
              </w:rPr>
            </w:pPr>
            <w:r w:rsidRPr="00DE3269">
              <w:rPr>
                <w:lang w:val="ru-RU"/>
              </w:rPr>
              <w:t>Мы создаем надежные системы корпоративного управления, которые обеспечивают стабильность вашей компании, снижают внутренние конфликты и повышают доверие инвесторов.</w:t>
            </w:r>
          </w:p>
        </w:tc>
        <w:tc>
          <w:tcPr>
            <w:tcW w:w="0" w:type="auto"/>
            <w:vAlign w:val="center"/>
            <w:hideMark/>
          </w:tcPr>
          <w:p w:rsidR="00DE3269" w:rsidRPr="00DE3269" w:rsidRDefault="00DE3269">
            <w:pPr>
              <w:rPr>
                <w:lang w:val="ru-RU"/>
              </w:rPr>
            </w:pPr>
            <w:r w:rsidRPr="00DE3269">
              <w:rPr>
                <w:lang w:val="ru-RU"/>
              </w:rPr>
              <w:t>Построение корпоративного управления для стартапов</w:t>
            </w:r>
          </w:p>
        </w:tc>
        <w:tc>
          <w:tcPr>
            <w:tcW w:w="0" w:type="auto"/>
            <w:vAlign w:val="center"/>
            <w:hideMark/>
          </w:tcPr>
          <w:p w:rsidR="00DE3269" w:rsidRDefault="00DE3269">
            <w:r>
              <w:t>Legal Sandbox</w:t>
            </w:r>
          </w:p>
        </w:tc>
      </w:tr>
    </w:tbl>
    <w:p w:rsidR="00DE3269" w:rsidRPr="00DE3269" w:rsidRDefault="00DE3269" w:rsidP="00DE3269">
      <w:pPr>
        <w:rPr>
          <w:lang w:val="ru-RU"/>
        </w:rPr>
      </w:pPr>
    </w:p>
    <w:sectPr w:rsidR="00DE3269" w:rsidRPr="00DE3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49E"/>
    <w:rsid w:val="00132C3F"/>
    <w:rsid w:val="003A557C"/>
    <w:rsid w:val="004F249E"/>
    <w:rsid w:val="00601F51"/>
    <w:rsid w:val="00DE3269"/>
    <w:rsid w:val="00F22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2D4A"/>
  <w15:chartTrackingRefBased/>
  <w15:docId w15:val="{FE719F71-3479-47D0-85B2-FEDBFCBF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2C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E32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C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2C3F"/>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132C3F"/>
  </w:style>
  <w:style w:type="paragraph" w:customStyle="1" w:styleId="ng-star-inserted1">
    <w:name w:val="ng-star-inserted1"/>
    <w:basedOn w:val="Normal"/>
    <w:rsid w:val="00132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326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406847">
      <w:bodyDiv w:val="1"/>
      <w:marLeft w:val="0"/>
      <w:marRight w:val="0"/>
      <w:marTop w:val="0"/>
      <w:marBottom w:val="0"/>
      <w:divBdr>
        <w:top w:val="none" w:sz="0" w:space="0" w:color="auto"/>
        <w:left w:val="none" w:sz="0" w:space="0" w:color="auto"/>
        <w:bottom w:val="none" w:sz="0" w:space="0" w:color="auto"/>
        <w:right w:val="none" w:sz="0" w:space="0" w:color="auto"/>
      </w:divBdr>
    </w:div>
    <w:div w:id="2011365471">
      <w:bodyDiv w:val="1"/>
      <w:marLeft w:val="0"/>
      <w:marRight w:val="0"/>
      <w:marTop w:val="0"/>
      <w:marBottom w:val="0"/>
      <w:divBdr>
        <w:top w:val="none" w:sz="0" w:space="0" w:color="auto"/>
        <w:left w:val="none" w:sz="0" w:space="0" w:color="auto"/>
        <w:bottom w:val="none" w:sz="0" w:space="0" w:color="auto"/>
        <w:right w:val="none" w:sz="0" w:space="0" w:color="auto"/>
      </w:divBdr>
      <w:divsChild>
        <w:div w:id="322776480">
          <w:marLeft w:val="0"/>
          <w:marRight w:val="0"/>
          <w:marTop w:val="0"/>
          <w:marBottom w:val="0"/>
          <w:divBdr>
            <w:top w:val="none" w:sz="0" w:space="0" w:color="auto"/>
            <w:left w:val="none" w:sz="0" w:space="0" w:color="auto"/>
            <w:bottom w:val="none" w:sz="0" w:space="0" w:color="auto"/>
            <w:right w:val="none" w:sz="0" w:space="0" w:color="auto"/>
          </w:divBdr>
        </w:div>
      </w:divsChild>
    </w:div>
    <w:div w:id="2114007502">
      <w:bodyDiv w:val="1"/>
      <w:marLeft w:val="0"/>
      <w:marRight w:val="0"/>
      <w:marTop w:val="0"/>
      <w:marBottom w:val="0"/>
      <w:divBdr>
        <w:top w:val="none" w:sz="0" w:space="0" w:color="auto"/>
        <w:left w:val="none" w:sz="0" w:space="0" w:color="auto"/>
        <w:bottom w:val="none" w:sz="0" w:space="0" w:color="auto"/>
        <w:right w:val="none" w:sz="0" w:space="0" w:color="auto"/>
      </w:divBdr>
    </w:div>
    <w:div w:id="213714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2692</Words>
  <Characters>15346</Characters>
  <Application>Microsoft Office Word</Application>
  <DocSecurity>0</DocSecurity>
  <Lines>127</Lines>
  <Paragraphs>36</Paragraphs>
  <ScaleCrop>false</ScaleCrop>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2025-07-03T12:26:00Z</dcterms:created>
  <dcterms:modified xsi:type="dcterms:W3CDTF">2025-07-23T18:47:00Z</dcterms:modified>
</cp:coreProperties>
</file>