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275" w:rsidRDefault="00025275" w:rsidP="0094742B">
      <w:pPr>
        <w:pStyle w:val="Heading1"/>
        <w:jc w:val="both"/>
        <w:rPr>
          <w:lang w:val="ka-GE"/>
        </w:rPr>
      </w:pPr>
      <w:r>
        <w:rPr>
          <w:lang w:val="ka-GE"/>
        </w:rPr>
        <w:t>ქართული</w:t>
      </w:r>
    </w:p>
    <w:p w:rsidR="0094742B" w:rsidRPr="0094742B" w:rsidRDefault="0094742B" w:rsidP="0094742B">
      <w:pPr>
        <w:pStyle w:val="Heading3"/>
        <w:shd w:val="clear" w:color="auto" w:fill="FFFFFF"/>
        <w:spacing w:before="0" w:line="420" w:lineRule="atLeast"/>
        <w:jc w:val="both"/>
        <w:rPr>
          <w:rFonts w:ascii="Helvetica Neue" w:hAnsi="Helvetica Neue"/>
          <w:color w:val="1A1C1E"/>
          <w:sz w:val="27"/>
          <w:szCs w:val="33"/>
        </w:rPr>
      </w:pPr>
      <w:r w:rsidRPr="0094742B">
        <w:rPr>
          <w:rStyle w:val="ng-star-inserted"/>
          <w:rFonts w:ascii="Sylfaen" w:hAnsi="Sylfaen" w:cs="Sylfaen"/>
          <w:color w:val="1A1C1E"/>
          <w:szCs w:val="33"/>
        </w:rPr>
        <w:t>დავების</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გადაწყვეტა</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და</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სასამართლო</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წარმომადგენლობა</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დაიცავით</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თქვენი</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ბიზნესი</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როდესაც</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ეს</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ყველაზე</w:t>
      </w:r>
      <w:r w:rsidRPr="0094742B">
        <w:rPr>
          <w:rStyle w:val="ng-star-inserted"/>
          <w:rFonts w:ascii="Helvetica Neue" w:hAnsi="Helvetica Neue"/>
          <w:color w:val="1A1C1E"/>
          <w:sz w:val="27"/>
          <w:szCs w:val="33"/>
        </w:rPr>
        <w:t xml:space="preserve"> </w:t>
      </w:r>
      <w:r w:rsidRPr="0094742B">
        <w:rPr>
          <w:rStyle w:val="ng-star-inserted"/>
          <w:rFonts w:ascii="Sylfaen" w:hAnsi="Sylfaen" w:cs="Sylfaen"/>
          <w:color w:val="1A1C1E"/>
          <w:szCs w:val="33"/>
        </w:rPr>
        <w:t>მნიშვნელოვანია</w:t>
      </w:r>
    </w:p>
    <w:p w:rsid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ამბიციური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ცხოვრებაში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სამწუხარო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მაგრამ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პროგნოზირებადი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რეალობაა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მომწოდებლის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დარღვევამ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ინტელექტუალურ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საკუთრებაზე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ხელყოფამ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კონფლიქტმა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შეაფერხოს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განვითარება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დაგაკარგვინოთ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ძვირფასი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რესურსები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მომენტებში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ვიდრე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უბრალოდ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ადვოკატი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ცოდნა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ბრძოლების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მოსაგებად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კონფლიქტის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ეტაპზე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მიდგომით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სამოქალაქო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საპროცესო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კოდექსის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რეალობას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ეფუძნება</w:t>
      </w:r>
      <w:r>
        <w:rPr>
          <w:rStyle w:val="ng-star-inserted"/>
          <w:rFonts w:ascii="Helvetica Neue" w:hAnsi="Helvetica Neue"/>
          <w:color w:val="1A1C1E"/>
          <w:sz w:val="21"/>
          <w:szCs w:val="21"/>
        </w:rPr>
        <w:t>.</w:t>
      </w:r>
    </w:p>
    <w:p w:rsid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მიდგომა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კართან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მისვლამდე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იწყება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კანონმდებლობა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უწყობს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სასამართლომდელ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ნაბიჯი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ხშირად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მძლავრი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ზუსტი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სასამართლომდელი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პრეტენზიის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წერილის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მომზადებაა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ნაბიჯი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ხშირად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აიძულებს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მოწინააღმდეგე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წამოსვლას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პრობლემის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გადაჭრის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იძლევა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ფორმალური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ხარჯისა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დროის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გარეშე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პირდაპირი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მოგვარება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შეუძლებელია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დავის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ალტერნატიული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გადაწყვეტის</w:t>
      </w:r>
      <w:r>
        <w:rPr>
          <w:rStyle w:val="ng-star-inserted"/>
          <w:rFonts w:ascii="Helvetica Neue" w:hAnsi="Helvetica Neue"/>
          <w:b/>
          <w:bCs/>
          <w:color w:val="1A1C1E"/>
          <w:sz w:val="21"/>
          <w:szCs w:val="21"/>
        </w:rPr>
        <w:t xml:space="preserve"> (ADR)</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მტკიცე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მომხრეები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გვაქვს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წარმომადგენლობის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გამოცდილება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მედიაციაში</w:t>
      </w:r>
      <w:r>
        <w:rPr>
          <w:rStyle w:val="ng-star-inserted"/>
          <w:rFonts w:ascii="Helvetica Neue" w:hAnsi="Helvetica Neue"/>
          <w:color w:val="1A1C1E"/>
          <w:sz w:val="21"/>
          <w:szCs w:val="21"/>
        </w:rPr>
        <w:t xml:space="preserve"> — </w:t>
      </w:r>
      <w:r>
        <w:rPr>
          <w:rStyle w:val="ng-star-inserted"/>
          <w:rFonts w:ascii="Sylfaen" w:hAnsi="Sylfaen" w:cs="Sylfaen"/>
          <w:color w:val="1A1C1E"/>
          <w:sz w:val="21"/>
          <w:szCs w:val="21"/>
        </w:rPr>
        <w:t>ფასილიტირებულ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ისახავს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ურთიერთშეთანხმების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მიღწევას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არბიტრაჟში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კერძო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სავალდებულო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მქონე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განხილვა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ნეიტრალური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არბიტრების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წინაშე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ხშირად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იმართება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აღიარებულ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ცენტრებში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თბილისის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საარბიტრაჟო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ინიციატივა</w:t>
      </w:r>
      <w:r>
        <w:rPr>
          <w:rStyle w:val="ng-star-inserted"/>
          <w:rFonts w:ascii="Helvetica Neue" w:hAnsi="Helvetica Neue"/>
          <w:color w:val="1A1C1E"/>
          <w:sz w:val="21"/>
          <w:szCs w:val="21"/>
        </w:rPr>
        <w:t xml:space="preserve"> (TAI). </w:t>
      </w:r>
      <w:r>
        <w:rPr>
          <w:rStyle w:val="ng-star-inserted"/>
          <w:rFonts w:ascii="Sylfaen" w:hAnsi="Sylfaen" w:cs="Sylfaen"/>
          <w:color w:val="1A1C1E"/>
          <w:sz w:val="21"/>
          <w:szCs w:val="21"/>
        </w:rPr>
        <w:t>ბიზნესისთვის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გვთავაზობს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სისწრაფის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კონფიდენციალურობისა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ხშირად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შენარჩუნების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უპირატესობებს</w:t>
      </w:r>
      <w:r>
        <w:rPr>
          <w:rStyle w:val="ng-star-inserted"/>
          <w:rFonts w:ascii="Helvetica Neue" w:hAnsi="Helvetica Neue"/>
          <w:color w:val="1A1C1E"/>
          <w:sz w:val="21"/>
          <w:szCs w:val="21"/>
        </w:rPr>
        <w:t>.</w:t>
      </w:r>
    </w:p>
    <w:p w:rsid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თუმცა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დონეზე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მწვავდება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გარდაუვალია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იქნას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უკომპრომისო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წარმომადგენლობას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იწყება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სათანადო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მომზადებული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სარჩელის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შეტანით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მომენტიდან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ვმართავთ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ასპექტს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მტკიცებულებების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შეგროვებას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მოწმეების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მომზადებას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საპროცესო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შედგენას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სხდომებზე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ოსტატურ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ადვოკატირებას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წარმოვადგენთ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ინსტანციაში</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საქალაქო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რაიონული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სასამართლოებიდან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სააპელაციო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გავლით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უზენაეს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პრინციპულ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საკითხებს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ეხება</w:t>
      </w:r>
      <w:r>
        <w:rPr>
          <w:rStyle w:val="ng-star-inserted"/>
          <w:rFonts w:ascii="Helvetica Neue" w:hAnsi="Helvetica Neue"/>
          <w:color w:val="1A1C1E"/>
          <w:sz w:val="21"/>
          <w:szCs w:val="21"/>
        </w:rPr>
        <w:t>.</w:t>
      </w:r>
    </w:p>
    <w:p w:rsid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lastRenderedPageBreak/>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სამოსამართლო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ფილოსოფია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ვიყენებთ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სიზუსტითა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შეუპოვრობით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თუმცა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ვიტოვებთ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ფოკუსში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ცოდნა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მატერიალური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საპროცესო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ნიუანსების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გვაქცევს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ანგარიშგასაწევ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მოწინააღმდეგეებად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მრჩევლებად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სასწორზე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დევს</w:t>
      </w:r>
      <w:r>
        <w:rPr>
          <w:rStyle w:val="ng-star-inserted"/>
          <w:rFonts w:ascii="Helvetica Neue" w:hAnsi="Helvetica Neue"/>
          <w:color w:val="1A1C1E"/>
          <w:sz w:val="21"/>
          <w:szCs w:val="21"/>
        </w:rPr>
        <w:t>.</w:t>
      </w:r>
    </w:p>
    <w:p w:rsid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როდესაც</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კონფლიქტი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ბიზნესს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ემუქრება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გჭირდებათ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მეტი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ვიდრე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უბრალოდ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იურისტი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გჭირდებათ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დამცველი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კომპანიას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საქმის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კონფიდენციალურად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განსახილველად</w:t>
      </w:r>
      <w:r>
        <w:rPr>
          <w:rStyle w:val="ng-star-inserted"/>
          <w:rFonts w:ascii="Helvetica Neue" w:hAnsi="Helvetica Neue"/>
          <w:b/>
          <w:bCs/>
          <w:color w:val="1A1C1E"/>
          <w:sz w:val="21"/>
          <w:szCs w:val="21"/>
        </w:rPr>
        <w:t>.</w:t>
      </w:r>
    </w:p>
    <w:p w:rsidR="0094742B" w:rsidRPr="0094742B" w:rsidRDefault="0094742B" w:rsidP="0094742B">
      <w:pPr>
        <w:jc w:val="both"/>
        <w:rPr>
          <w:lang w:val="ka-GE"/>
        </w:rPr>
      </w:pPr>
    </w:p>
    <w:p w:rsidR="00025275" w:rsidRDefault="00025275" w:rsidP="0094742B">
      <w:pPr>
        <w:pStyle w:val="Heading1"/>
        <w:jc w:val="both"/>
      </w:pPr>
      <w:r>
        <w:t>English</w:t>
      </w:r>
    </w:p>
    <w:p w:rsidR="0094742B" w:rsidRPr="0094742B" w:rsidRDefault="0094742B" w:rsidP="0094742B">
      <w:pPr>
        <w:pStyle w:val="Heading3"/>
        <w:shd w:val="clear" w:color="auto" w:fill="FFFFFF"/>
        <w:spacing w:before="0" w:line="420" w:lineRule="atLeast"/>
        <w:jc w:val="both"/>
        <w:rPr>
          <w:rFonts w:ascii="Helvetica Neue" w:hAnsi="Helvetica Neue"/>
          <w:color w:val="1A1C1E"/>
          <w:sz w:val="29"/>
          <w:szCs w:val="33"/>
        </w:rPr>
      </w:pPr>
      <w:r w:rsidRPr="0094742B">
        <w:rPr>
          <w:rStyle w:val="ng-star-inserted"/>
          <w:rFonts w:ascii="Helvetica Neue" w:hAnsi="Helvetica Neue"/>
          <w:color w:val="1A1C1E"/>
          <w:sz w:val="29"/>
          <w:szCs w:val="33"/>
        </w:rPr>
        <w:t>Dispute Resolution and Litigation: Protecting Your Business When It Matters Most</w:t>
      </w:r>
    </w:p>
    <w:p w:rsid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life of any ambitious startup, disputes are an unfortunate but predictable reality. A breach of contract by a critical supplier, an infringement on your intellectual property, or a conflict with a partner can threaten to halt your momentum and drain valuable resources. In these moments, you need more than just legal advice; you need a strategic advocate with a profound understanding of the Georgian legal system. Our firm is built not just to win battles, but to strategically manage conflict, protecting your business at every stage with an approach grounded in the realities of the Georgian Civil Procedure Code.</w:t>
      </w:r>
    </w:p>
    <w:p w:rsid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approach begins long before the courtroom steps. In Georgia, the legal framework encourages pre-trial resolution, and our first action is often to craft a powerful and legally precise pre-trial claim or demand letter. This strategic first step frequently compels the opposing party to negotiate, resolving the issue efficiently without the cost and time of formal proceedings. When a direct resolution is not possible, we are staunch advocates for </w:t>
      </w:r>
      <w:r>
        <w:rPr>
          <w:rStyle w:val="ng-star-inserted"/>
          <w:rFonts w:ascii="Helvetica Neue" w:hAnsi="Helvetica Neue"/>
          <w:b/>
          <w:bCs/>
          <w:color w:val="1A1C1E"/>
          <w:sz w:val="21"/>
          <w:szCs w:val="21"/>
        </w:rPr>
        <w:t>Alternative Dispute Resolution (ADR)</w:t>
      </w:r>
      <w:r>
        <w:rPr>
          <w:rStyle w:val="ng-star-inserted"/>
          <w:rFonts w:ascii="Helvetica Neue" w:hAnsi="Helvetica Neue"/>
          <w:color w:val="1A1C1E"/>
          <w:sz w:val="21"/>
          <w:szCs w:val="21"/>
        </w:rPr>
        <w:t>. We are highly skilled in representing clients in </w:t>
      </w:r>
      <w:r>
        <w:rPr>
          <w:rStyle w:val="ng-star-inserted"/>
          <w:rFonts w:ascii="Helvetica Neue" w:hAnsi="Helvetica Neue"/>
          <w:b/>
          <w:bCs/>
          <w:color w:val="1A1C1E"/>
          <w:sz w:val="21"/>
          <w:szCs w:val="21"/>
        </w:rPr>
        <w:t>Mediation</w:t>
      </w:r>
      <w:r>
        <w:rPr>
          <w:rStyle w:val="ng-star-inserted"/>
          <w:rFonts w:ascii="Helvetica Neue" w:hAnsi="Helvetica Neue"/>
          <w:color w:val="1A1C1E"/>
          <w:sz w:val="21"/>
          <w:szCs w:val="21"/>
        </w:rPr>
        <w:t>, a facilitated negotiation process aimed at reaching a mutually agreeable settlement, and </w:t>
      </w:r>
      <w:r>
        <w:rPr>
          <w:rStyle w:val="ng-star-inserted"/>
          <w:rFonts w:ascii="Helvetica Neue" w:hAnsi="Helvetica Neue"/>
          <w:b/>
          <w:bCs/>
          <w:color w:val="1A1C1E"/>
          <w:sz w:val="21"/>
          <w:szCs w:val="21"/>
        </w:rPr>
        <w:t>Arbitration</w:t>
      </w:r>
      <w:r>
        <w:rPr>
          <w:rStyle w:val="ng-star-inserted"/>
          <w:rFonts w:ascii="Helvetica Neue" w:hAnsi="Helvetica Neue"/>
          <w:color w:val="1A1C1E"/>
          <w:sz w:val="21"/>
          <w:szCs w:val="21"/>
        </w:rPr>
        <w:t>, a private, binding trial conducted before neutral arbitrators, often at established centers like the Tbilisi Arbitration Initiative (TAI). For businesses, these out-of-court methods offer the crucial advantages of speed, confidentiality, and often, the preservation of key commercial relationships.</w:t>
      </w:r>
    </w:p>
    <w:p w:rsid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However, when a dispute escalates to a point where litigation is unavoidable and your interests must be defended in court, we provide uncompromising representation in the Georgian courts. The process commences with the filing of a meticulously prepared </w:t>
      </w:r>
      <w:r>
        <w:rPr>
          <w:rStyle w:val="ng-star-inserted"/>
          <w:rFonts w:ascii="Helvetica Neue" w:hAnsi="Helvetica Neue"/>
          <w:b/>
          <w:bCs/>
          <w:color w:val="1A1C1E"/>
          <w:sz w:val="21"/>
          <w:szCs w:val="21"/>
        </w:rPr>
        <w:t>claim (</w:t>
      </w:r>
      <w:r>
        <w:rPr>
          <w:rStyle w:val="ng-star-inserted"/>
          <w:rFonts w:ascii="Sylfaen" w:hAnsi="Sylfaen" w:cs="Sylfaen"/>
          <w:b/>
          <w:bCs/>
          <w:color w:val="1A1C1E"/>
          <w:sz w:val="21"/>
          <w:szCs w:val="21"/>
        </w:rPr>
        <w:t>სარჩელი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with the appropriate court. From that moment, we manage every facet of the complex litigation process. This includes strategic evidence gathering and witness preparation, drafting all necessary procedural documents, and providing masterful advocacy during court hearings. We represent our clients' interests across all instances of the Georgian judicial system—from the City or District Courts, through the Court of Appeals, to the Supreme Court of Georgia when a case involves critical matters of law.</w:t>
      </w:r>
    </w:p>
    <w:p w:rsid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Our litigation philosophy is clear: we pursue every legal avenue with rigor and determination, while always keeping your core business objectives in focus. Our profound understanding of both Georgian substantive law and its procedural nuances makes us formidable opponents and trusted advisors, ensuring your company is protected when the stakes are highest.</w:t>
      </w:r>
    </w:p>
    <w:p w:rsidR="0094742B" w:rsidRP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lang w:val="ru-RU"/>
        </w:rPr>
      </w:pPr>
      <w:r>
        <w:rPr>
          <w:rStyle w:val="ng-star-inserted"/>
          <w:rFonts w:ascii="Helvetica Neue" w:hAnsi="Helvetica Neue"/>
          <w:b/>
          <w:bCs/>
          <w:color w:val="1A1C1E"/>
          <w:sz w:val="21"/>
          <w:szCs w:val="21"/>
        </w:rPr>
        <w:t>When a conflict threatens your business, you need more than just a lawyer; you need a strategic defender. Contact</w:t>
      </w:r>
      <w:r w:rsidRPr="0094742B">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our</w:t>
      </w:r>
      <w:r w:rsidRPr="0094742B">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firm</w:t>
      </w:r>
      <w:r w:rsidRPr="0094742B">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to</w:t>
      </w:r>
      <w:r w:rsidRPr="0094742B">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discuss</w:t>
      </w:r>
      <w:r w:rsidRPr="0094742B">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your</w:t>
      </w:r>
      <w:r w:rsidRPr="0094742B">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case</w:t>
      </w:r>
      <w:r w:rsidRPr="0094742B">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in</w:t>
      </w:r>
      <w:r w:rsidRPr="0094742B">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confidence</w:t>
      </w:r>
      <w:r w:rsidRPr="0094742B">
        <w:rPr>
          <w:rStyle w:val="ng-star-inserted"/>
          <w:rFonts w:ascii="Helvetica Neue" w:hAnsi="Helvetica Neue"/>
          <w:b/>
          <w:bCs/>
          <w:color w:val="1A1C1E"/>
          <w:sz w:val="21"/>
          <w:szCs w:val="21"/>
          <w:lang w:val="ru-RU"/>
        </w:rPr>
        <w:t>.</w:t>
      </w:r>
    </w:p>
    <w:p w:rsidR="0094742B" w:rsidRPr="0094742B" w:rsidRDefault="0094742B" w:rsidP="0094742B">
      <w:pPr>
        <w:jc w:val="both"/>
        <w:rPr>
          <w:lang w:val="ru-RU"/>
        </w:rPr>
      </w:pPr>
    </w:p>
    <w:p w:rsidR="00025275" w:rsidRPr="0094742B" w:rsidRDefault="00025275" w:rsidP="0094742B">
      <w:pPr>
        <w:pStyle w:val="Heading1"/>
        <w:jc w:val="both"/>
        <w:rPr>
          <w:lang w:val="ru-RU"/>
        </w:rPr>
      </w:pPr>
      <w:r>
        <w:t>Russian</w:t>
      </w:r>
    </w:p>
    <w:p w:rsidR="0094742B" w:rsidRPr="0094742B" w:rsidRDefault="0094742B" w:rsidP="0094742B">
      <w:pPr>
        <w:pStyle w:val="Heading3"/>
        <w:shd w:val="clear" w:color="auto" w:fill="FFFFFF"/>
        <w:spacing w:before="0" w:line="420" w:lineRule="atLeast"/>
        <w:jc w:val="both"/>
        <w:rPr>
          <w:rFonts w:ascii="Helvetica Neue" w:hAnsi="Helvetica Neue"/>
          <w:color w:val="1A1C1E"/>
          <w:sz w:val="29"/>
          <w:szCs w:val="33"/>
          <w:lang w:val="ru-RU"/>
        </w:rPr>
      </w:pPr>
      <w:r w:rsidRPr="0094742B">
        <w:rPr>
          <w:rStyle w:val="ng-star-inserted"/>
          <w:rFonts w:ascii="Helvetica Neue" w:hAnsi="Helvetica Neue"/>
          <w:color w:val="1A1C1E"/>
          <w:sz w:val="29"/>
          <w:szCs w:val="33"/>
          <w:lang w:val="ru-RU"/>
        </w:rPr>
        <w:t>Разрешение споров и судебное представительство: Защита вашего бизнеса, когда это важнее всего</w:t>
      </w:r>
    </w:p>
    <w:p w:rsidR="0094742B" w:rsidRP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4742B">
        <w:rPr>
          <w:rStyle w:val="ng-star-inserted"/>
          <w:rFonts w:ascii="Helvetica Neue" w:hAnsi="Helvetica Neue"/>
          <w:color w:val="1A1C1E"/>
          <w:sz w:val="21"/>
          <w:szCs w:val="21"/>
          <w:lang w:val="ru-RU"/>
        </w:rPr>
        <w:t>В жизни любого амбициозного стартапа споры являются прискорбной, но предсказуемой реальностью. Нарушение договора критически важным поставщиком, посягательство на вашу интеллектуальную собственность или конфликт с партнером могут остановить ваше развитие и истощить ценные ресурсы. В такие моменты вам нужен не просто юридический совет; вам нужен стратегический защитник с глубоким пониманием правовой системы Грузии. Наша фирма создана не только для того, чтобы выигрывать битвы, но и для стратегического управления конфликтами, защищая ваш бизнес на каждом этапе с подходом, основанным на реалиях Гражданского процессуального кодекса Грузии.</w:t>
      </w:r>
    </w:p>
    <w:p w:rsidR="0094742B" w:rsidRP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4742B">
        <w:rPr>
          <w:rStyle w:val="ng-star-inserted"/>
          <w:rFonts w:ascii="Helvetica Neue" w:hAnsi="Helvetica Neue"/>
          <w:color w:val="1A1C1E"/>
          <w:sz w:val="21"/>
          <w:szCs w:val="21"/>
          <w:lang w:val="ru-RU"/>
        </w:rPr>
        <w:t>Наш подход начинается задолго до ступеней зала суда. В Грузии законодательная база поощряет досудебное урегулирование, и нашим первым шагом часто является подготовка мощной и юридически точной досудебной претензии или требования. Этот стратегический первый шаг часто вынуждает противоположную сторону вступить в переговоры, что позволяет эффективно решить проблему без затрат времени и средств на формальные процедуры. Когда прямое урегулирование невозможно, мы являемся твердыми сторонниками</w:t>
      </w:r>
      <w:r>
        <w:rPr>
          <w:rStyle w:val="ng-star-inserted"/>
          <w:rFonts w:ascii="Helvetica Neue" w:hAnsi="Helvetica Neue"/>
          <w:color w:val="1A1C1E"/>
          <w:sz w:val="21"/>
          <w:szCs w:val="21"/>
        </w:rPr>
        <w:t> </w:t>
      </w:r>
      <w:r w:rsidRPr="0094742B">
        <w:rPr>
          <w:rStyle w:val="ng-star-inserted"/>
          <w:rFonts w:ascii="Helvetica Neue" w:hAnsi="Helvetica Neue"/>
          <w:b/>
          <w:bCs/>
          <w:color w:val="1A1C1E"/>
          <w:sz w:val="21"/>
          <w:szCs w:val="21"/>
          <w:lang w:val="ru-RU"/>
        </w:rPr>
        <w:t>альтернативного разрешения споров (</w:t>
      </w:r>
      <w:r>
        <w:rPr>
          <w:rStyle w:val="ng-star-inserted"/>
          <w:rFonts w:ascii="Helvetica Neue" w:hAnsi="Helvetica Neue"/>
          <w:b/>
          <w:bCs/>
          <w:color w:val="1A1C1E"/>
          <w:sz w:val="21"/>
          <w:szCs w:val="21"/>
        </w:rPr>
        <w:t>ADR</w:t>
      </w:r>
      <w:r w:rsidRPr="0094742B">
        <w:rPr>
          <w:rStyle w:val="ng-star-inserted"/>
          <w:rFonts w:ascii="Helvetica Neue" w:hAnsi="Helvetica Neue"/>
          <w:b/>
          <w:bCs/>
          <w:color w:val="1A1C1E"/>
          <w:sz w:val="21"/>
          <w:szCs w:val="21"/>
          <w:lang w:val="ru-RU"/>
        </w:rPr>
        <w:t>)</w:t>
      </w:r>
      <w:r w:rsidRPr="0094742B">
        <w:rPr>
          <w:rStyle w:val="ng-star-inserted"/>
          <w:rFonts w:ascii="Helvetica Neue" w:hAnsi="Helvetica Neue"/>
          <w:color w:val="1A1C1E"/>
          <w:sz w:val="21"/>
          <w:szCs w:val="21"/>
          <w:lang w:val="ru-RU"/>
        </w:rPr>
        <w:t>. Мы обладаем высоким мастерством в представлении интересов клиентов в процессе</w:t>
      </w:r>
      <w:r>
        <w:rPr>
          <w:rStyle w:val="ng-star-inserted"/>
          <w:rFonts w:ascii="Helvetica Neue" w:hAnsi="Helvetica Neue"/>
          <w:color w:val="1A1C1E"/>
          <w:sz w:val="21"/>
          <w:szCs w:val="21"/>
        </w:rPr>
        <w:t> </w:t>
      </w:r>
      <w:r w:rsidRPr="0094742B">
        <w:rPr>
          <w:rStyle w:val="ng-star-inserted"/>
          <w:rFonts w:ascii="Helvetica Neue" w:hAnsi="Helvetica Neue"/>
          <w:b/>
          <w:bCs/>
          <w:color w:val="1A1C1E"/>
          <w:sz w:val="21"/>
          <w:szCs w:val="21"/>
          <w:lang w:val="ru-RU"/>
        </w:rPr>
        <w:t>медиации</w:t>
      </w:r>
      <w:r>
        <w:rPr>
          <w:rStyle w:val="ng-star-inserted"/>
          <w:rFonts w:ascii="Helvetica Neue" w:hAnsi="Helvetica Neue"/>
          <w:color w:val="1A1C1E"/>
          <w:sz w:val="21"/>
          <w:szCs w:val="21"/>
        </w:rPr>
        <w:t> </w:t>
      </w:r>
      <w:r w:rsidRPr="0094742B">
        <w:rPr>
          <w:rStyle w:val="ng-star-inserted"/>
          <w:rFonts w:ascii="Helvetica Neue" w:hAnsi="Helvetica Neue"/>
          <w:color w:val="1A1C1E"/>
          <w:sz w:val="21"/>
          <w:szCs w:val="21"/>
          <w:lang w:val="ru-RU"/>
        </w:rPr>
        <w:t>— фасилитируемых переговоров, направленных на достижение взаимоприемлемого соглашения, — и в</w:t>
      </w:r>
      <w:r>
        <w:rPr>
          <w:rStyle w:val="ng-star-inserted"/>
          <w:rFonts w:ascii="Helvetica Neue" w:hAnsi="Helvetica Neue"/>
          <w:color w:val="1A1C1E"/>
          <w:sz w:val="21"/>
          <w:szCs w:val="21"/>
        </w:rPr>
        <w:t> </w:t>
      </w:r>
      <w:r w:rsidRPr="0094742B">
        <w:rPr>
          <w:rStyle w:val="ng-star-inserted"/>
          <w:rFonts w:ascii="Helvetica Neue" w:hAnsi="Helvetica Neue"/>
          <w:b/>
          <w:bCs/>
          <w:color w:val="1A1C1E"/>
          <w:sz w:val="21"/>
          <w:szCs w:val="21"/>
          <w:lang w:val="ru-RU"/>
        </w:rPr>
        <w:t>арбитраже</w:t>
      </w:r>
      <w:r w:rsidRPr="0094742B">
        <w:rPr>
          <w:rStyle w:val="ng-star-inserted"/>
          <w:rFonts w:ascii="Helvetica Neue" w:hAnsi="Helvetica Neue"/>
          <w:color w:val="1A1C1E"/>
          <w:sz w:val="21"/>
          <w:szCs w:val="21"/>
          <w:lang w:val="ru-RU"/>
        </w:rPr>
        <w:t>, частном судебном разбирательстве с вынесением обязательного решения, которое проводится перед нейтральными арбитрами, часто в таких авторитетных центрах, как Тбилисская Арбитражная Инициатива (</w:t>
      </w:r>
      <w:r>
        <w:rPr>
          <w:rStyle w:val="ng-star-inserted"/>
          <w:rFonts w:ascii="Helvetica Neue" w:hAnsi="Helvetica Neue"/>
          <w:color w:val="1A1C1E"/>
          <w:sz w:val="21"/>
          <w:szCs w:val="21"/>
        </w:rPr>
        <w:t>TAI</w:t>
      </w:r>
      <w:r w:rsidRPr="0094742B">
        <w:rPr>
          <w:rStyle w:val="ng-star-inserted"/>
          <w:rFonts w:ascii="Helvetica Neue" w:hAnsi="Helvetica Neue"/>
          <w:color w:val="1A1C1E"/>
          <w:sz w:val="21"/>
          <w:szCs w:val="21"/>
          <w:lang w:val="ru-RU"/>
        </w:rPr>
        <w:t>). Для бизнеса эти внесудебные методы предлагают критические преимущества: скорость, конфиденциальность и, зачастую, сохранение ключевых коммерческих отношений.</w:t>
      </w:r>
    </w:p>
    <w:p w:rsidR="0094742B" w:rsidRP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4742B">
        <w:rPr>
          <w:rStyle w:val="ng-star-inserted"/>
          <w:rFonts w:ascii="Helvetica Neue" w:hAnsi="Helvetica Neue"/>
          <w:color w:val="1A1C1E"/>
          <w:sz w:val="21"/>
          <w:szCs w:val="21"/>
          <w:lang w:val="ru-RU"/>
        </w:rPr>
        <w:t>Однако, когда спор обостряется до такой степени, что судебное разбирательство становится неизбежным и ваши интересы необходимо защищать в суде, мы обеспечиваем бескомпромиссное представительство в судах Грузии. Процесс начинается с подачи тщательно подготовленного</w:t>
      </w:r>
      <w:r>
        <w:rPr>
          <w:rStyle w:val="ng-star-inserted"/>
          <w:rFonts w:ascii="Helvetica Neue" w:hAnsi="Helvetica Neue"/>
          <w:color w:val="1A1C1E"/>
          <w:sz w:val="21"/>
          <w:szCs w:val="21"/>
        </w:rPr>
        <w:t> </w:t>
      </w:r>
      <w:r w:rsidRPr="0094742B">
        <w:rPr>
          <w:rStyle w:val="ng-star-inserted"/>
          <w:rFonts w:ascii="Helvetica Neue" w:hAnsi="Helvetica Neue"/>
          <w:b/>
          <w:bCs/>
          <w:color w:val="1A1C1E"/>
          <w:sz w:val="21"/>
          <w:szCs w:val="21"/>
          <w:lang w:val="ru-RU"/>
        </w:rPr>
        <w:t>искового заявления (</w:t>
      </w:r>
      <w:r>
        <w:rPr>
          <w:rStyle w:val="ng-star-inserted"/>
          <w:rFonts w:ascii="Sylfaen" w:hAnsi="Sylfaen" w:cs="Sylfaen"/>
          <w:b/>
          <w:bCs/>
          <w:color w:val="1A1C1E"/>
          <w:sz w:val="21"/>
          <w:szCs w:val="21"/>
        </w:rPr>
        <w:t>სარჩელი</w:t>
      </w:r>
      <w:r w:rsidRPr="0094742B">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94742B">
        <w:rPr>
          <w:rStyle w:val="ng-star-inserted"/>
          <w:rFonts w:ascii="Helvetica Neue" w:hAnsi="Helvetica Neue"/>
          <w:color w:val="1A1C1E"/>
          <w:sz w:val="21"/>
          <w:szCs w:val="21"/>
          <w:lang w:val="ru-RU"/>
        </w:rPr>
        <w:t xml:space="preserve">в соответствующий суд. С этого момента мы управляем каждым аспектом сложного судебного процесса. Это включает стратегический сбор доказательств и подготовку свидетелей, составление всех необходимых процессуальных документов и мастерское ведение дела в ходе судебных заседаний. Мы представляем интересы наших клиентов во всех инстанциях судебной системы Грузии </w:t>
      </w:r>
      <w:r w:rsidRPr="0094742B">
        <w:rPr>
          <w:rStyle w:val="ng-star-inserted"/>
          <w:rFonts w:ascii="Helvetica Neue" w:hAnsi="Helvetica Neue"/>
          <w:color w:val="1A1C1E"/>
          <w:sz w:val="21"/>
          <w:szCs w:val="21"/>
          <w:lang w:val="ru-RU"/>
        </w:rPr>
        <w:lastRenderedPageBreak/>
        <w:t>— от городских или районных судов, через Апелляционный суд, до Верховного суда Грузии, когда дело касается принципиальных вопросов права.</w:t>
      </w:r>
    </w:p>
    <w:p w:rsidR="0094742B" w:rsidRPr="0094742B" w:rsidRDefault="0094742B" w:rsidP="0094742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4742B">
        <w:rPr>
          <w:rStyle w:val="ng-star-inserted"/>
          <w:rFonts w:ascii="Helvetica Neue" w:hAnsi="Helvetica Neue"/>
          <w:color w:val="1A1C1E"/>
          <w:sz w:val="21"/>
          <w:szCs w:val="21"/>
          <w:lang w:val="ru-RU"/>
        </w:rPr>
        <w:t>Наша судебная философия ясна: мы используем все правовые возможности с точностью и решимостью, всегда держа в центре внимания ваши ключевые бизнес-цели. Наше глубокое понимание как материального права Грузии, так и его процессуальных нюансов делает нас грозными оппонентами и надежными советниками, обеспечивая защиту вашей компании, когда ставки высоки.</w:t>
      </w:r>
    </w:p>
    <w:p w:rsidR="0094742B" w:rsidRDefault="0094742B" w:rsidP="0094742B">
      <w:pPr>
        <w:pStyle w:val="ng-star-inserted1"/>
        <w:shd w:val="clear" w:color="auto" w:fill="FFFFFF"/>
        <w:spacing w:after="0" w:afterAutospacing="0" w:line="300" w:lineRule="atLeast"/>
        <w:jc w:val="both"/>
        <w:rPr>
          <w:rFonts w:ascii="Helvetica Neue" w:hAnsi="Helvetica Neue"/>
          <w:color w:val="1A1C1E"/>
          <w:sz w:val="21"/>
          <w:szCs w:val="21"/>
        </w:rPr>
      </w:pPr>
      <w:r w:rsidRPr="0094742B">
        <w:rPr>
          <w:rStyle w:val="ng-star-inserted"/>
          <w:rFonts w:ascii="Helvetica Neue" w:hAnsi="Helvetica Neue"/>
          <w:b/>
          <w:bCs/>
          <w:color w:val="1A1C1E"/>
          <w:sz w:val="21"/>
          <w:szCs w:val="21"/>
          <w:lang w:val="ru-RU"/>
        </w:rPr>
        <w:t xml:space="preserve">Когда конфликт угрожает вашему бизнесу, вам нужен не просто юрист; вам нужен стратегический защитник. </w:t>
      </w:r>
      <w:r>
        <w:rPr>
          <w:rStyle w:val="ng-star-inserted"/>
          <w:rFonts w:ascii="Helvetica Neue" w:hAnsi="Helvetica Neue"/>
          <w:b/>
          <w:bCs/>
          <w:color w:val="1A1C1E"/>
          <w:sz w:val="21"/>
          <w:szCs w:val="21"/>
        </w:rPr>
        <w:t>Свяжитесь с нашей фирмой для конфиденциального обсуждения вашего дела.</w:t>
      </w:r>
    </w:p>
    <w:p w:rsidR="00715EF3" w:rsidRDefault="004A7CF9" w:rsidP="0094742B">
      <w:pPr>
        <w:jc w:val="both"/>
      </w:pPr>
    </w:p>
    <w:p w:rsidR="004A7CF9" w:rsidRDefault="004A7CF9" w:rsidP="0094742B">
      <w:pPr>
        <w:jc w:val="both"/>
      </w:pPr>
    </w:p>
    <w:p w:rsidR="004A7CF9" w:rsidRDefault="004A7CF9" w:rsidP="004A7CF9"/>
    <w:p w:rsidR="004A7CF9" w:rsidRDefault="004A7CF9" w:rsidP="004A7CF9"/>
    <w:p w:rsidR="004A7CF9" w:rsidRDefault="004A7CF9" w:rsidP="004A7CF9">
      <w:bookmarkStart w:id="0" w:name="_GoBack"/>
      <w:bookmarkEnd w:id="0"/>
      <w:r>
        <w:pict>
          <v:rect id="_x0000_i1025" style="width:0;height:1.5pt" o:hralign="center" o:hrstd="t" o:hr="t" fillcolor="#a0a0a0" stroked="f"/>
        </w:pict>
      </w:r>
    </w:p>
    <w:p w:rsidR="004A7CF9" w:rsidRDefault="004A7CF9" w:rsidP="004A7CF9">
      <w:pPr>
        <w:pStyle w:val="Heading3"/>
      </w:pPr>
      <w:r>
        <w:t>Part 1: Website Content</w:t>
      </w:r>
    </w:p>
    <w:p w:rsidR="004A7CF9" w:rsidRDefault="004A7CF9" w:rsidP="004A7CF9">
      <w:pPr>
        <w:pStyle w:val="Heading4"/>
      </w:pPr>
      <w:r>
        <w:t>Georgian (ქართული)</w:t>
      </w:r>
    </w:p>
    <w:p w:rsidR="004A7CF9" w:rsidRDefault="004A7CF9" w:rsidP="004A7CF9">
      <w:r>
        <w:rPr>
          <w:b/>
          <w:bCs/>
        </w:rPr>
        <w:t>Title:</w:t>
      </w:r>
      <w:r>
        <w:br/>
        <w:t>დავების გადაწყვეტა და სასამართლო წარმომადგენლობა: დაიცავით თქვენი ბიზნესი, როდესაც ეს ყველაზე მნიშვნელოვანი</w:t>
      </w:r>
      <w:r>
        <w:rPr>
          <w:rFonts w:ascii="Sylfaen" w:hAnsi="Sylfaen" w:cs="Sylfaen"/>
        </w:rPr>
        <w:t>ა</w:t>
      </w:r>
    </w:p>
    <w:p w:rsidR="004A7CF9" w:rsidRDefault="004A7CF9" w:rsidP="004A7CF9">
      <w:r>
        <w:rPr>
          <w:b/>
          <w:bCs/>
        </w:rPr>
        <w:t>Short Description:</w:t>
      </w:r>
      <w:r>
        <w:br/>
        <w:t>როდესაც კონფლიქტი თქვენს ბიზნესს ემუქრება, თქვენ გჭირდებათ სტრატეგიული დამცველი. ჩვენ ვმართავთ დავებს მოლაპარაკებიდან დაწყებული, საქართველოს უზენაეს სასამართლომდე დამთავრებული, რათა დავიცვათ თქვენი ინტერესები და უზრუნველვყოთ საუკეთესო შესაძლო შედეგი.</w:t>
      </w:r>
    </w:p>
    <w:p w:rsidR="004A7CF9" w:rsidRDefault="004A7CF9" w:rsidP="004A7CF9">
      <w:r>
        <w:rPr>
          <w:b/>
          <w:bCs/>
        </w:rPr>
        <w:t>Full Content:</w:t>
      </w:r>
      <w:r>
        <w:br/>
        <w:t>ნებისმიერი ამბიციური სტარტაპის ცხოვრებაში დავები სამწუხარო, მაგრამ პროგნოზირებადი რეალობაა. კრიტიკული მომწოდებლის მიერ ხელშეკრულების დარღვევამ, თქვენს ინტელექტუალურ საკუთრებაზე უფლების ხელყოფამ ან პარტნიორთან კონფლიქტმა შეიძლება შეაფერხოს თქვენი განვითარება და დაგაკარგვინოთ ძვირფასი რესურსები. ასეთ მომენტებში თქვენ გჭირდებათ მეტი, ვიდრე უბრალოდ იურიდიული რჩევა; თქვენ გჭირდებათ სტრატეგიული ადვოკატი, რომელსაც საქართველოს სამართლებრივი სისტემის ღრმა ცოდნა აქვს. Legal Sandbox შექმნილია არა მხოლოდ ბრძოლების მოსაგებად, არამედ კონფლიქტის სტრატეგიულად სამართავად, იცავს რა თქვენს ბიზნესს ყველა ეტაპზე იმ მიდგომით, რომელიც საქართველოს სამოქალაქო საპროცესო კოდექსის რეალობას ეფუძნება.</w:t>
      </w:r>
    </w:p>
    <w:p w:rsidR="004A7CF9" w:rsidRDefault="004A7CF9" w:rsidP="004A7CF9">
      <w:r>
        <w:t xml:space="preserve">ჩვენი მიდგომა სასამართლოს კართან მისვლამდე დიდი ხნით ადრე იწყება. საქართველოში კანონმდებლობა ხელს უწყობს დავების სასამართლომდელ გადაწყვეტას და ჩვენი პირველი ნაბიჯი ხშირად მძლავრი და იურიდიულად ზუსტი სასამართლომდელი პრეტენზიის ან მოთხოვნის წერილის მომზადებაა. ეს სტრატეგიული პირველი ნაბიჯი ხშირად აიძულებს </w:t>
      </w:r>
      <w:r>
        <w:lastRenderedPageBreak/>
        <w:t>მოწინააღმდეგე მხარეს მოლაპარაკებაზე წამოსვლას, რაც პრობლემის ეფექტიანად გადაჭრის საშუალებას იძლევა ფორმალური პროცესების ხარჯისა და დროის გარეშე. როდესაც პირდაპირი მოგვარება შეუძლებელია, ჩვენ დავის ალტერნატიული გადაწყვეტის (ADR) მტკიცე მომხრეები ვართ. Legal Sandbox-ის გუნდს აქვს კლიენტების წარმომადგენლობის დიდი გამოცდილება მედიაციაში — ფასილიტირებულ მოლაპარაკების პროცესში, რომელიც მიზნად ისახავს ურთიერთშეთანხმების მიღწევას — და არბიტრაჟში, რომელიც არის კერძო, სავალდებულო ძალის მქონე განხილვა ნეიტრალური არბიტრების წინაშე, რომელიც ხშირად იმართება ისეთ აღიარებულ ცენტრებში, როგორიცაა თბილისის საარბიტრაჟო ინიციატივა (TAI). ბიზნესისთვის დავის გადაწყვეტის ეს გზები გვთავაზობს სისწრაფის, კონფიდენციალურობისა და ხშირად, ძირითადი კომერციული ურთიერთობების შენარჩუნების კრიტიკულ უპირატესობებს.</w:t>
      </w:r>
    </w:p>
    <w:p w:rsidR="004A7CF9" w:rsidRDefault="004A7CF9" w:rsidP="004A7CF9">
      <w:r>
        <w:t>თუმცა, როდესაც დავა ისეთ დონეზე მწვავდება, რომ სასამართლო გარდაუვალია და თქვენი ინტერესები სასამართლოში უნდა იქნას დაცული, ჩვენ გთავაზობთ უკომპრომისო წარმომადგენლობას საქართველოს სასამართლოებში. პროცესი იწყება სათანადო სასამართლოში ზედმიწევნით მომზადებული სარჩელის შეტანით. ამ მომენტიდან ჩვენ ვმართავთ რთული სასამართლო პროცესის ყველა ასპექტს. ეს მოიცავს სტრატეგიულ მტკიცებულებების შეგროვებას და მოწმეების მომზადებას, ყველა საჭირო საპროცესო დოკუმენტის შედგენას და სასამართლო სხდომებზე ოსტატურ ადვოკატირებას. ჩვენ წარმოვადგენთ ჩვენი კლიენტების ინტერესებს საქართველოს სასამართლო სისტემის ყველა ინსტანციაში — საქალაქო ან რაიონული სასამართლოებიდან, სააპელაციო სასამართლოს გავლით, საქართველოს უზენაეს სასამართლომდე, როდესაც საქმე სამართლის პრინციპულ საკითხებს ეხება. ჩვენი სამოსამართლო ფილოსოფია ნათელია: ჩვენ ვიყენებთ ყველა სამართლებრივ გზას სიზუსტითა და შეუპოვრობით, თუმცა ყოველთვის ვიტოვებთ ფოკუსში თქვენს ძირითად ბიზნეს მიზნებს.</w:t>
      </w:r>
    </w:p>
    <w:p w:rsidR="004A7CF9" w:rsidRDefault="004A7CF9" w:rsidP="004A7CF9">
      <w:r>
        <w:pict>
          <v:rect id="_x0000_i1026" style="width:0;height:1.5pt" o:hralign="center" o:hrstd="t" o:hr="t" fillcolor="#a0a0a0" stroked="f"/>
        </w:pict>
      </w:r>
    </w:p>
    <w:p w:rsidR="004A7CF9" w:rsidRDefault="004A7CF9" w:rsidP="004A7CF9">
      <w:pPr>
        <w:pStyle w:val="Heading4"/>
      </w:pPr>
      <w:r>
        <w:t>English</w:t>
      </w:r>
    </w:p>
    <w:p w:rsidR="004A7CF9" w:rsidRDefault="004A7CF9" w:rsidP="004A7CF9">
      <w:r>
        <w:rPr>
          <w:b/>
          <w:bCs/>
        </w:rPr>
        <w:t>Title:</w:t>
      </w:r>
      <w:r>
        <w:br/>
        <w:t>Dispute Resolution and Litigation: Protecting Your Business When It Matters Most</w:t>
      </w:r>
    </w:p>
    <w:p w:rsidR="004A7CF9" w:rsidRDefault="004A7CF9" w:rsidP="004A7CF9">
      <w:r>
        <w:rPr>
          <w:b/>
          <w:bCs/>
        </w:rPr>
        <w:t>Short Description:</w:t>
      </w:r>
      <w:r>
        <w:br/>
        <w:t>When conflict threatens your business, you need a strategic defender. We manage disputes from negotiation to the Supreme Court of Georgia, fighting to protect your interests and secure the best possible outcome.</w:t>
      </w:r>
    </w:p>
    <w:p w:rsidR="004A7CF9" w:rsidRDefault="004A7CF9" w:rsidP="004A7CF9">
      <w:r>
        <w:rPr>
          <w:b/>
          <w:bCs/>
        </w:rPr>
        <w:t>Full Content:</w:t>
      </w:r>
      <w:r>
        <w:br/>
        <w:t>In the life of any ambitious startup, disputes are an unfortunate but predictable reality. A breach of contract by a critical supplier, an infringement on your intellectual property, or a conflict with a partner can threaten to halt your momentum and drain valuable resources. In these moments, you need more than just legal advice; you need a strategic advocate with a profound understanding of the Georgian legal system. Legal Sandbox is built not just to win battles, but to strategically manage conflict, protecting your business at every stage with an approach grounded in the realities of the Georgian Civil Procedure Code.</w:t>
      </w:r>
    </w:p>
    <w:p w:rsidR="004A7CF9" w:rsidRDefault="004A7CF9" w:rsidP="004A7CF9">
      <w:r>
        <w:lastRenderedPageBreak/>
        <w:t>Our approach begins long before the courtroom steps. In Georgia, the legal framework encourages pre-trial resolution, and our first action is often to craft a powerful and legally precise pre-trial claim or demand letter. This strategic first step frequently compels the opposing party to negotiate, resolving the issue efficiently without the cost and time of formal proceedings. When a direct resolution is not possible, we are staunch advocates for Alternative Dispute Resolution (ADR). The team at Legal Sandbox is highly skilled in representing clients in Mediation, a facilitated negotiation process aimed at reaching a mutually agreeable settlement, and Arbitration, a private, binding trial conducted before neutral arbitrators, often at established centers like the Tbilisi Arbitration Initiative (TAI). For businesses, these out-of-court methods offer the crucial advantages of speed, confidentiality, and often, the preservation of key commercial relationships.</w:t>
      </w:r>
    </w:p>
    <w:p w:rsidR="004A7CF9" w:rsidRDefault="004A7CF9" w:rsidP="004A7CF9">
      <w:r>
        <w:t>However, when a dispute escalates to a point where litigation is unavoidable and your interests must be defended in court, we provide uncompromising representation in the Georgian courts. The process commences with the filing of a meticulously prepared claim (სარჩელი) with the appropriate court. From that moment, we manage every facet of the complex litigation process. This includes strategic evidence gathering and witness preparation, drafting all necessary procedural documents, and providing masterful advocacy during court hearings. We represent our clients' interests across all instances of the Georgian judicial system—from the City or District Courts, through the Court of Appeals, to the Supreme Court of Georgia when a case involves critical matters of law. Our litigation philosophy is clear: we pursue every legal avenue with rigor and determination, while always keeping your core business objectives in focus.</w:t>
      </w:r>
    </w:p>
    <w:p w:rsidR="004A7CF9" w:rsidRDefault="004A7CF9" w:rsidP="004A7CF9">
      <w:r>
        <w:pict>
          <v:rect id="_x0000_i1027" style="width:0;height:1.5pt" o:hralign="center" o:hrstd="t" o:hr="t" fillcolor="#a0a0a0" stroked="f"/>
        </w:pict>
      </w:r>
    </w:p>
    <w:p w:rsidR="004A7CF9" w:rsidRPr="004A7CF9" w:rsidRDefault="004A7CF9" w:rsidP="004A7CF9">
      <w:pPr>
        <w:pStyle w:val="Heading4"/>
        <w:rPr>
          <w:lang w:val="ru-RU"/>
        </w:rPr>
      </w:pPr>
      <w:r>
        <w:t>Russian</w:t>
      </w:r>
      <w:r w:rsidRPr="004A7CF9">
        <w:rPr>
          <w:lang w:val="ru-RU"/>
        </w:rPr>
        <w:t xml:space="preserve"> (Русский)</w:t>
      </w:r>
    </w:p>
    <w:p w:rsidR="004A7CF9" w:rsidRPr="004A7CF9" w:rsidRDefault="004A7CF9" w:rsidP="004A7CF9">
      <w:pPr>
        <w:rPr>
          <w:lang w:val="ru-RU"/>
        </w:rPr>
      </w:pPr>
      <w:r>
        <w:rPr>
          <w:b/>
          <w:bCs/>
        </w:rPr>
        <w:t>Title</w:t>
      </w:r>
      <w:r w:rsidRPr="004A7CF9">
        <w:rPr>
          <w:b/>
          <w:bCs/>
          <w:lang w:val="ru-RU"/>
        </w:rPr>
        <w:t>:</w:t>
      </w:r>
      <w:r w:rsidRPr="004A7CF9">
        <w:rPr>
          <w:lang w:val="ru-RU"/>
        </w:rPr>
        <w:br/>
        <w:t>Разрешение споров и судебное представительство: Защита вашего бизнеса, когда это важнее всего</w:t>
      </w:r>
    </w:p>
    <w:p w:rsidR="004A7CF9" w:rsidRPr="004A7CF9" w:rsidRDefault="004A7CF9" w:rsidP="004A7CF9">
      <w:pPr>
        <w:rPr>
          <w:lang w:val="ru-RU"/>
        </w:rPr>
      </w:pPr>
      <w:r>
        <w:rPr>
          <w:b/>
          <w:bCs/>
        </w:rPr>
        <w:t>Short</w:t>
      </w:r>
      <w:r w:rsidRPr="004A7CF9">
        <w:rPr>
          <w:b/>
          <w:bCs/>
          <w:lang w:val="ru-RU"/>
        </w:rPr>
        <w:t xml:space="preserve"> </w:t>
      </w:r>
      <w:r>
        <w:rPr>
          <w:b/>
          <w:bCs/>
        </w:rPr>
        <w:t>Description</w:t>
      </w:r>
      <w:r w:rsidRPr="004A7CF9">
        <w:rPr>
          <w:b/>
          <w:bCs/>
          <w:lang w:val="ru-RU"/>
        </w:rPr>
        <w:t>:</w:t>
      </w:r>
      <w:r w:rsidRPr="004A7CF9">
        <w:rPr>
          <w:lang w:val="ru-RU"/>
        </w:rPr>
        <w:br/>
        <w:t>Когда конфликт угрожает вашему бизнесу, вам нужен стратегический защитник. Мы ведем споры от переговоров до Верховного суда Грузии, чтобы защитить ваши интересы и обеспечить наилучший возможный результат.</w:t>
      </w:r>
    </w:p>
    <w:p w:rsidR="004A7CF9" w:rsidRPr="004A7CF9" w:rsidRDefault="004A7CF9" w:rsidP="004A7CF9">
      <w:pPr>
        <w:rPr>
          <w:lang w:val="ru-RU"/>
        </w:rPr>
      </w:pPr>
      <w:r>
        <w:rPr>
          <w:b/>
          <w:bCs/>
        </w:rPr>
        <w:t>Full</w:t>
      </w:r>
      <w:r w:rsidRPr="004A7CF9">
        <w:rPr>
          <w:b/>
          <w:bCs/>
          <w:lang w:val="ru-RU"/>
        </w:rPr>
        <w:t xml:space="preserve"> </w:t>
      </w:r>
      <w:r>
        <w:rPr>
          <w:b/>
          <w:bCs/>
        </w:rPr>
        <w:t>Content</w:t>
      </w:r>
      <w:r w:rsidRPr="004A7CF9">
        <w:rPr>
          <w:b/>
          <w:bCs/>
          <w:lang w:val="ru-RU"/>
        </w:rPr>
        <w:t>:</w:t>
      </w:r>
      <w:r w:rsidRPr="004A7CF9">
        <w:rPr>
          <w:lang w:val="ru-RU"/>
        </w:rPr>
        <w:br/>
        <w:t xml:space="preserve">В жизни любого амбициозного стартапа споры являются прискорбной, но предсказуемой реальностью. Нарушение договора критически важным поставщиком, посягательство на вашу интеллектуальную собственность или конфликт с партнером могут остановить ваше развитие и истощить ценные ресурсы. В такие моменты вам нужен не просто юридический совет; вам нужен стратегический защитник с глубоким пониманием правовой системы Грузии. </w:t>
      </w:r>
      <w:r>
        <w:t>Legal</w:t>
      </w:r>
      <w:r w:rsidRPr="004A7CF9">
        <w:rPr>
          <w:lang w:val="ru-RU"/>
        </w:rPr>
        <w:t xml:space="preserve"> </w:t>
      </w:r>
      <w:r>
        <w:t>Sandbox</w:t>
      </w:r>
      <w:r w:rsidRPr="004A7CF9">
        <w:rPr>
          <w:lang w:val="ru-RU"/>
        </w:rPr>
        <w:t xml:space="preserve"> создан не только для того, чтобы выигрывать битвы, но и для стратегического управления конфликтами, защищая ваш бизнес на каждом этапе с подходом, основанным на реалиях Гражданского процессуального кодекса Грузии.</w:t>
      </w:r>
    </w:p>
    <w:p w:rsidR="004A7CF9" w:rsidRPr="004A7CF9" w:rsidRDefault="004A7CF9" w:rsidP="004A7CF9">
      <w:pPr>
        <w:rPr>
          <w:lang w:val="ru-RU"/>
        </w:rPr>
      </w:pPr>
      <w:r w:rsidRPr="004A7CF9">
        <w:rPr>
          <w:lang w:val="ru-RU"/>
        </w:rPr>
        <w:t xml:space="preserve">Наш подход начинается задолго до ступеней зала суда. В Грузии законодательная база поощряет досудебное урегулирование, и нашим первым шагом часто является подготовка мощной и юридически точной досудебной претензии или требования. Этот стратегический первый шаг часто </w:t>
      </w:r>
      <w:r w:rsidRPr="004A7CF9">
        <w:rPr>
          <w:lang w:val="ru-RU"/>
        </w:rPr>
        <w:lastRenderedPageBreak/>
        <w:t>вынуждает противоположную сторону вступить в переговоры, что позволяет эффективно решить проблему без затрат времени и средств на формальные процедуры. Когда прямое урегулирование невозможно, мы являемся твердыми сторонниками альтернативного разрешения споров (</w:t>
      </w:r>
      <w:r>
        <w:t>ADR</w:t>
      </w:r>
      <w:r w:rsidRPr="004A7CF9">
        <w:rPr>
          <w:lang w:val="ru-RU"/>
        </w:rPr>
        <w:t xml:space="preserve">). Команда </w:t>
      </w:r>
      <w:r>
        <w:t>Legal</w:t>
      </w:r>
      <w:r w:rsidRPr="004A7CF9">
        <w:rPr>
          <w:lang w:val="ru-RU"/>
        </w:rPr>
        <w:t xml:space="preserve"> </w:t>
      </w:r>
      <w:r>
        <w:t>Sandbox</w:t>
      </w:r>
      <w:r w:rsidRPr="004A7CF9">
        <w:rPr>
          <w:lang w:val="ru-RU"/>
        </w:rPr>
        <w:t xml:space="preserve"> обладает высоким мастерством в представлении интересов клиентов в процессе медиации — фасилитируемых переговоров, направленных на достижение взаимоприемлемого соглашения, — и в арбитраже, частном судебном разбирательстве с вынесением обязательного решения, которое проводится перед нейтральными арбитрами, часто в таких авторитетных центрах, как Тбилисская Арбитражная Инициатива (</w:t>
      </w:r>
      <w:r>
        <w:t>TAI</w:t>
      </w:r>
      <w:r w:rsidRPr="004A7CF9">
        <w:rPr>
          <w:lang w:val="ru-RU"/>
        </w:rPr>
        <w:t>). Для бизнеса эти внесудебные методы предлагают критические преимущества: скорость, конфиденциальность и, зачастую, сохранение ключевых коммерческих отношений.</w:t>
      </w:r>
    </w:p>
    <w:p w:rsidR="004A7CF9" w:rsidRPr="004A7CF9" w:rsidRDefault="004A7CF9" w:rsidP="004A7CF9">
      <w:pPr>
        <w:rPr>
          <w:lang w:val="ru-RU"/>
        </w:rPr>
      </w:pPr>
      <w:r w:rsidRPr="004A7CF9">
        <w:rPr>
          <w:lang w:val="ru-RU"/>
        </w:rPr>
        <w:t>Однако, когда спор обостряется до такой степени, что судебное разбирательство становится неизбежным и ваши интересы необходимо защищать в суде, мы обеспечиваем бескомпромиссное представительство в судах Грузии. Процесс начинается с подачи тщательно подготовленного искового заявления (</w:t>
      </w:r>
      <w:r>
        <w:t>სარჩელი</w:t>
      </w:r>
      <w:r w:rsidRPr="004A7CF9">
        <w:rPr>
          <w:lang w:val="ru-RU"/>
        </w:rPr>
        <w:t>) в соответствующий суд. С этого момента мы управляем каждым аспектом сложного судебного процесса. Это включает стратегический сбор доказательств и подготовку свидетелей, составление всех необходимых процессуальных документов и мастерское ведение дела в ходе судебных заседаний. Мы представляем интересы наших клиентов во всех инстанциях судебной системы Грузии — от городских или районных судов, через Апелляционный суд, до Верховного суда Грузии, когда дело касается принципиальных вопросов права. Наша судебная философия ясна: мы используем все правовые возможности с точностью и решимостью, всегда держа в центре внимания ваши ключевые бизнес-цели.</w:t>
      </w:r>
    </w:p>
    <w:p w:rsidR="004A7CF9" w:rsidRDefault="004A7CF9" w:rsidP="004A7CF9">
      <w:r>
        <w:pict>
          <v:rect id="_x0000_i1028" style="width:0;height:1.5pt" o:hralign="center" o:hrstd="t" o:hr="t" fillcolor="#a0a0a0" stroked="f"/>
        </w:pict>
      </w:r>
    </w:p>
    <w:p w:rsidR="004A7CF9" w:rsidRDefault="004A7CF9" w:rsidP="004A7CF9">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2015"/>
        <w:gridCol w:w="2025"/>
        <w:gridCol w:w="1961"/>
        <w:gridCol w:w="2126"/>
      </w:tblGrid>
      <w:tr w:rsidR="004A7CF9" w:rsidTr="004A7CF9">
        <w:trPr>
          <w:tblCellSpacing w:w="15" w:type="dxa"/>
        </w:trPr>
        <w:tc>
          <w:tcPr>
            <w:tcW w:w="0" w:type="auto"/>
            <w:vAlign w:val="center"/>
            <w:hideMark/>
          </w:tcPr>
          <w:p w:rsidR="004A7CF9" w:rsidRDefault="004A7CF9">
            <w:r>
              <w:t>Language</w:t>
            </w:r>
          </w:p>
        </w:tc>
        <w:tc>
          <w:tcPr>
            <w:tcW w:w="0" w:type="auto"/>
            <w:vAlign w:val="center"/>
            <w:hideMark/>
          </w:tcPr>
          <w:p w:rsidR="004A7CF9" w:rsidRDefault="004A7CF9">
            <w:r>
              <w:t>MetaKeywords</w:t>
            </w:r>
          </w:p>
        </w:tc>
        <w:tc>
          <w:tcPr>
            <w:tcW w:w="0" w:type="auto"/>
            <w:vAlign w:val="center"/>
            <w:hideMark/>
          </w:tcPr>
          <w:p w:rsidR="004A7CF9" w:rsidRDefault="004A7CF9">
            <w:r>
              <w:t>MetaDescription</w:t>
            </w:r>
          </w:p>
        </w:tc>
        <w:tc>
          <w:tcPr>
            <w:tcW w:w="0" w:type="auto"/>
            <w:vAlign w:val="center"/>
            <w:hideMark/>
          </w:tcPr>
          <w:p w:rsidR="004A7CF9" w:rsidRDefault="004A7CF9">
            <w:r>
              <w:t>OpenGraphTitle</w:t>
            </w:r>
          </w:p>
        </w:tc>
        <w:tc>
          <w:tcPr>
            <w:tcW w:w="0" w:type="auto"/>
            <w:vAlign w:val="center"/>
            <w:hideMark/>
          </w:tcPr>
          <w:p w:rsidR="004A7CF9" w:rsidRDefault="004A7CF9">
            <w:r>
              <w:t>OpenGraphDescription</w:t>
            </w:r>
          </w:p>
        </w:tc>
      </w:tr>
      <w:tr w:rsidR="004A7CF9" w:rsidTr="004A7CF9">
        <w:trPr>
          <w:tblCellSpacing w:w="15" w:type="dxa"/>
        </w:trPr>
        <w:tc>
          <w:tcPr>
            <w:tcW w:w="0" w:type="auto"/>
            <w:vAlign w:val="center"/>
            <w:hideMark/>
          </w:tcPr>
          <w:p w:rsidR="004A7CF9" w:rsidRDefault="004A7CF9">
            <w:r>
              <w:rPr>
                <w:b/>
                <w:bCs/>
              </w:rPr>
              <w:t>Georgian (</w:t>
            </w:r>
            <w:r>
              <w:rPr>
                <w:rFonts w:ascii="Sylfaen" w:hAnsi="Sylfaen" w:cs="Sylfaen"/>
                <w:b/>
                <w:bCs/>
              </w:rPr>
              <w:t>ქართული</w:t>
            </w:r>
            <w:r>
              <w:rPr>
                <w:b/>
                <w:bCs/>
              </w:rPr>
              <w:t>)</w:t>
            </w:r>
          </w:p>
        </w:tc>
        <w:tc>
          <w:tcPr>
            <w:tcW w:w="0" w:type="auto"/>
            <w:vAlign w:val="center"/>
            <w:hideMark/>
          </w:tcPr>
          <w:p w:rsidR="004A7CF9" w:rsidRDefault="004A7CF9">
            <w:r>
              <w:rPr>
                <w:rFonts w:ascii="Sylfaen" w:hAnsi="Sylfaen" w:cs="Sylfaen"/>
              </w:rPr>
              <w:t>სასამართლო</w:t>
            </w:r>
            <w:r>
              <w:t xml:space="preserve"> </w:t>
            </w:r>
            <w:r>
              <w:rPr>
                <w:rFonts w:ascii="Sylfaen" w:hAnsi="Sylfaen" w:cs="Sylfaen"/>
              </w:rPr>
              <w:t>წარმომადგენლობა</w:t>
            </w:r>
            <w:r>
              <w:t xml:space="preserve">, </w:t>
            </w:r>
            <w:r>
              <w:rPr>
                <w:rFonts w:ascii="Sylfaen" w:hAnsi="Sylfaen" w:cs="Sylfaen"/>
              </w:rPr>
              <w:t>დავების</w:t>
            </w:r>
            <w:r>
              <w:t xml:space="preserve"> </w:t>
            </w:r>
            <w:r>
              <w:rPr>
                <w:rFonts w:ascii="Sylfaen" w:hAnsi="Sylfaen" w:cs="Sylfaen"/>
              </w:rPr>
              <w:t>გადაწყვეტა</w:t>
            </w:r>
            <w:r>
              <w:t xml:space="preserve">, </w:t>
            </w:r>
            <w:r>
              <w:rPr>
                <w:rFonts w:ascii="Sylfaen" w:hAnsi="Sylfaen" w:cs="Sylfaen"/>
              </w:rPr>
              <w:t>ბიზნეს</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მედიაცია</w:t>
            </w:r>
            <w:r>
              <w:t xml:space="preserve">, </w:t>
            </w:r>
            <w:r>
              <w:rPr>
                <w:rFonts w:ascii="Sylfaen" w:hAnsi="Sylfaen" w:cs="Sylfaen"/>
              </w:rPr>
              <w:t>არბიტრაჟი</w:t>
            </w:r>
            <w:r>
              <w:t xml:space="preserve"> </w:t>
            </w:r>
            <w:r>
              <w:rPr>
                <w:rFonts w:ascii="Sylfaen" w:hAnsi="Sylfaen" w:cs="Sylfaen"/>
              </w:rPr>
              <w:t>საქართველო</w:t>
            </w:r>
            <w:r>
              <w:t xml:space="preserve">, </w:t>
            </w:r>
            <w:r>
              <w:rPr>
                <w:rFonts w:ascii="Sylfaen" w:hAnsi="Sylfaen" w:cs="Sylfaen"/>
              </w:rPr>
              <w:t>კომერციული</w:t>
            </w:r>
            <w:r>
              <w:t xml:space="preserve"> </w:t>
            </w:r>
            <w:r>
              <w:rPr>
                <w:rFonts w:ascii="Sylfaen" w:hAnsi="Sylfaen" w:cs="Sylfaen"/>
              </w:rPr>
              <w:t>დავები</w:t>
            </w:r>
            <w:r>
              <w:t xml:space="preserve">, </w:t>
            </w:r>
            <w:r>
              <w:rPr>
                <w:rFonts w:ascii="Sylfaen" w:hAnsi="Sylfaen" w:cs="Sylfaen"/>
              </w:rPr>
              <w:t>სამოქალაქო</w:t>
            </w:r>
            <w:r>
              <w:t xml:space="preserve"> </w:t>
            </w:r>
            <w:r>
              <w:rPr>
                <w:rFonts w:ascii="Sylfaen" w:hAnsi="Sylfaen" w:cs="Sylfaen"/>
              </w:rPr>
              <w:t>დავა</w:t>
            </w:r>
            <w:r>
              <w:t xml:space="preserve">, </w:t>
            </w:r>
            <w:r>
              <w:rPr>
                <w:rFonts w:ascii="Sylfaen" w:hAnsi="Sylfaen" w:cs="Sylfaen"/>
              </w:rPr>
              <w:t>სააპელაციო</w:t>
            </w:r>
            <w:r>
              <w:t xml:space="preserve"> </w:t>
            </w:r>
            <w:r>
              <w:rPr>
                <w:rFonts w:ascii="Sylfaen" w:hAnsi="Sylfaen" w:cs="Sylfaen"/>
              </w:rPr>
              <w:t>სასამართლო</w:t>
            </w:r>
            <w:r>
              <w:t>.</w:t>
            </w:r>
          </w:p>
        </w:tc>
        <w:tc>
          <w:tcPr>
            <w:tcW w:w="0" w:type="auto"/>
            <w:vAlign w:val="center"/>
            <w:hideMark/>
          </w:tcPr>
          <w:p w:rsidR="004A7CF9" w:rsidRDefault="004A7CF9">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ინტერესებს</w:t>
            </w:r>
            <w:r>
              <w:t xml:space="preserve"> </w:t>
            </w:r>
            <w:r>
              <w:rPr>
                <w:rFonts w:ascii="Sylfaen" w:hAnsi="Sylfaen" w:cs="Sylfaen"/>
              </w:rPr>
              <w:t>სასამართლოში</w:t>
            </w:r>
            <w:r>
              <w:t xml:space="preserve">, </w:t>
            </w:r>
            <w:r>
              <w:rPr>
                <w:rFonts w:ascii="Sylfaen" w:hAnsi="Sylfaen" w:cs="Sylfaen"/>
              </w:rPr>
              <w:t>არბიტრაჟსა</w:t>
            </w:r>
            <w:r>
              <w:t xml:space="preserve"> </w:t>
            </w:r>
            <w:r>
              <w:rPr>
                <w:rFonts w:ascii="Sylfaen" w:hAnsi="Sylfaen" w:cs="Sylfaen"/>
              </w:rPr>
              <w:t>და</w:t>
            </w:r>
            <w:r>
              <w:t xml:space="preserve"> </w:t>
            </w:r>
            <w:r>
              <w:rPr>
                <w:rFonts w:ascii="Sylfaen" w:hAnsi="Sylfaen" w:cs="Sylfaen"/>
              </w:rPr>
              <w:t>მედიაციაში</w:t>
            </w:r>
            <w:r>
              <w:t xml:space="preserve">. </w:t>
            </w:r>
            <w:r>
              <w:rPr>
                <w:rFonts w:ascii="Sylfaen" w:hAnsi="Sylfaen" w:cs="Sylfaen"/>
              </w:rPr>
              <w:t>მიიღეთ</w:t>
            </w:r>
            <w:r>
              <w:t xml:space="preserve"> </w:t>
            </w:r>
            <w:r>
              <w:rPr>
                <w:rFonts w:ascii="Sylfaen" w:hAnsi="Sylfaen" w:cs="Sylfaen"/>
              </w:rPr>
              <w:t>კვალიფიციური</w:t>
            </w:r>
            <w:r>
              <w:t xml:space="preserve"> </w:t>
            </w:r>
            <w:r>
              <w:rPr>
                <w:rFonts w:ascii="Sylfaen" w:hAnsi="Sylfaen" w:cs="Sylfaen"/>
              </w:rPr>
              <w:t>იურიდიული</w:t>
            </w:r>
            <w:r>
              <w:t xml:space="preserve"> </w:t>
            </w:r>
            <w:r>
              <w:rPr>
                <w:rFonts w:ascii="Sylfaen" w:hAnsi="Sylfaen" w:cs="Sylfaen"/>
              </w:rPr>
              <w:t>დახმარება</w:t>
            </w:r>
            <w:r>
              <w:t xml:space="preserve"> </w:t>
            </w:r>
            <w:r>
              <w:rPr>
                <w:rFonts w:ascii="Sylfaen" w:hAnsi="Sylfaen" w:cs="Sylfaen"/>
              </w:rPr>
              <w:t>კომერციული</w:t>
            </w:r>
            <w:r>
              <w:t xml:space="preserve"> </w:t>
            </w:r>
            <w:r>
              <w:rPr>
                <w:rFonts w:ascii="Sylfaen" w:hAnsi="Sylfaen" w:cs="Sylfaen"/>
              </w:rPr>
              <w:t>დავების</w:t>
            </w:r>
            <w:r>
              <w:t xml:space="preserve"> </w:t>
            </w:r>
            <w:r>
              <w:rPr>
                <w:rFonts w:ascii="Sylfaen" w:hAnsi="Sylfaen" w:cs="Sylfaen"/>
              </w:rPr>
              <w:t>გადასაწყვეტად</w:t>
            </w:r>
            <w:r>
              <w:t xml:space="preserve"> </w:t>
            </w:r>
            <w:r>
              <w:rPr>
                <w:rFonts w:ascii="Sylfaen" w:hAnsi="Sylfaen" w:cs="Sylfaen"/>
              </w:rPr>
              <w:t>თბილისში</w:t>
            </w:r>
            <w:r>
              <w:t>.</w:t>
            </w:r>
          </w:p>
        </w:tc>
        <w:tc>
          <w:tcPr>
            <w:tcW w:w="0" w:type="auto"/>
            <w:vAlign w:val="center"/>
            <w:hideMark/>
          </w:tcPr>
          <w:p w:rsidR="004A7CF9" w:rsidRDefault="004A7CF9">
            <w:r>
              <w:rPr>
                <w:rFonts w:ascii="Sylfaen" w:hAnsi="Sylfaen" w:cs="Sylfaen"/>
              </w:rPr>
              <w:t>კომერციული</w:t>
            </w:r>
            <w:r>
              <w:t xml:space="preserve"> </w:t>
            </w:r>
            <w:r>
              <w:rPr>
                <w:rFonts w:ascii="Sylfaen" w:hAnsi="Sylfaen" w:cs="Sylfaen"/>
              </w:rPr>
              <w:t>დავების</w:t>
            </w:r>
            <w:r>
              <w:t xml:space="preserve"> </w:t>
            </w:r>
            <w:r>
              <w:rPr>
                <w:rFonts w:ascii="Sylfaen" w:hAnsi="Sylfaen" w:cs="Sylfaen"/>
              </w:rPr>
              <w:t>გადაწყვეტა</w:t>
            </w:r>
            <w:r>
              <w:t xml:space="preserve"> </w:t>
            </w:r>
            <w:r>
              <w:rPr>
                <w:rFonts w:ascii="Sylfaen" w:hAnsi="Sylfaen" w:cs="Sylfaen"/>
              </w:rPr>
              <w:t>და</w:t>
            </w:r>
            <w:r>
              <w:t xml:space="preserve"> </w:t>
            </w:r>
            <w:r>
              <w:rPr>
                <w:rFonts w:ascii="Sylfaen" w:hAnsi="Sylfaen" w:cs="Sylfaen"/>
              </w:rPr>
              <w:t>სასამართლო</w:t>
            </w:r>
            <w:r>
              <w:t xml:space="preserve"> </w:t>
            </w:r>
            <w:r>
              <w:rPr>
                <w:rFonts w:ascii="Sylfaen" w:hAnsi="Sylfaen" w:cs="Sylfaen"/>
              </w:rPr>
              <w:t>წარმომადგენლობა</w:t>
            </w:r>
          </w:p>
        </w:tc>
        <w:tc>
          <w:tcPr>
            <w:tcW w:w="0" w:type="auto"/>
            <w:vAlign w:val="center"/>
            <w:hideMark/>
          </w:tcPr>
          <w:p w:rsidR="004A7CF9" w:rsidRDefault="004A7CF9">
            <w:r>
              <w:t>Legal Sandbox</w:t>
            </w:r>
          </w:p>
        </w:tc>
      </w:tr>
      <w:tr w:rsidR="004A7CF9" w:rsidTr="004A7CF9">
        <w:trPr>
          <w:tblCellSpacing w:w="15" w:type="dxa"/>
        </w:trPr>
        <w:tc>
          <w:tcPr>
            <w:tcW w:w="0" w:type="auto"/>
            <w:vAlign w:val="center"/>
            <w:hideMark/>
          </w:tcPr>
          <w:p w:rsidR="004A7CF9" w:rsidRDefault="004A7CF9">
            <w:r>
              <w:rPr>
                <w:b/>
                <w:bCs/>
              </w:rPr>
              <w:lastRenderedPageBreak/>
              <w:t>English</w:t>
            </w:r>
          </w:p>
        </w:tc>
        <w:tc>
          <w:tcPr>
            <w:tcW w:w="0" w:type="auto"/>
            <w:vAlign w:val="center"/>
            <w:hideMark/>
          </w:tcPr>
          <w:p w:rsidR="004A7CF9" w:rsidRDefault="004A7CF9">
            <w:r>
              <w:t>Business litigation Georgia, dispute resolution lawyer Tbilisi, commercial arbitration, mediation services, civil litigation firm, court representation, Georgian Civil Procedure Code.</w:t>
            </w:r>
          </w:p>
        </w:tc>
        <w:tc>
          <w:tcPr>
            <w:tcW w:w="0" w:type="auto"/>
            <w:vAlign w:val="center"/>
            <w:hideMark/>
          </w:tcPr>
          <w:p w:rsidR="004A7CF9" w:rsidRDefault="004A7CF9">
            <w:r>
              <w:t>We defend your business interests in court, arbitration, and mediation. Get expert legal representation for commercial disputes in Tbilisi, Georgia, from pre-trial claims to the Supreme Court.</w:t>
            </w:r>
          </w:p>
        </w:tc>
        <w:tc>
          <w:tcPr>
            <w:tcW w:w="0" w:type="auto"/>
            <w:vAlign w:val="center"/>
            <w:hideMark/>
          </w:tcPr>
          <w:p w:rsidR="004A7CF9" w:rsidRDefault="004A7CF9">
            <w:r>
              <w:t>Commercial Dispute Resolution &amp; Litigation</w:t>
            </w:r>
          </w:p>
        </w:tc>
        <w:tc>
          <w:tcPr>
            <w:tcW w:w="0" w:type="auto"/>
            <w:vAlign w:val="center"/>
            <w:hideMark/>
          </w:tcPr>
          <w:p w:rsidR="004A7CF9" w:rsidRDefault="004A7CF9">
            <w:r>
              <w:t>Legal Sandbox</w:t>
            </w:r>
          </w:p>
        </w:tc>
      </w:tr>
      <w:tr w:rsidR="004A7CF9" w:rsidTr="004A7CF9">
        <w:trPr>
          <w:tblCellSpacing w:w="15" w:type="dxa"/>
        </w:trPr>
        <w:tc>
          <w:tcPr>
            <w:tcW w:w="0" w:type="auto"/>
            <w:vAlign w:val="center"/>
            <w:hideMark/>
          </w:tcPr>
          <w:p w:rsidR="004A7CF9" w:rsidRDefault="004A7CF9">
            <w:r>
              <w:rPr>
                <w:b/>
                <w:bCs/>
              </w:rPr>
              <w:t>Russian (Русский)</w:t>
            </w:r>
          </w:p>
        </w:tc>
        <w:tc>
          <w:tcPr>
            <w:tcW w:w="0" w:type="auto"/>
            <w:vAlign w:val="center"/>
            <w:hideMark/>
          </w:tcPr>
          <w:p w:rsidR="004A7CF9" w:rsidRPr="004A7CF9" w:rsidRDefault="004A7CF9">
            <w:pPr>
              <w:rPr>
                <w:lang w:val="ru-RU"/>
              </w:rPr>
            </w:pPr>
            <w:r w:rsidRPr="004A7CF9">
              <w:rPr>
                <w:lang w:val="ru-RU"/>
              </w:rPr>
              <w:t>Разрешение споров Грузия, судебное представительство Тбилиси, коммерческий арбитраж, медиация, бизнес-юрист, гражданские споры, ведение дел в суде.</w:t>
            </w:r>
          </w:p>
        </w:tc>
        <w:tc>
          <w:tcPr>
            <w:tcW w:w="0" w:type="auto"/>
            <w:vAlign w:val="center"/>
            <w:hideMark/>
          </w:tcPr>
          <w:p w:rsidR="004A7CF9" w:rsidRPr="004A7CF9" w:rsidRDefault="004A7CF9">
            <w:pPr>
              <w:rPr>
                <w:lang w:val="ru-RU"/>
              </w:rPr>
            </w:pPr>
            <w:r w:rsidRPr="004A7CF9">
              <w:rPr>
                <w:lang w:val="ru-RU"/>
              </w:rPr>
              <w:t>Мы защищаем интересы вашего бизнеса в суде, арбитраже и медиации. Получите квалифицированную юридическую помощь по разрешению коммерческих споров в Тбилиси.</w:t>
            </w:r>
          </w:p>
        </w:tc>
        <w:tc>
          <w:tcPr>
            <w:tcW w:w="0" w:type="auto"/>
            <w:vAlign w:val="center"/>
            <w:hideMark/>
          </w:tcPr>
          <w:p w:rsidR="004A7CF9" w:rsidRPr="004A7CF9" w:rsidRDefault="004A7CF9">
            <w:pPr>
              <w:rPr>
                <w:lang w:val="ru-RU"/>
              </w:rPr>
            </w:pPr>
            <w:r w:rsidRPr="004A7CF9">
              <w:rPr>
                <w:lang w:val="ru-RU"/>
              </w:rPr>
              <w:t>Разрешение коммерческих споров и судебное представительство</w:t>
            </w:r>
          </w:p>
        </w:tc>
        <w:tc>
          <w:tcPr>
            <w:tcW w:w="0" w:type="auto"/>
            <w:vAlign w:val="center"/>
            <w:hideMark/>
          </w:tcPr>
          <w:p w:rsidR="004A7CF9" w:rsidRDefault="004A7CF9">
            <w:r>
              <w:t>Legal Sandbox</w:t>
            </w:r>
          </w:p>
        </w:tc>
      </w:tr>
    </w:tbl>
    <w:p w:rsidR="004A7CF9" w:rsidRDefault="004A7CF9" w:rsidP="0094742B">
      <w:pPr>
        <w:jc w:val="both"/>
      </w:pPr>
    </w:p>
    <w:sectPr w:rsidR="004A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0B2"/>
    <w:multiLevelType w:val="multilevel"/>
    <w:tmpl w:val="6B68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15"/>
    <w:rsid w:val="00025275"/>
    <w:rsid w:val="003A557C"/>
    <w:rsid w:val="004A7CF9"/>
    <w:rsid w:val="00601F51"/>
    <w:rsid w:val="0094742B"/>
    <w:rsid w:val="00EC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652C"/>
  <w15:chartTrackingRefBased/>
  <w15:docId w15:val="{9EF5C927-4864-4DAE-BABC-0D0194B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2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74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A7C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2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742B"/>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94742B"/>
  </w:style>
  <w:style w:type="paragraph" w:customStyle="1" w:styleId="ng-star-inserted1">
    <w:name w:val="ng-star-inserted1"/>
    <w:basedOn w:val="Normal"/>
    <w:rsid w:val="00947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A7C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728345">
      <w:bodyDiv w:val="1"/>
      <w:marLeft w:val="0"/>
      <w:marRight w:val="0"/>
      <w:marTop w:val="0"/>
      <w:marBottom w:val="0"/>
      <w:divBdr>
        <w:top w:val="none" w:sz="0" w:space="0" w:color="auto"/>
        <w:left w:val="none" w:sz="0" w:space="0" w:color="auto"/>
        <w:bottom w:val="none" w:sz="0" w:space="0" w:color="auto"/>
        <w:right w:val="none" w:sz="0" w:space="0" w:color="auto"/>
      </w:divBdr>
    </w:div>
    <w:div w:id="1061292884">
      <w:bodyDiv w:val="1"/>
      <w:marLeft w:val="0"/>
      <w:marRight w:val="0"/>
      <w:marTop w:val="0"/>
      <w:marBottom w:val="0"/>
      <w:divBdr>
        <w:top w:val="none" w:sz="0" w:space="0" w:color="auto"/>
        <w:left w:val="none" w:sz="0" w:space="0" w:color="auto"/>
        <w:bottom w:val="none" w:sz="0" w:space="0" w:color="auto"/>
        <w:right w:val="none" w:sz="0" w:space="0" w:color="auto"/>
      </w:divBdr>
    </w:div>
    <w:div w:id="1842429339">
      <w:bodyDiv w:val="1"/>
      <w:marLeft w:val="0"/>
      <w:marRight w:val="0"/>
      <w:marTop w:val="0"/>
      <w:marBottom w:val="0"/>
      <w:divBdr>
        <w:top w:val="none" w:sz="0" w:space="0" w:color="auto"/>
        <w:left w:val="none" w:sz="0" w:space="0" w:color="auto"/>
        <w:bottom w:val="none" w:sz="0" w:space="0" w:color="auto"/>
        <w:right w:val="none" w:sz="0" w:space="0" w:color="auto"/>
      </w:divBdr>
      <w:divsChild>
        <w:div w:id="625547792">
          <w:marLeft w:val="0"/>
          <w:marRight w:val="0"/>
          <w:marTop w:val="0"/>
          <w:marBottom w:val="0"/>
          <w:divBdr>
            <w:top w:val="none" w:sz="0" w:space="0" w:color="auto"/>
            <w:left w:val="none" w:sz="0" w:space="0" w:color="auto"/>
            <w:bottom w:val="none" w:sz="0" w:space="0" w:color="auto"/>
            <w:right w:val="none" w:sz="0" w:space="0" w:color="auto"/>
          </w:divBdr>
        </w:div>
      </w:divsChild>
    </w:div>
    <w:div w:id="203807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2951</Words>
  <Characters>16827</Characters>
  <Application>Microsoft Office Word</Application>
  <DocSecurity>0</DocSecurity>
  <Lines>140</Lines>
  <Paragraphs>39</Paragraphs>
  <ScaleCrop>false</ScaleCrop>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2025-07-03T12:29:00Z</dcterms:created>
  <dcterms:modified xsi:type="dcterms:W3CDTF">2025-07-23T19:12:00Z</dcterms:modified>
</cp:coreProperties>
</file>