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E1A" w:rsidRDefault="00810E1A" w:rsidP="000A34D8">
      <w:pPr>
        <w:pStyle w:val="Heading1"/>
        <w:jc w:val="both"/>
        <w:rPr>
          <w:lang w:val="ka-GE"/>
        </w:rPr>
      </w:pPr>
      <w:r>
        <w:rPr>
          <w:lang w:val="ka-GE"/>
        </w:rPr>
        <w:t>ქართული</w:t>
      </w:r>
    </w:p>
    <w:p w:rsidR="000A34D8" w:rsidRPr="000A34D8" w:rsidRDefault="000A34D8" w:rsidP="000A34D8">
      <w:pPr>
        <w:pStyle w:val="Heading3"/>
        <w:shd w:val="clear" w:color="auto" w:fill="FFFFFF"/>
        <w:spacing w:before="0" w:line="420" w:lineRule="atLeast"/>
        <w:jc w:val="both"/>
        <w:rPr>
          <w:rFonts w:ascii="Helvetica Neue" w:hAnsi="Helvetica Neue"/>
          <w:color w:val="1A1C1E"/>
          <w:sz w:val="33"/>
          <w:szCs w:val="33"/>
          <w:lang w:val="ka-GE"/>
        </w:rPr>
      </w:pPr>
      <w:r w:rsidRPr="000A34D8">
        <w:rPr>
          <w:rStyle w:val="ng-star-inserted"/>
          <w:rFonts w:ascii="Sylfaen" w:hAnsi="Sylfaen" w:cs="Sylfaen"/>
          <w:color w:val="1A1C1E"/>
          <w:sz w:val="33"/>
          <w:szCs w:val="33"/>
          <w:lang w:val="ka-GE"/>
        </w:rPr>
        <w:t>ბლოკჩეინ</w:t>
      </w:r>
      <w:r w:rsidRPr="000A34D8">
        <w:rPr>
          <w:rStyle w:val="ng-star-inserted"/>
          <w:rFonts w:ascii="Helvetica Neue" w:hAnsi="Helvetica Neue"/>
          <w:color w:val="1A1C1E"/>
          <w:sz w:val="33"/>
          <w:szCs w:val="33"/>
          <w:lang w:val="ka-GE"/>
        </w:rPr>
        <w:t xml:space="preserve"> </w:t>
      </w:r>
      <w:r w:rsidRPr="000A34D8">
        <w:rPr>
          <w:rStyle w:val="ng-star-inserted"/>
          <w:rFonts w:ascii="Sylfaen" w:hAnsi="Sylfaen" w:cs="Sylfaen"/>
          <w:color w:val="1A1C1E"/>
          <w:sz w:val="33"/>
          <w:szCs w:val="33"/>
          <w:lang w:val="ka-GE"/>
        </w:rPr>
        <w:t>მმართველობა</w:t>
      </w:r>
      <w:r w:rsidRPr="000A34D8">
        <w:rPr>
          <w:rStyle w:val="ng-star-inserted"/>
          <w:rFonts w:ascii="Helvetica Neue" w:hAnsi="Helvetica Neue"/>
          <w:color w:val="1A1C1E"/>
          <w:sz w:val="33"/>
          <w:szCs w:val="33"/>
          <w:lang w:val="ka-GE"/>
        </w:rPr>
        <w:t xml:space="preserve">: </w:t>
      </w:r>
      <w:r w:rsidRPr="000A34D8">
        <w:rPr>
          <w:rStyle w:val="ng-star-inserted"/>
          <w:rFonts w:ascii="Sylfaen" w:hAnsi="Sylfaen" w:cs="Sylfaen"/>
          <w:color w:val="1A1C1E"/>
          <w:sz w:val="33"/>
          <w:szCs w:val="33"/>
          <w:lang w:val="ka-GE"/>
        </w:rPr>
        <w:t>დეცენტრალიზაციისთვის</w:t>
      </w:r>
      <w:r w:rsidRPr="000A34D8">
        <w:rPr>
          <w:rStyle w:val="ng-star-inserted"/>
          <w:rFonts w:ascii="Helvetica Neue" w:hAnsi="Helvetica Neue"/>
          <w:color w:val="1A1C1E"/>
          <w:sz w:val="33"/>
          <w:szCs w:val="33"/>
          <w:lang w:val="ka-GE"/>
        </w:rPr>
        <w:t xml:space="preserve"> </w:t>
      </w:r>
      <w:r w:rsidRPr="000A34D8">
        <w:rPr>
          <w:rStyle w:val="ng-star-inserted"/>
          <w:rFonts w:ascii="Sylfaen" w:hAnsi="Sylfaen" w:cs="Sylfaen"/>
          <w:color w:val="1A1C1E"/>
          <w:sz w:val="33"/>
          <w:szCs w:val="33"/>
          <w:lang w:val="ka-GE"/>
        </w:rPr>
        <w:t>სამართლებრივი</w:t>
      </w:r>
      <w:r w:rsidRPr="000A34D8">
        <w:rPr>
          <w:rStyle w:val="ng-star-inserted"/>
          <w:rFonts w:ascii="Helvetica Neue" w:hAnsi="Helvetica Neue"/>
          <w:color w:val="1A1C1E"/>
          <w:sz w:val="33"/>
          <w:szCs w:val="33"/>
          <w:lang w:val="ka-GE"/>
        </w:rPr>
        <w:t xml:space="preserve"> </w:t>
      </w:r>
      <w:r w:rsidRPr="000A34D8">
        <w:rPr>
          <w:rStyle w:val="ng-star-inserted"/>
          <w:rFonts w:ascii="Sylfaen" w:hAnsi="Sylfaen" w:cs="Sylfaen"/>
          <w:color w:val="1A1C1E"/>
          <w:sz w:val="33"/>
          <w:szCs w:val="33"/>
          <w:lang w:val="ka-GE"/>
        </w:rPr>
        <w:t>ჩარჩოს</w:t>
      </w:r>
      <w:r w:rsidRPr="000A34D8">
        <w:rPr>
          <w:rStyle w:val="ng-star-inserted"/>
          <w:rFonts w:ascii="Helvetica Neue" w:hAnsi="Helvetica Neue"/>
          <w:color w:val="1A1C1E"/>
          <w:sz w:val="33"/>
          <w:szCs w:val="33"/>
          <w:lang w:val="ka-GE"/>
        </w:rPr>
        <w:t xml:space="preserve"> </w:t>
      </w:r>
      <w:r w:rsidRPr="000A34D8">
        <w:rPr>
          <w:rStyle w:val="ng-star-inserted"/>
          <w:rFonts w:ascii="Sylfaen" w:hAnsi="Sylfaen" w:cs="Sylfaen"/>
          <w:color w:val="1A1C1E"/>
          <w:sz w:val="33"/>
          <w:szCs w:val="33"/>
          <w:lang w:val="ka-GE"/>
        </w:rPr>
        <w:t>შექმნა</w:t>
      </w:r>
    </w:p>
    <w:p w:rsidR="000A34D8" w:rsidRPr="000A34D8" w:rsidRDefault="000A34D8" w:rsidP="000A34D8">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0A34D8">
        <w:rPr>
          <w:rStyle w:val="ng-star-inserted"/>
          <w:rFonts w:ascii="Sylfaen" w:hAnsi="Sylfaen" w:cs="Sylfaen"/>
          <w:color w:val="1A1C1E"/>
          <w:sz w:val="21"/>
          <w:szCs w:val="21"/>
          <w:lang w:val="ka-GE"/>
        </w:rPr>
        <w:t>ბლოკჩეინ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ტექნოლოგიის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პოტენციალი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სცილდება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უბრალო</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ტრანზაქციებს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თავად</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მმართველობის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ახალ</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პარადიგმას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გვთავაზობს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დეცენტრალიზებული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ავტონომიური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ორგანიზაციები</w:t>
      </w:r>
      <w:r w:rsidRPr="000A34D8">
        <w:rPr>
          <w:rStyle w:val="ng-star-inserted"/>
          <w:rFonts w:ascii="Helvetica Neue" w:hAnsi="Helvetica Neue"/>
          <w:color w:val="1A1C1E"/>
          <w:sz w:val="21"/>
          <w:szCs w:val="21"/>
          <w:lang w:val="ka-GE"/>
        </w:rPr>
        <w:t xml:space="preserve"> (DAOs), </w:t>
      </w:r>
      <w:r w:rsidRPr="000A34D8">
        <w:rPr>
          <w:rStyle w:val="ng-star-inserted"/>
          <w:rFonts w:ascii="Sylfaen" w:hAnsi="Sylfaen" w:cs="Sylfaen"/>
          <w:color w:val="1A1C1E"/>
          <w:sz w:val="21"/>
          <w:szCs w:val="21"/>
          <w:lang w:val="ka-GE"/>
        </w:rPr>
        <w:t>პროტოკოლების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განახლების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მექანიზმები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საზოგადოებაზე</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დაფუძნებული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მმართველობის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მოდელები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კორპორაციული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ორგანიზაციული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კონტროლის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წესებს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თავიდან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წერენ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თუმცა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ეს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ინოვაციური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სფერო</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სავსეა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ღრმა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სამართლებრივი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ბუნდოვანებით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საგულდაგულოდ</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შემუშავებული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სამართლებრივი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სტრუქტურის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გარეშე</w:t>
      </w:r>
      <w:r w:rsidRPr="000A34D8">
        <w:rPr>
          <w:rStyle w:val="ng-star-inserted"/>
          <w:rFonts w:ascii="Helvetica Neue" w:hAnsi="Helvetica Neue"/>
          <w:color w:val="1A1C1E"/>
          <w:sz w:val="21"/>
          <w:szCs w:val="21"/>
          <w:lang w:val="ka-GE"/>
        </w:rPr>
        <w:t>, DAO-</w:t>
      </w:r>
      <w:r w:rsidRPr="000A34D8">
        <w:rPr>
          <w:rStyle w:val="ng-star-inserted"/>
          <w:rFonts w:ascii="Sylfaen" w:hAnsi="Sylfaen" w:cs="Sylfaen"/>
          <w:color w:val="1A1C1E"/>
          <w:sz w:val="21"/>
          <w:szCs w:val="21"/>
          <w:lang w:val="ka-GE"/>
        </w:rPr>
        <w:t>მ</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შეიძლება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თავისი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წევრები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შეუზღუდავი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პერსონალური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პასუხისმგებლობის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წინაშე</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დააყენოს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მნიშვნელოვანი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მარეგულირებელი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რისკები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შექმნას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ჩვენი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კომპანია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ამ</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სამართლებრივი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ევოლუციის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წინა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ხაზზე</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დგას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გთავაზობთ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სპეციალიზებულ</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კონსულტაციას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რომელიც</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აუცილებელია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დეცენტრალიზებულ</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იდეალებსა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რეალური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სამყაროს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სამართლებრივ</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ვალდებულებებს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შორის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ხიდის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გასადებად</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რითაც</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თქვენი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მმართველობის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მოდელი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ვალდებულებიდან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მდგრად</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დაცულ</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აქტივად</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გარდაიქმნება</w:t>
      </w:r>
      <w:r w:rsidRPr="000A34D8">
        <w:rPr>
          <w:rStyle w:val="ng-star-inserted"/>
          <w:rFonts w:ascii="Helvetica Neue" w:hAnsi="Helvetica Neue"/>
          <w:color w:val="1A1C1E"/>
          <w:sz w:val="21"/>
          <w:szCs w:val="21"/>
          <w:lang w:val="ka-GE"/>
        </w:rPr>
        <w:t>.</w:t>
      </w:r>
    </w:p>
    <w:p w:rsidR="000A34D8" w:rsidRPr="000A34D8" w:rsidRDefault="000A34D8" w:rsidP="000A34D8">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0A34D8">
        <w:rPr>
          <w:rStyle w:val="ng-star-inserted"/>
          <w:rFonts w:ascii="Sylfaen" w:hAnsi="Sylfaen" w:cs="Sylfaen"/>
          <w:color w:val="1A1C1E"/>
          <w:sz w:val="21"/>
          <w:szCs w:val="21"/>
          <w:lang w:val="ka-GE"/>
        </w:rPr>
        <w:t>ჩვენი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ჩართულობა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იწყება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თქვენი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პროექტის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მმართველობის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ფილოსოფიისა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ოპერაციული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საჭიროებების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ფუნდამენტური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ანალიზით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ჩვენ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ვაცნობიერებთ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რომ</w:t>
      </w:r>
      <w:r w:rsidRPr="000A34D8">
        <w:rPr>
          <w:rStyle w:val="ng-star-inserted"/>
          <w:rFonts w:ascii="Helvetica Neue" w:hAnsi="Helvetica Neue"/>
          <w:color w:val="1A1C1E"/>
          <w:sz w:val="21"/>
          <w:szCs w:val="21"/>
          <w:lang w:val="ka-GE"/>
        </w:rPr>
        <w:t xml:space="preserve"> </w:t>
      </w:r>
      <w:r w:rsidRPr="000A34D8">
        <w:rPr>
          <w:rStyle w:val="ng-star-inserted"/>
          <w:color w:val="1A1C1E"/>
          <w:sz w:val="21"/>
          <w:szCs w:val="21"/>
          <w:lang w:val="ka-GE"/>
        </w:rPr>
        <w:t>„</w:t>
      </w:r>
      <w:r w:rsidRPr="000A34D8">
        <w:rPr>
          <w:rStyle w:val="ng-star-inserted"/>
          <w:rFonts w:ascii="Helvetica Neue" w:hAnsi="Helvetica Neue"/>
          <w:color w:val="1A1C1E"/>
          <w:sz w:val="21"/>
          <w:szCs w:val="21"/>
          <w:lang w:val="ka-GE"/>
        </w:rPr>
        <w:t>DAO</w:t>
      </w:r>
      <w:r w:rsidRPr="000A34D8">
        <w:rPr>
          <w:rStyle w:val="ng-star-inserted"/>
          <w:color w:val="1A1C1E"/>
          <w:sz w:val="21"/>
          <w:szCs w:val="21"/>
          <w:lang w:val="ka-GE"/>
        </w:rPr>
        <w:t>“</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არ</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არის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უნივერსალური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კონცეფცია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ჩვენ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გაგიწევთ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დახმარებას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კრიტიკული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სტრატეგიული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არჩევანის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გაკეთებაში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სხვადასხვა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სამართლებრივი</w:t>
      </w:r>
      <w:r w:rsidRPr="000A34D8">
        <w:rPr>
          <w:rStyle w:val="ng-star-inserted"/>
          <w:rFonts w:ascii="Helvetica Neue" w:hAnsi="Helvetica Neue"/>
          <w:color w:val="1A1C1E"/>
          <w:sz w:val="21"/>
          <w:szCs w:val="21"/>
          <w:lang w:val="ka-GE"/>
        </w:rPr>
        <w:t xml:space="preserve"> </w:t>
      </w:r>
      <w:r w:rsidRPr="000A34D8">
        <w:rPr>
          <w:rStyle w:val="ng-star-inserted"/>
          <w:color w:val="1A1C1E"/>
          <w:sz w:val="21"/>
          <w:szCs w:val="21"/>
          <w:lang w:val="ka-GE"/>
        </w:rPr>
        <w:t>„</w:t>
      </w:r>
      <w:r w:rsidRPr="000A34D8">
        <w:rPr>
          <w:rStyle w:val="ng-star-inserted"/>
          <w:rFonts w:ascii="Sylfaen" w:hAnsi="Sylfaen" w:cs="Sylfaen"/>
          <w:color w:val="1A1C1E"/>
          <w:sz w:val="21"/>
          <w:szCs w:val="21"/>
          <w:lang w:val="ka-GE"/>
        </w:rPr>
        <w:t>გარსის</w:t>
      </w:r>
      <w:r w:rsidRPr="000A34D8">
        <w:rPr>
          <w:rStyle w:val="ng-star-inserted"/>
          <w:color w:val="1A1C1E"/>
          <w:sz w:val="21"/>
          <w:szCs w:val="21"/>
          <w:lang w:val="ka-GE"/>
        </w:rPr>
        <w:t>“</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სტრუქტურის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შესწავლით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რომლებიც</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შეიძლება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თქვენს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დეცენტრალიზებულ</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ოპერაციებთან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იყოს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თავსებადი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ეს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შეიძლება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მოიცავდეს</w:t>
      </w:r>
      <w:r w:rsidRPr="000A34D8">
        <w:rPr>
          <w:rStyle w:val="ng-star-inserted"/>
          <w:rFonts w:ascii="Helvetica Neue" w:hAnsi="Helvetica Neue"/>
          <w:color w:val="1A1C1E"/>
          <w:sz w:val="21"/>
          <w:szCs w:val="21"/>
          <w:lang w:val="ka-GE"/>
        </w:rPr>
        <w:t> </w:t>
      </w:r>
      <w:r w:rsidRPr="000A34D8">
        <w:rPr>
          <w:rStyle w:val="ng-star-inserted"/>
          <w:rFonts w:ascii="Sylfaen" w:hAnsi="Sylfaen" w:cs="Sylfaen"/>
          <w:b/>
          <w:bCs/>
          <w:color w:val="1A1C1E"/>
          <w:sz w:val="21"/>
          <w:szCs w:val="21"/>
          <w:lang w:val="ka-GE"/>
        </w:rPr>
        <w:t>ფონდის</w:t>
      </w:r>
      <w:r w:rsidRPr="000A34D8">
        <w:rPr>
          <w:rStyle w:val="ng-star-inserted"/>
          <w:rFonts w:ascii="Helvetica Neue" w:hAnsi="Helvetica Neue"/>
          <w:color w:val="1A1C1E"/>
          <w:sz w:val="21"/>
          <w:szCs w:val="21"/>
          <w:lang w:val="ka-GE"/>
        </w:rPr>
        <w:t> </w:t>
      </w:r>
      <w:r w:rsidRPr="000A34D8">
        <w:rPr>
          <w:rStyle w:val="ng-star-inserted"/>
          <w:rFonts w:ascii="Sylfaen" w:hAnsi="Sylfaen" w:cs="Sylfaen"/>
          <w:color w:val="1A1C1E"/>
          <w:sz w:val="21"/>
          <w:szCs w:val="21"/>
          <w:lang w:val="ka-GE"/>
        </w:rPr>
        <w:t>დაფუძნებას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ხელსაყრელ</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იურისდიქციაში</w:t>
      </w:r>
      <w:r w:rsidRPr="000A34D8">
        <w:rPr>
          <w:rStyle w:val="ng-star-inserted"/>
          <w:rFonts w:ascii="Helvetica Neue" w:hAnsi="Helvetica Neue"/>
          <w:color w:val="1A1C1E"/>
          <w:sz w:val="21"/>
          <w:szCs w:val="21"/>
          <w:lang w:val="ka-GE"/>
        </w:rPr>
        <w:t>, </w:t>
      </w:r>
      <w:r w:rsidRPr="000A34D8">
        <w:rPr>
          <w:rStyle w:val="ng-star-inserted"/>
          <w:rFonts w:ascii="Sylfaen" w:hAnsi="Sylfaen" w:cs="Sylfaen"/>
          <w:b/>
          <w:bCs/>
          <w:color w:val="1A1C1E"/>
          <w:sz w:val="21"/>
          <w:szCs w:val="21"/>
          <w:lang w:val="ka-GE"/>
        </w:rPr>
        <w:t>შეზღუდული</w:t>
      </w:r>
      <w:r w:rsidRPr="000A34D8">
        <w:rPr>
          <w:rStyle w:val="ng-star-inserted"/>
          <w:rFonts w:ascii="Helvetica Neue" w:hAnsi="Helvetica Neue"/>
          <w:b/>
          <w:bCs/>
          <w:color w:val="1A1C1E"/>
          <w:sz w:val="21"/>
          <w:szCs w:val="21"/>
          <w:lang w:val="ka-GE"/>
        </w:rPr>
        <w:t xml:space="preserve"> </w:t>
      </w:r>
      <w:r w:rsidRPr="000A34D8">
        <w:rPr>
          <w:rStyle w:val="ng-star-inserted"/>
          <w:rFonts w:ascii="Sylfaen" w:hAnsi="Sylfaen" w:cs="Sylfaen"/>
          <w:b/>
          <w:bCs/>
          <w:color w:val="1A1C1E"/>
          <w:sz w:val="21"/>
          <w:szCs w:val="21"/>
          <w:lang w:val="ka-GE"/>
        </w:rPr>
        <w:t>პასუხისმგებლობის</w:t>
      </w:r>
      <w:r w:rsidRPr="000A34D8">
        <w:rPr>
          <w:rStyle w:val="ng-star-inserted"/>
          <w:rFonts w:ascii="Helvetica Neue" w:hAnsi="Helvetica Neue"/>
          <w:b/>
          <w:bCs/>
          <w:color w:val="1A1C1E"/>
          <w:sz w:val="21"/>
          <w:szCs w:val="21"/>
          <w:lang w:val="ka-GE"/>
        </w:rPr>
        <w:t xml:space="preserve"> </w:t>
      </w:r>
      <w:r w:rsidRPr="000A34D8">
        <w:rPr>
          <w:rStyle w:val="ng-star-inserted"/>
          <w:rFonts w:ascii="Sylfaen" w:hAnsi="Sylfaen" w:cs="Sylfaen"/>
          <w:b/>
          <w:bCs/>
          <w:color w:val="1A1C1E"/>
          <w:sz w:val="21"/>
          <w:szCs w:val="21"/>
          <w:lang w:val="ka-GE"/>
        </w:rPr>
        <w:t>საზოგადოების</w:t>
      </w:r>
      <w:r w:rsidRPr="000A34D8">
        <w:rPr>
          <w:rStyle w:val="ng-star-inserted"/>
          <w:rFonts w:ascii="Helvetica Neue" w:hAnsi="Helvetica Neue"/>
          <w:color w:val="1A1C1E"/>
          <w:sz w:val="21"/>
          <w:szCs w:val="21"/>
          <w:lang w:val="ka-GE"/>
        </w:rPr>
        <w:t> </w:t>
      </w:r>
      <w:r w:rsidRPr="000A34D8">
        <w:rPr>
          <w:rStyle w:val="ng-star-inserted"/>
          <w:rFonts w:ascii="Sylfaen" w:hAnsi="Sylfaen" w:cs="Sylfaen"/>
          <w:color w:val="1A1C1E"/>
          <w:sz w:val="21"/>
          <w:szCs w:val="21"/>
          <w:lang w:val="ka-GE"/>
        </w:rPr>
        <w:t>შექმნას</w:t>
      </w:r>
      <w:r w:rsidRPr="000A34D8">
        <w:rPr>
          <w:rStyle w:val="ng-star-inserted"/>
          <w:rFonts w:ascii="Helvetica Neue" w:hAnsi="Helvetica Neue"/>
          <w:color w:val="1A1C1E"/>
          <w:sz w:val="21"/>
          <w:szCs w:val="21"/>
          <w:lang w:val="ka-GE"/>
        </w:rPr>
        <w:t xml:space="preserve"> DAO-</w:t>
      </w:r>
      <w:r w:rsidRPr="000A34D8">
        <w:rPr>
          <w:rStyle w:val="ng-star-inserted"/>
          <w:rFonts w:ascii="Sylfaen" w:hAnsi="Sylfaen" w:cs="Sylfaen"/>
          <w:color w:val="1A1C1E"/>
          <w:sz w:val="21"/>
          <w:szCs w:val="21"/>
          <w:lang w:val="ka-GE"/>
        </w:rPr>
        <w:t>სთვის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მომსახურების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მიმწოდებლის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როლის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შესასრულებლად</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სხვა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ინოვაციური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კორპორაციული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ფორმების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გამოყენებას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რომლებიც</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შექმნილია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წევრების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პასუხისმგებლობისგან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დასაცავად</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ამასთანავე</w:t>
      </w:r>
      <w:r w:rsidRPr="000A34D8">
        <w:rPr>
          <w:rStyle w:val="ng-star-inserted"/>
          <w:rFonts w:ascii="Helvetica Neue" w:hAnsi="Helvetica Neue"/>
          <w:color w:val="1A1C1E"/>
          <w:sz w:val="21"/>
          <w:szCs w:val="21"/>
          <w:lang w:val="ka-GE"/>
        </w:rPr>
        <w:t xml:space="preserve"> </w:t>
      </w:r>
      <w:r w:rsidRPr="000A34D8">
        <w:rPr>
          <w:rStyle w:val="ng-star-inserted"/>
          <w:color w:val="1A1C1E"/>
          <w:sz w:val="21"/>
          <w:szCs w:val="21"/>
          <w:lang w:val="ka-GE"/>
        </w:rPr>
        <w:t>„</w:t>
      </w:r>
      <w:r w:rsidRPr="000A34D8">
        <w:rPr>
          <w:rStyle w:val="ng-star-inserted"/>
          <w:rFonts w:ascii="Sylfaen" w:hAnsi="Sylfaen" w:cs="Sylfaen"/>
          <w:color w:val="1A1C1E"/>
          <w:sz w:val="21"/>
          <w:szCs w:val="21"/>
          <w:lang w:val="ka-GE"/>
        </w:rPr>
        <w:t>ონ</w:t>
      </w:r>
      <w:r w:rsidRPr="000A34D8">
        <w:rPr>
          <w:rStyle w:val="ng-star-inserted"/>
          <w:rFonts w:ascii="Helvetica Neue" w:hAnsi="Helvetica Neue"/>
          <w:color w:val="1A1C1E"/>
          <w:sz w:val="21"/>
          <w:szCs w:val="21"/>
          <w:lang w:val="ka-GE"/>
        </w:rPr>
        <w:t>-</w:t>
      </w:r>
      <w:r w:rsidRPr="000A34D8">
        <w:rPr>
          <w:rStyle w:val="ng-star-inserted"/>
          <w:rFonts w:ascii="Sylfaen" w:hAnsi="Sylfaen" w:cs="Sylfaen"/>
          <w:color w:val="1A1C1E"/>
          <w:sz w:val="21"/>
          <w:szCs w:val="21"/>
          <w:lang w:val="ka-GE"/>
        </w:rPr>
        <w:t>ჩეინ</w:t>
      </w:r>
      <w:r w:rsidRPr="000A34D8">
        <w:rPr>
          <w:rStyle w:val="ng-star-inserted"/>
          <w:color w:val="1A1C1E"/>
          <w:sz w:val="21"/>
          <w:szCs w:val="21"/>
          <w:lang w:val="ka-GE"/>
        </w:rPr>
        <w:t>“</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მმართველობის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მექანიზმების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პატივისცემით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ჩვენი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მთავარი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მიზანია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მივანიჭოთ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იურიდიული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პირი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თქვენს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დეცენტრალიზებულ</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საზოგადოებას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რაც</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მას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საშუალებას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მისცემს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უსაფრთხოდ</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ეფექტიანად</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დადოს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ხელშეკრულებები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ფლობდეს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აქტივებს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იურთიერთოს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ტრადიციულ</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სამართლებრივ</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სამყაროსთან</w:t>
      </w:r>
      <w:r w:rsidRPr="000A34D8">
        <w:rPr>
          <w:rStyle w:val="ng-star-inserted"/>
          <w:rFonts w:ascii="Helvetica Neue" w:hAnsi="Helvetica Neue"/>
          <w:color w:val="1A1C1E"/>
          <w:sz w:val="21"/>
          <w:szCs w:val="21"/>
          <w:lang w:val="ka-GE"/>
        </w:rPr>
        <w:t>.</w:t>
      </w:r>
    </w:p>
    <w:p w:rsidR="000A34D8" w:rsidRPr="000A34D8" w:rsidRDefault="000A34D8" w:rsidP="000A34D8">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0A34D8">
        <w:rPr>
          <w:rStyle w:val="ng-star-inserted"/>
          <w:rFonts w:ascii="Sylfaen" w:hAnsi="Sylfaen" w:cs="Sylfaen"/>
          <w:color w:val="1A1C1E"/>
          <w:sz w:val="21"/>
          <w:szCs w:val="21"/>
          <w:lang w:val="ka-GE"/>
        </w:rPr>
        <w:t>სამართლებრივი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სტრუქტურის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შექმნის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შემდეგ</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ჩვენ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ფოკუსირებას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ვახდენთ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ძირითადი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მმართველობითი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დოკუმენტებისა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ოპერაციული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პროტოკოლების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შემუშავებაზე</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ეს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მოიცავს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ყოვლისმომცველი</w:t>
      </w:r>
      <w:r w:rsidRPr="000A34D8">
        <w:rPr>
          <w:rStyle w:val="ng-star-inserted"/>
          <w:rFonts w:ascii="Helvetica Neue" w:hAnsi="Helvetica Neue"/>
          <w:color w:val="1A1C1E"/>
          <w:sz w:val="21"/>
          <w:szCs w:val="21"/>
          <w:lang w:val="ka-GE"/>
        </w:rPr>
        <w:t> </w:t>
      </w:r>
      <w:r w:rsidRPr="000A34D8">
        <w:rPr>
          <w:rStyle w:val="ng-star-inserted"/>
          <w:rFonts w:ascii="Sylfaen" w:hAnsi="Sylfaen" w:cs="Sylfaen"/>
          <w:b/>
          <w:bCs/>
          <w:color w:val="1A1C1E"/>
          <w:sz w:val="21"/>
          <w:szCs w:val="21"/>
          <w:lang w:val="ka-GE"/>
        </w:rPr>
        <w:t>პარტნიორთა</w:t>
      </w:r>
      <w:r w:rsidRPr="000A34D8">
        <w:rPr>
          <w:rStyle w:val="ng-star-inserted"/>
          <w:rFonts w:ascii="Helvetica Neue" w:hAnsi="Helvetica Neue"/>
          <w:b/>
          <w:bCs/>
          <w:color w:val="1A1C1E"/>
          <w:sz w:val="21"/>
          <w:szCs w:val="21"/>
          <w:lang w:val="ka-GE"/>
        </w:rPr>
        <w:t xml:space="preserve"> </w:t>
      </w:r>
      <w:r w:rsidRPr="000A34D8">
        <w:rPr>
          <w:rStyle w:val="ng-star-inserted"/>
          <w:rFonts w:ascii="Sylfaen" w:hAnsi="Sylfaen" w:cs="Sylfaen"/>
          <w:b/>
          <w:bCs/>
          <w:color w:val="1A1C1E"/>
          <w:sz w:val="21"/>
          <w:szCs w:val="21"/>
          <w:lang w:val="ka-GE"/>
        </w:rPr>
        <w:t>შეთანხმების</w:t>
      </w:r>
      <w:r w:rsidRPr="000A34D8">
        <w:rPr>
          <w:rStyle w:val="ng-star-inserted"/>
          <w:rFonts w:ascii="Helvetica Neue" w:hAnsi="Helvetica Neue"/>
          <w:color w:val="1A1C1E"/>
          <w:sz w:val="21"/>
          <w:szCs w:val="21"/>
          <w:lang w:val="ka-GE"/>
        </w:rPr>
        <w:t> </w:t>
      </w:r>
      <w:r w:rsidRPr="000A34D8">
        <w:rPr>
          <w:rStyle w:val="ng-star-inserted"/>
          <w:rFonts w:ascii="Sylfaen" w:hAnsi="Sylfaen" w:cs="Sylfaen"/>
          <w:color w:val="1A1C1E"/>
          <w:sz w:val="21"/>
          <w:szCs w:val="21"/>
          <w:lang w:val="ka-GE"/>
        </w:rPr>
        <w:t>ან</w:t>
      </w:r>
      <w:r w:rsidRPr="000A34D8">
        <w:rPr>
          <w:rStyle w:val="ng-star-inserted"/>
          <w:rFonts w:ascii="Helvetica Neue" w:hAnsi="Helvetica Neue"/>
          <w:color w:val="1A1C1E"/>
          <w:sz w:val="21"/>
          <w:szCs w:val="21"/>
          <w:lang w:val="ka-GE"/>
        </w:rPr>
        <w:t> </w:t>
      </w:r>
      <w:r w:rsidRPr="000A34D8">
        <w:rPr>
          <w:rStyle w:val="ng-star-inserted"/>
          <w:rFonts w:ascii="Helvetica Neue" w:hAnsi="Helvetica Neue"/>
          <w:b/>
          <w:bCs/>
          <w:color w:val="1A1C1E"/>
          <w:sz w:val="21"/>
          <w:szCs w:val="21"/>
          <w:lang w:val="ka-GE"/>
        </w:rPr>
        <w:t>DAO-</w:t>
      </w:r>
      <w:r w:rsidRPr="000A34D8">
        <w:rPr>
          <w:rStyle w:val="ng-star-inserted"/>
          <w:rFonts w:ascii="Sylfaen" w:hAnsi="Sylfaen" w:cs="Sylfaen"/>
          <w:b/>
          <w:bCs/>
          <w:color w:val="1A1C1E"/>
          <w:sz w:val="21"/>
          <w:szCs w:val="21"/>
          <w:lang w:val="ka-GE"/>
        </w:rPr>
        <w:t>ს</w:t>
      </w:r>
      <w:r w:rsidRPr="000A34D8">
        <w:rPr>
          <w:rStyle w:val="ng-star-inserted"/>
          <w:rFonts w:ascii="Helvetica Neue" w:hAnsi="Helvetica Neue"/>
          <w:b/>
          <w:bCs/>
          <w:color w:val="1A1C1E"/>
          <w:sz w:val="21"/>
          <w:szCs w:val="21"/>
          <w:lang w:val="ka-GE"/>
        </w:rPr>
        <w:t xml:space="preserve"> </w:t>
      </w:r>
      <w:r w:rsidRPr="000A34D8">
        <w:rPr>
          <w:rStyle w:val="ng-star-inserted"/>
          <w:rFonts w:ascii="Sylfaen" w:hAnsi="Sylfaen" w:cs="Sylfaen"/>
          <w:b/>
          <w:bCs/>
          <w:color w:val="1A1C1E"/>
          <w:sz w:val="21"/>
          <w:szCs w:val="21"/>
          <w:lang w:val="ka-GE"/>
        </w:rPr>
        <w:t>წესდების</w:t>
      </w:r>
      <w:r w:rsidRPr="000A34D8">
        <w:rPr>
          <w:rStyle w:val="ng-star-inserted"/>
          <w:rFonts w:ascii="Helvetica Neue" w:hAnsi="Helvetica Neue"/>
          <w:color w:val="1A1C1E"/>
          <w:sz w:val="21"/>
          <w:szCs w:val="21"/>
          <w:lang w:val="ka-GE"/>
        </w:rPr>
        <w:t> </w:t>
      </w:r>
      <w:r w:rsidRPr="000A34D8">
        <w:rPr>
          <w:rStyle w:val="ng-star-inserted"/>
          <w:rFonts w:ascii="Sylfaen" w:hAnsi="Sylfaen" w:cs="Sylfaen"/>
          <w:color w:val="1A1C1E"/>
          <w:sz w:val="21"/>
          <w:szCs w:val="21"/>
          <w:lang w:val="ka-GE"/>
        </w:rPr>
        <w:t>მომზადებას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რომელიც</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თქვენი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საზოგადოების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წესებს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იურიდიულად</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აღსრულებად</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ჩარჩოში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აქცევს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ჩვენ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ზედმიწევნით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განვსაზღვრავთ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ისეთ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საკვანძო</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ასპექტებს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როგორიცაა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ტოკენის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მფლობელთა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უფლებები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მოვალეობები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წინადადებების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წარდგენისა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კენჭისყრის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ზუსტი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მექანიზმები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სახაზინო</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მართვის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პროცედურები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დავების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გადაწყვეტის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მკაფიო</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პროტოკოლები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რაც</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მთავარია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ჩვენ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ვმუშაობთ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ამ</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წესების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ისე</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სტრუქტურირებაზე</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რომ</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მინიმუმამდე</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დავიყვანოთ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მარეგულირებელი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რისკი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განსაკუთრებით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მმართველობის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ტოკენების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როგორც</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პოტენციური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ფასიანი</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ქაღალდების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lastRenderedPageBreak/>
        <w:t>კლასიფიკაციასთან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დაკავშირებით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ჩვენ</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ვქმნით</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მყარ</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სამართლებრივ</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ოპერაციულ</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სისტემას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რომელიც</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ავსებს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და</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აძლიერებს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თქვენს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სმარტ</w:t>
      </w:r>
      <w:r w:rsidRPr="000A34D8">
        <w:rPr>
          <w:rStyle w:val="ng-star-inserted"/>
          <w:rFonts w:ascii="Helvetica Neue" w:hAnsi="Helvetica Neue"/>
          <w:color w:val="1A1C1E"/>
          <w:sz w:val="21"/>
          <w:szCs w:val="21"/>
          <w:lang w:val="ka-GE"/>
        </w:rPr>
        <w:t>-</w:t>
      </w:r>
      <w:r w:rsidRPr="000A34D8">
        <w:rPr>
          <w:rStyle w:val="ng-star-inserted"/>
          <w:rFonts w:ascii="Sylfaen" w:hAnsi="Sylfaen" w:cs="Sylfaen"/>
          <w:color w:val="1A1C1E"/>
          <w:sz w:val="21"/>
          <w:szCs w:val="21"/>
          <w:lang w:val="ka-GE"/>
        </w:rPr>
        <w:t>კონტრაქტის</w:t>
      </w:r>
      <w:r w:rsidRPr="000A34D8">
        <w:rPr>
          <w:rStyle w:val="ng-star-inserted"/>
          <w:rFonts w:ascii="Helvetica Neue" w:hAnsi="Helvetica Neue"/>
          <w:color w:val="1A1C1E"/>
          <w:sz w:val="21"/>
          <w:szCs w:val="21"/>
          <w:lang w:val="ka-GE"/>
        </w:rPr>
        <w:t xml:space="preserve"> </w:t>
      </w:r>
      <w:r w:rsidRPr="000A34D8">
        <w:rPr>
          <w:rStyle w:val="ng-star-inserted"/>
          <w:rFonts w:ascii="Sylfaen" w:hAnsi="Sylfaen" w:cs="Sylfaen"/>
          <w:color w:val="1A1C1E"/>
          <w:sz w:val="21"/>
          <w:szCs w:val="21"/>
          <w:lang w:val="ka-GE"/>
        </w:rPr>
        <w:t>არქიტექტურას</w:t>
      </w:r>
      <w:r w:rsidRPr="000A34D8">
        <w:rPr>
          <w:rStyle w:val="ng-star-inserted"/>
          <w:rFonts w:ascii="Helvetica Neue" w:hAnsi="Helvetica Neue"/>
          <w:color w:val="1A1C1E"/>
          <w:sz w:val="21"/>
          <w:szCs w:val="21"/>
          <w:lang w:val="ka-GE"/>
        </w:rPr>
        <w:t>.</w:t>
      </w:r>
    </w:p>
    <w:p w:rsidR="000A34D8" w:rsidRPr="00A33005" w:rsidRDefault="000A34D8" w:rsidP="000A34D8">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A33005">
        <w:rPr>
          <w:rStyle w:val="ng-star-inserted"/>
          <w:rFonts w:ascii="Sylfaen" w:hAnsi="Sylfaen" w:cs="Sylfaen"/>
          <w:color w:val="1A1C1E"/>
          <w:sz w:val="21"/>
          <w:szCs w:val="21"/>
          <w:lang w:val="ka-GE"/>
        </w:rPr>
        <w:t>საბოლოო</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ჯამში</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ბლოკჩეინ</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მმართველობის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ეფექტიანობა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ლეგიტიმურობისა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და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მდგრადობის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შექმნას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გულისხმობს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ეს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ნიშნავს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მონაწილეების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ინვესტორებისა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და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მარეგულირებლების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დარწმუნებას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იმაში</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რომ</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მიუხედავად</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დეცენტრალიზებული</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ბუნებისა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ორგანიზაცია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მოქმედებს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მკაფიო</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წესებით</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ანგარიშვალდებული</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პროცესებითა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და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მყარი</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სამართლებრივი</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საფუძვლით</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ამ</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იურიდიული</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სიცხადის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უზრუნველყოფით</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ჩვენ</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ვეხმარებით</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თქვენს</w:t>
      </w:r>
      <w:r w:rsidRPr="00A33005">
        <w:rPr>
          <w:rStyle w:val="ng-star-inserted"/>
          <w:rFonts w:ascii="Helvetica Neue" w:hAnsi="Helvetica Neue"/>
          <w:color w:val="1A1C1E"/>
          <w:sz w:val="21"/>
          <w:szCs w:val="21"/>
          <w:lang w:val="ka-GE"/>
        </w:rPr>
        <w:t xml:space="preserve"> DAO-</w:t>
      </w:r>
      <w:r w:rsidRPr="00A33005">
        <w:rPr>
          <w:rStyle w:val="ng-star-inserted"/>
          <w:rFonts w:ascii="Sylfaen" w:hAnsi="Sylfaen" w:cs="Sylfaen"/>
          <w:color w:val="1A1C1E"/>
          <w:sz w:val="21"/>
          <w:szCs w:val="21"/>
          <w:lang w:val="ka-GE"/>
        </w:rPr>
        <w:t>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სერიოზული</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ტალანტებისა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და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კაპიტალის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მოზიდვაში</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რაც</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მას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საშუალებას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აძლევს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იფუნქციონიროს</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არა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როგორც</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ანონიმურ</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აქტორთა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თავისუფალმა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ერთობლიობამ</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არამედ</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როგორც</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ძლიერმა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იურიდიულად</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აღიარებულმა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და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გლობალურად</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მოქმედმა</w:t>
      </w:r>
      <w:r w:rsidRPr="00A33005">
        <w:rPr>
          <w:rStyle w:val="ng-star-inserted"/>
          <w:rFonts w:ascii="Helvetica Neue" w:hAnsi="Helvetica Neue"/>
          <w:color w:val="1A1C1E"/>
          <w:sz w:val="21"/>
          <w:szCs w:val="21"/>
          <w:lang w:val="ka-GE"/>
        </w:rPr>
        <w:t xml:space="preserve"> </w:t>
      </w:r>
      <w:r w:rsidRPr="00A33005">
        <w:rPr>
          <w:rStyle w:val="ng-star-inserted"/>
          <w:rFonts w:ascii="Sylfaen" w:hAnsi="Sylfaen" w:cs="Sylfaen"/>
          <w:color w:val="1A1C1E"/>
          <w:sz w:val="21"/>
          <w:szCs w:val="21"/>
          <w:lang w:val="ka-GE"/>
        </w:rPr>
        <w:t>ორგანიზაციამ</w:t>
      </w:r>
      <w:r w:rsidRPr="00A33005">
        <w:rPr>
          <w:rStyle w:val="ng-star-inserted"/>
          <w:rFonts w:ascii="Helvetica Neue" w:hAnsi="Helvetica Neue"/>
          <w:color w:val="1A1C1E"/>
          <w:sz w:val="21"/>
          <w:szCs w:val="21"/>
          <w:lang w:val="ka-GE"/>
        </w:rPr>
        <w:t>.</w:t>
      </w:r>
    </w:p>
    <w:p w:rsidR="000A34D8" w:rsidRPr="000A34D8" w:rsidRDefault="000A34D8" w:rsidP="000A34D8">
      <w:pPr>
        <w:pStyle w:val="ng-star-inserted1"/>
        <w:shd w:val="clear" w:color="auto" w:fill="FFFFFF"/>
        <w:spacing w:after="270" w:afterAutospacing="0" w:line="300" w:lineRule="atLeast"/>
        <w:jc w:val="both"/>
        <w:rPr>
          <w:lang w:val="ka-GE"/>
        </w:rPr>
      </w:pPr>
      <w:r w:rsidRPr="00A33005">
        <w:rPr>
          <w:rStyle w:val="ng-star-inserted"/>
          <w:rFonts w:ascii="Sylfaen" w:hAnsi="Sylfaen" w:cs="Sylfaen"/>
          <w:b/>
          <w:bCs/>
          <w:color w:val="1A1C1E"/>
          <w:sz w:val="21"/>
          <w:szCs w:val="21"/>
          <w:lang w:val="ka-GE"/>
        </w:rPr>
        <w:t>მმართველობის</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მოდელის</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შესაქმნელად</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რომელიც</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ისეთივე</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მყარია</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იურიდიულად</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როგორც</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ინოვაციური</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ტექნოლოგიურად</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დაუკავშირდით</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ჩვენს</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გუნდს</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დეცენტრალიზებული</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ორგანიზაციების</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მომავლის</w:t>
      </w:r>
      <w:r w:rsidRPr="00A33005">
        <w:rPr>
          <w:rStyle w:val="ng-star-inserted"/>
          <w:rFonts w:ascii="Helvetica Neue" w:hAnsi="Helvetica Neue"/>
          <w:b/>
          <w:bCs/>
          <w:color w:val="1A1C1E"/>
          <w:sz w:val="21"/>
          <w:szCs w:val="21"/>
          <w:lang w:val="ka-GE"/>
        </w:rPr>
        <w:t xml:space="preserve"> </w:t>
      </w:r>
      <w:r w:rsidRPr="00A33005">
        <w:rPr>
          <w:rStyle w:val="ng-star-inserted"/>
          <w:rFonts w:ascii="Sylfaen" w:hAnsi="Sylfaen" w:cs="Sylfaen"/>
          <w:b/>
          <w:bCs/>
          <w:color w:val="1A1C1E"/>
          <w:sz w:val="21"/>
          <w:szCs w:val="21"/>
          <w:lang w:val="ka-GE"/>
        </w:rPr>
        <w:t>შესასწავლად</w:t>
      </w:r>
      <w:r w:rsidRPr="00A33005">
        <w:rPr>
          <w:rStyle w:val="ng-star-inserted"/>
          <w:rFonts w:ascii="Helvetica Neue" w:hAnsi="Helvetica Neue"/>
          <w:b/>
          <w:bCs/>
          <w:color w:val="1A1C1E"/>
          <w:sz w:val="21"/>
          <w:szCs w:val="21"/>
          <w:lang w:val="ka-GE"/>
        </w:rPr>
        <w:t>.</w:t>
      </w:r>
    </w:p>
    <w:p w:rsidR="00810E1A" w:rsidRPr="00A33005" w:rsidRDefault="00810E1A" w:rsidP="000A34D8">
      <w:pPr>
        <w:pStyle w:val="Heading1"/>
        <w:jc w:val="both"/>
        <w:rPr>
          <w:lang w:val="ka-GE"/>
        </w:rPr>
      </w:pPr>
      <w:r w:rsidRPr="00A33005">
        <w:rPr>
          <w:lang w:val="ka-GE"/>
        </w:rPr>
        <w:t>English</w:t>
      </w:r>
    </w:p>
    <w:p w:rsidR="000A34D8" w:rsidRPr="00A33005" w:rsidRDefault="000A34D8" w:rsidP="000A34D8">
      <w:pPr>
        <w:jc w:val="both"/>
        <w:rPr>
          <w:lang w:val="ka-GE"/>
        </w:rPr>
      </w:pPr>
    </w:p>
    <w:p w:rsidR="000A34D8" w:rsidRPr="00A33005" w:rsidRDefault="000A34D8" w:rsidP="000A34D8">
      <w:pPr>
        <w:pStyle w:val="Heading3"/>
        <w:shd w:val="clear" w:color="auto" w:fill="FFFFFF"/>
        <w:spacing w:before="0" w:line="420" w:lineRule="atLeast"/>
        <w:jc w:val="both"/>
        <w:rPr>
          <w:rFonts w:ascii="Helvetica Neue" w:hAnsi="Helvetica Neue"/>
          <w:color w:val="1A1C1E"/>
          <w:sz w:val="33"/>
          <w:szCs w:val="33"/>
          <w:lang w:val="ka-GE"/>
        </w:rPr>
      </w:pPr>
      <w:r w:rsidRPr="00A33005">
        <w:rPr>
          <w:rStyle w:val="ng-star-inserted"/>
          <w:rFonts w:ascii="Helvetica Neue" w:hAnsi="Helvetica Neue"/>
          <w:color w:val="1A1C1E"/>
          <w:sz w:val="33"/>
          <w:szCs w:val="33"/>
          <w:lang w:val="ka-GE"/>
        </w:rPr>
        <w:t>Blockchain Governance: Architecting the Legal Framework for Decentralization</w:t>
      </w:r>
    </w:p>
    <w:p w:rsidR="000A34D8" w:rsidRDefault="000A34D8" w:rsidP="000A34D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promise of blockchain technology extends beyond mere transactions; it offers a new paradigm for governance itself. Decentralized Autonomous Organizations (DAOs), protocol upgrade mechanisms, and community-led governance models are rewriting the rules of corporate and organizational control. However, this innovative frontier is fraught with profound legal ambiguity. Without a carefully architected legal structure, a DAO can expose its members to unlimited personal liability and create significant regulatory risk. Our firm stands at the cutting edge of this legal evolution, providing the specialized counsel needed to bridge the gap between decentralized ideals and real-world legal obligations, transforming your governance model from a liability into a resilient, defensible asset.</w:t>
      </w:r>
    </w:p>
    <w:p w:rsidR="000A34D8" w:rsidRDefault="000A34D8" w:rsidP="000A34D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engagement begins with a fundamental analysis of your project's governance philosophy and operational needs. We recognize that "DAO" is not a one-size-fits-all concept. We guide you through the critical strategic choices, exploring various legal "wrappers" or structures that can interface with your decentralized operations. This may involve establishing a </w:t>
      </w:r>
      <w:r>
        <w:rPr>
          <w:rStyle w:val="ng-star-inserted"/>
          <w:rFonts w:ascii="Helvetica Neue" w:hAnsi="Helvetica Neue"/>
          <w:b/>
          <w:bCs/>
          <w:color w:val="1A1C1E"/>
          <w:sz w:val="21"/>
          <w:szCs w:val="21"/>
        </w:rPr>
        <w:t>foundation</w:t>
      </w:r>
      <w:r>
        <w:rPr>
          <w:rStyle w:val="ng-star-inserted"/>
          <w:rFonts w:ascii="Helvetica Neue" w:hAnsi="Helvetica Neue"/>
          <w:color w:val="1A1C1E"/>
          <w:sz w:val="21"/>
          <w:szCs w:val="21"/>
        </w:rPr>
        <w:t> in a favorable jurisdiction, forming a </w:t>
      </w:r>
      <w:r>
        <w:rPr>
          <w:rStyle w:val="ng-star-inserted"/>
          <w:rFonts w:ascii="Helvetica Neue" w:hAnsi="Helvetica Neue"/>
          <w:b/>
          <w:bCs/>
          <w:color w:val="1A1C1E"/>
          <w:sz w:val="21"/>
          <w:szCs w:val="21"/>
        </w:rPr>
        <w:t>limited liability company</w:t>
      </w:r>
      <w:r>
        <w:rPr>
          <w:rStyle w:val="ng-star-inserted"/>
          <w:rFonts w:ascii="Helvetica Neue" w:hAnsi="Helvetica Neue"/>
          <w:color w:val="1A1C1E"/>
          <w:sz w:val="21"/>
          <w:szCs w:val="21"/>
        </w:rPr>
        <w:t> to act as a service provider to the DAO, or utilizing other novel corporate forms designed to shield members from liability while respecting the on-chain governance mechanics. Our primary goal is to provide a legal personality for your decentralized community, enabling it to enter into contracts, hold assets, and interface with the traditional legal world safely and effectively.</w:t>
      </w:r>
    </w:p>
    <w:p w:rsidR="000A34D8" w:rsidRDefault="000A34D8" w:rsidP="000A34D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With a legal structure in place, we focus on architecting the core governance documents and operational protocols. This involves drafting a comprehensive </w:t>
      </w:r>
      <w:r>
        <w:rPr>
          <w:rStyle w:val="ng-star-inserted"/>
          <w:rFonts w:ascii="Helvetica Neue" w:hAnsi="Helvetica Neue"/>
          <w:b/>
          <w:bCs/>
          <w:color w:val="1A1C1E"/>
          <w:sz w:val="21"/>
          <w:szCs w:val="21"/>
        </w:rPr>
        <w:t>Operating Agreement</w:t>
      </w:r>
      <w:r>
        <w:rPr>
          <w:rStyle w:val="ng-star-inserted"/>
          <w:rFonts w:ascii="Helvetica Neue" w:hAnsi="Helvetica Neue"/>
          <w:color w:val="1A1C1E"/>
          <w:sz w:val="21"/>
          <w:szCs w:val="21"/>
        </w:rPr>
        <w:t> or </w:t>
      </w:r>
      <w:r>
        <w:rPr>
          <w:rStyle w:val="ng-star-inserted"/>
          <w:rFonts w:ascii="Helvetica Neue" w:hAnsi="Helvetica Neue"/>
          <w:b/>
          <w:bCs/>
          <w:color w:val="1A1C1E"/>
          <w:sz w:val="21"/>
          <w:szCs w:val="21"/>
        </w:rPr>
        <w:t>DAO Charter</w:t>
      </w:r>
      <w:r>
        <w:rPr>
          <w:rStyle w:val="ng-star-inserted"/>
          <w:rFonts w:ascii="Helvetica Neue" w:hAnsi="Helvetica Neue"/>
          <w:color w:val="1A1C1E"/>
          <w:sz w:val="21"/>
          <w:szCs w:val="21"/>
        </w:rPr>
        <w:t xml:space="preserve"> that translates your </w:t>
      </w:r>
      <w:r>
        <w:rPr>
          <w:rStyle w:val="ng-star-inserted"/>
          <w:rFonts w:ascii="Helvetica Neue" w:hAnsi="Helvetica Neue"/>
          <w:color w:val="1A1C1E"/>
          <w:sz w:val="21"/>
          <w:szCs w:val="21"/>
        </w:rPr>
        <w:lastRenderedPageBreak/>
        <w:t>community's rules into a legally enforceable framework. We meticulously define key aspects, including: the rights and responsibilities of token holders, the precise mechanics for submitting and voting on proposals, treasury management procedures, and clear protocols for dispute resolution. Crucially, we work to structure these rules to minimize regulatory risk, particularly concerning the classification of governance tokens as potential securities. We build a robust legal operating system that complements and reinforces your smart contract architecture.</w:t>
      </w:r>
    </w:p>
    <w:p w:rsidR="000A34D8" w:rsidRDefault="000A34D8" w:rsidP="000A34D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Ultimately, effective blockchain governance is about creating legitimacy and sustainability. It is about assuring participants, investors, and regulators that despite its decentralized nature, the organization operates with clear rules, accountable processes, and a solid legal footing. By providing this legal certainty, we help your DAO attract serious talent and capital, empowering it to function not as a loose collection of anonymous actors, but as a formidable, legally recognized, and globally operative organization.</w:t>
      </w:r>
    </w:p>
    <w:p w:rsidR="000A34D8" w:rsidRDefault="000A34D8" w:rsidP="000A34D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build a governance model that is as robust legally as it is innovative technologically, contact our team to explore the future of decentralized organizations.</w:t>
      </w:r>
    </w:p>
    <w:p w:rsidR="000A34D8" w:rsidRPr="000A34D8" w:rsidRDefault="000A34D8" w:rsidP="000A34D8">
      <w:pPr>
        <w:jc w:val="both"/>
      </w:pPr>
    </w:p>
    <w:p w:rsidR="00810E1A" w:rsidRPr="00A33005" w:rsidRDefault="00810E1A" w:rsidP="000A34D8">
      <w:pPr>
        <w:pStyle w:val="Heading1"/>
        <w:jc w:val="both"/>
        <w:rPr>
          <w:lang w:val="ru-RU"/>
        </w:rPr>
      </w:pPr>
      <w:r>
        <w:t>Russian</w:t>
      </w:r>
    </w:p>
    <w:p w:rsidR="000A34D8" w:rsidRPr="00A33005" w:rsidRDefault="000A34D8" w:rsidP="000A34D8">
      <w:pPr>
        <w:pStyle w:val="Heading3"/>
        <w:shd w:val="clear" w:color="auto" w:fill="FFFFFF"/>
        <w:spacing w:before="0" w:line="420" w:lineRule="atLeast"/>
        <w:jc w:val="both"/>
        <w:rPr>
          <w:rFonts w:ascii="Helvetica Neue" w:hAnsi="Helvetica Neue"/>
          <w:color w:val="1A1C1E"/>
          <w:sz w:val="33"/>
          <w:szCs w:val="33"/>
          <w:lang w:val="ru-RU"/>
        </w:rPr>
      </w:pPr>
      <w:r w:rsidRPr="00A33005">
        <w:rPr>
          <w:rStyle w:val="ng-star-inserted"/>
          <w:rFonts w:ascii="Helvetica Neue" w:hAnsi="Helvetica Neue"/>
          <w:color w:val="1A1C1E"/>
          <w:sz w:val="33"/>
          <w:szCs w:val="33"/>
          <w:lang w:val="ru-RU"/>
        </w:rPr>
        <w:t>Управление блокчейном: Создание правовой архитектуры для децентрализации</w:t>
      </w:r>
    </w:p>
    <w:p w:rsidR="000A34D8" w:rsidRPr="00A33005" w:rsidRDefault="000A34D8" w:rsidP="000A34D8">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33005">
        <w:rPr>
          <w:rStyle w:val="ng-star-inserted"/>
          <w:rFonts w:ascii="Helvetica Neue" w:hAnsi="Helvetica Neue"/>
          <w:color w:val="1A1C1E"/>
          <w:sz w:val="21"/>
          <w:szCs w:val="21"/>
          <w:lang w:val="ru-RU"/>
        </w:rPr>
        <w:t>Потенциал технологии блокчейн выходит за рамки простых транзакций; он предлагает новую парадигму для самого управления. Децентрализованные автономные организации (ДАО), механизмы обновления протоколов и модели управления, возглавляемые сообществом, переписывают правила корпоративного и организационного контроля. Однако эта инновационная сфера полна глубокой правовой неопределенности. Без тщательно продуманной правовой структуры ДАО может подвергнуть своих членов неограниченной личной ответственности и создать значительные регуляторные риски. Наша фирма находится на переднем крае этой правовой эволюции, предоставляя специализированные консультации, необходимые для преодоления разрыва между децентрализованными идеалами и реальными юридическими обязательствами, превращая вашу модель управления из источника ответственности в устойчивый, защищенный актив.</w:t>
      </w:r>
    </w:p>
    <w:p w:rsidR="000A34D8" w:rsidRPr="00A33005" w:rsidRDefault="000A34D8" w:rsidP="000A34D8">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33005">
        <w:rPr>
          <w:rStyle w:val="ng-star-inserted"/>
          <w:rFonts w:ascii="Helvetica Neue" w:hAnsi="Helvetica Neue"/>
          <w:color w:val="1A1C1E"/>
          <w:sz w:val="21"/>
          <w:szCs w:val="21"/>
          <w:lang w:val="ru-RU"/>
        </w:rPr>
        <w:t>Наша работа начинается с фундаментального анализа философии управления и операционных потребностей вашего проекта. Мы признаем, что «ДАО» — это не универсальная концепция. Мы проведем вас через критические стратегические решения, исследуя различные правовые «оболочки» или структуры, которые могут взаимодействовать с вашими децентрализованными операциями. Это может включать создание</w:t>
      </w:r>
      <w:r>
        <w:rPr>
          <w:rStyle w:val="ng-star-inserted"/>
          <w:rFonts w:ascii="Helvetica Neue" w:hAnsi="Helvetica Neue"/>
          <w:color w:val="1A1C1E"/>
          <w:sz w:val="21"/>
          <w:szCs w:val="21"/>
        </w:rPr>
        <w:t> </w:t>
      </w:r>
      <w:r w:rsidRPr="00A33005">
        <w:rPr>
          <w:rStyle w:val="ng-star-inserted"/>
          <w:rFonts w:ascii="Helvetica Neue" w:hAnsi="Helvetica Neue"/>
          <w:b/>
          <w:bCs/>
          <w:color w:val="1A1C1E"/>
          <w:sz w:val="21"/>
          <w:szCs w:val="21"/>
          <w:lang w:val="ru-RU"/>
        </w:rPr>
        <w:t>фонда</w:t>
      </w:r>
      <w:r>
        <w:rPr>
          <w:rStyle w:val="ng-star-inserted"/>
          <w:rFonts w:ascii="Helvetica Neue" w:hAnsi="Helvetica Neue"/>
          <w:color w:val="1A1C1E"/>
          <w:sz w:val="21"/>
          <w:szCs w:val="21"/>
        </w:rPr>
        <w:t> </w:t>
      </w:r>
      <w:r w:rsidRPr="00A33005">
        <w:rPr>
          <w:rStyle w:val="ng-star-inserted"/>
          <w:rFonts w:ascii="Helvetica Neue" w:hAnsi="Helvetica Neue"/>
          <w:color w:val="1A1C1E"/>
          <w:sz w:val="21"/>
          <w:szCs w:val="21"/>
          <w:lang w:val="ru-RU"/>
        </w:rPr>
        <w:t>в благоприятной юрисдикции, учреждение</w:t>
      </w:r>
      <w:r>
        <w:rPr>
          <w:rStyle w:val="ng-star-inserted"/>
          <w:rFonts w:ascii="Helvetica Neue" w:hAnsi="Helvetica Neue"/>
          <w:color w:val="1A1C1E"/>
          <w:sz w:val="21"/>
          <w:szCs w:val="21"/>
        </w:rPr>
        <w:t> </w:t>
      </w:r>
      <w:r w:rsidRPr="00A33005">
        <w:rPr>
          <w:rStyle w:val="ng-star-inserted"/>
          <w:rFonts w:ascii="Helvetica Neue" w:hAnsi="Helvetica Neue"/>
          <w:b/>
          <w:bCs/>
          <w:color w:val="1A1C1E"/>
          <w:sz w:val="21"/>
          <w:szCs w:val="21"/>
          <w:lang w:val="ru-RU"/>
        </w:rPr>
        <w:t>общества с ограниченной ответственностью</w:t>
      </w:r>
      <w:r>
        <w:rPr>
          <w:rStyle w:val="ng-star-inserted"/>
          <w:rFonts w:ascii="Helvetica Neue" w:hAnsi="Helvetica Neue"/>
          <w:color w:val="1A1C1E"/>
          <w:sz w:val="21"/>
          <w:szCs w:val="21"/>
        </w:rPr>
        <w:t> </w:t>
      </w:r>
      <w:r w:rsidRPr="00A33005">
        <w:rPr>
          <w:rStyle w:val="ng-star-inserted"/>
          <w:rFonts w:ascii="Helvetica Neue" w:hAnsi="Helvetica Neue"/>
          <w:color w:val="1A1C1E"/>
          <w:sz w:val="21"/>
          <w:szCs w:val="21"/>
          <w:lang w:val="ru-RU"/>
        </w:rPr>
        <w:t xml:space="preserve">для оказания услуг ДАО или использование других новаторских корпоративных форм, предназначенных для защиты членов от ответственности при одновременном уважении механизмов управления на блокчейне. Наша главная цель — предоставить правосубъектность вашему </w:t>
      </w:r>
      <w:r w:rsidRPr="00A33005">
        <w:rPr>
          <w:rStyle w:val="ng-star-inserted"/>
          <w:rFonts w:ascii="Helvetica Neue" w:hAnsi="Helvetica Neue"/>
          <w:color w:val="1A1C1E"/>
          <w:sz w:val="21"/>
          <w:szCs w:val="21"/>
          <w:lang w:val="ru-RU"/>
        </w:rPr>
        <w:lastRenderedPageBreak/>
        <w:t>децентрализованному сообществу, позволяя ему безопасно и эффективно заключать договоры, владеть активами и взаимодействовать с традиционным правовым миром.</w:t>
      </w:r>
    </w:p>
    <w:p w:rsidR="000A34D8" w:rsidRPr="00A33005" w:rsidRDefault="000A34D8" w:rsidP="000A34D8">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33005">
        <w:rPr>
          <w:rStyle w:val="ng-star-inserted"/>
          <w:rFonts w:ascii="Helvetica Neue" w:hAnsi="Helvetica Neue"/>
          <w:color w:val="1A1C1E"/>
          <w:sz w:val="21"/>
          <w:szCs w:val="21"/>
          <w:lang w:val="ru-RU"/>
        </w:rPr>
        <w:t>После создания правовой структуры мы концентрируемся на разработке основных учредительных документов и операционных протоколов. Это включает в себя составление всеобъемлющего</w:t>
      </w:r>
      <w:r>
        <w:rPr>
          <w:rStyle w:val="ng-star-inserted"/>
          <w:rFonts w:ascii="Helvetica Neue" w:hAnsi="Helvetica Neue"/>
          <w:color w:val="1A1C1E"/>
          <w:sz w:val="21"/>
          <w:szCs w:val="21"/>
        </w:rPr>
        <w:t> </w:t>
      </w:r>
      <w:r w:rsidRPr="00A33005">
        <w:rPr>
          <w:rStyle w:val="ng-star-inserted"/>
          <w:rFonts w:ascii="Helvetica Neue" w:hAnsi="Helvetica Neue"/>
          <w:b/>
          <w:bCs/>
          <w:color w:val="1A1C1E"/>
          <w:sz w:val="21"/>
          <w:szCs w:val="21"/>
          <w:lang w:val="ru-RU"/>
        </w:rPr>
        <w:t>Операционного соглашения</w:t>
      </w:r>
      <w:r>
        <w:rPr>
          <w:rStyle w:val="ng-star-inserted"/>
          <w:rFonts w:ascii="Helvetica Neue" w:hAnsi="Helvetica Neue"/>
          <w:color w:val="1A1C1E"/>
          <w:sz w:val="21"/>
          <w:szCs w:val="21"/>
        </w:rPr>
        <w:t> </w:t>
      </w:r>
      <w:r w:rsidRPr="00A33005">
        <w:rPr>
          <w:rStyle w:val="ng-star-inserted"/>
          <w:rFonts w:ascii="Helvetica Neue" w:hAnsi="Helvetica Neue"/>
          <w:color w:val="1A1C1E"/>
          <w:sz w:val="21"/>
          <w:szCs w:val="21"/>
          <w:lang w:val="ru-RU"/>
        </w:rPr>
        <w:t>или</w:t>
      </w:r>
      <w:r>
        <w:rPr>
          <w:rStyle w:val="ng-star-inserted"/>
          <w:rFonts w:ascii="Helvetica Neue" w:hAnsi="Helvetica Neue"/>
          <w:color w:val="1A1C1E"/>
          <w:sz w:val="21"/>
          <w:szCs w:val="21"/>
        </w:rPr>
        <w:t> </w:t>
      </w:r>
      <w:r w:rsidRPr="00A33005">
        <w:rPr>
          <w:rStyle w:val="ng-star-inserted"/>
          <w:rFonts w:ascii="Helvetica Neue" w:hAnsi="Helvetica Neue"/>
          <w:b/>
          <w:bCs/>
          <w:color w:val="1A1C1E"/>
          <w:sz w:val="21"/>
          <w:szCs w:val="21"/>
          <w:lang w:val="ru-RU"/>
        </w:rPr>
        <w:t>Устава ДАО</w:t>
      </w:r>
      <w:r w:rsidRPr="00A33005">
        <w:rPr>
          <w:rStyle w:val="ng-star-inserted"/>
          <w:rFonts w:ascii="Helvetica Neue" w:hAnsi="Helvetica Neue"/>
          <w:color w:val="1A1C1E"/>
          <w:sz w:val="21"/>
          <w:szCs w:val="21"/>
          <w:lang w:val="ru-RU"/>
        </w:rPr>
        <w:t>, который переводит правила вашего сообщества в юридически исполнимую форму. Мы тщательно определяем ключевые аспекты, в том числе: права и обязанности держателей токенов, точные механизмы подачи предложений и голосования по ним, процедуры управления казначейством и четкие протоколы разрешения споров. Что особенно важно, мы работаем над структурированием этих правил таким образом, чтобы минимизировать регуляторный риск, в частности, в отношении классификации управляющих токенов как потенциальных ценных бумаг. Мы создаем надежную правовую операционную систему, которая дополняет и усиливает архитектуру ваших смарт-контрактов.</w:t>
      </w:r>
    </w:p>
    <w:p w:rsidR="000A34D8" w:rsidRPr="00A33005" w:rsidRDefault="000A34D8" w:rsidP="000A34D8">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33005">
        <w:rPr>
          <w:rStyle w:val="ng-star-inserted"/>
          <w:rFonts w:ascii="Helvetica Neue" w:hAnsi="Helvetica Neue"/>
          <w:color w:val="1A1C1E"/>
          <w:sz w:val="21"/>
          <w:szCs w:val="21"/>
          <w:lang w:val="ru-RU"/>
        </w:rPr>
        <w:t>В конечном счете, эффективное управление блокчейном заключается в создании легитимности и устойчивости. Речь идет о том, чтобы убедить участников, инвесторов и регуляторов в том, что, несмотря на свою децентрализованную природу, организация действует по четким правилам, с подотчетными процессами и на прочной правовой основе. Обеспечивая эту правовую определенность, мы помогаем вашему ДАО привлекать серьезные таланты и капитал, позволяя ему функционировать не как свободное объединение анонимных участников, а как мощная, юридически признанная и глобально действующая организация.</w:t>
      </w:r>
    </w:p>
    <w:p w:rsidR="000A34D8" w:rsidRPr="00A33005" w:rsidRDefault="000A34D8" w:rsidP="000A34D8">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A33005">
        <w:rPr>
          <w:rStyle w:val="ng-star-inserted"/>
          <w:rFonts w:ascii="Helvetica Neue" w:hAnsi="Helvetica Neue"/>
          <w:b/>
          <w:bCs/>
          <w:color w:val="1A1C1E"/>
          <w:sz w:val="21"/>
          <w:szCs w:val="21"/>
          <w:lang w:val="ru-RU"/>
        </w:rPr>
        <w:t>Чтобы создать модель управления, которая будет столь же надежна юридически, сколь и инновационна технологически, свяжитесь с нашей командой, чтобы исследовать будущее децентрализованных организаций.</w:t>
      </w:r>
    </w:p>
    <w:p w:rsidR="00A33005" w:rsidRDefault="00A33005" w:rsidP="000A34D8">
      <w:pPr>
        <w:jc w:val="both"/>
        <w:rPr>
          <w:lang w:val="ru-RU"/>
        </w:rPr>
      </w:pPr>
    </w:p>
    <w:p w:rsidR="00A33005" w:rsidRPr="00A33005" w:rsidRDefault="00A33005" w:rsidP="00A33005">
      <w:pPr>
        <w:rPr>
          <w:lang w:val="ru-RU"/>
        </w:rPr>
      </w:pPr>
    </w:p>
    <w:p w:rsidR="00A33005" w:rsidRPr="00A33005" w:rsidRDefault="00A33005" w:rsidP="00A33005">
      <w:pPr>
        <w:rPr>
          <w:lang w:val="ru-RU"/>
        </w:rPr>
      </w:pPr>
    </w:p>
    <w:p w:rsidR="00A33005" w:rsidRPr="00A33005" w:rsidRDefault="00A33005" w:rsidP="00A33005">
      <w:pPr>
        <w:rPr>
          <w:lang w:val="ru-RU"/>
        </w:rPr>
      </w:pPr>
    </w:p>
    <w:p w:rsidR="00A33005" w:rsidRPr="00A33005" w:rsidRDefault="00A33005" w:rsidP="00A33005">
      <w:pPr>
        <w:rPr>
          <w:lang w:val="ru-RU"/>
        </w:rPr>
      </w:pPr>
    </w:p>
    <w:p w:rsidR="00A33005" w:rsidRPr="00A33005" w:rsidRDefault="00A33005" w:rsidP="00A33005">
      <w:pPr>
        <w:rPr>
          <w:lang w:val="ru-RU"/>
        </w:rPr>
      </w:pPr>
    </w:p>
    <w:p w:rsidR="00A33005" w:rsidRPr="00A33005" w:rsidRDefault="00A33005" w:rsidP="00A33005">
      <w:pPr>
        <w:rPr>
          <w:lang w:val="ru-RU"/>
        </w:rPr>
      </w:pPr>
    </w:p>
    <w:p w:rsidR="00A33005" w:rsidRPr="00A33005" w:rsidRDefault="00A33005" w:rsidP="00A33005">
      <w:pPr>
        <w:rPr>
          <w:lang w:val="ru-RU"/>
        </w:rPr>
      </w:pPr>
    </w:p>
    <w:p w:rsidR="00A33005" w:rsidRPr="00A33005" w:rsidRDefault="00A33005" w:rsidP="00A33005">
      <w:pPr>
        <w:rPr>
          <w:lang w:val="ru-RU"/>
        </w:rPr>
      </w:pPr>
    </w:p>
    <w:p w:rsidR="00A33005" w:rsidRDefault="00A33005" w:rsidP="00A33005">
      <w:pPr>
        <w:rPr>
          <w:lang w:val="ru-RU"/>
        </w:rPr>
      </w:pPr>
    </w:p>
    <w:p w:rsidR="00715EF3" w:rsidRDefault="00C9156C" w:rsidP="00A33005">
      <w:pPr>
        <w:rPr>
          <w:lang w:val="ru-RU"/>
        </w:rPr>
      </w:pPr>
    </w:p>
    <w:p w:rsidR="00A33005" w:rsidRDefault="00A33005" w:rsidP="00A33005">
      <w:pPr>
        <w:rPr>
          <w:lang w:val="ru-RU"/>
        </w:rPr>
      </w:pPr>
    </w:p>
    <w:p w:rsidR="00A33005" w:rsidRDefault="00A33005" w:rsidP="00A33005">
      <w:bookmarkStart w:id="0" w:name="_GoBack"/>
      <w:bookmarkEnd w:id="0"/>
    </w:p>
    <w:p w:rsidR="00A33005" w:rsidRDefault="00A33005" w:rsidP="00A33005">
      <w:r>
        <w:pict>
          <v:rect id="_x0000_i1025" style="width:0;height:1.5pt" o:hralign="center" o:hrstd="t" o:hr="t" fillcolor="#a0a0a0" stroked="f"/>
        </w:pict>
      </w:r>
    </w:p>
    <w:p w:rsidR="00A33005" w:rsidRDefault="00A33005" w:rsidP="00A33005">
      <w:pPr>
        <w:pStyle w:val="Heading3"/>
      </w:pPr>
      <w:r>
        <w:t>ნაწილი 1: ვებგვერდის კონტენტ</w:t>
      </w:r>
      <w:r>
        <w:rPr>
          <w:rFonts w:ascii="Sylfaen" w:hAnsi="Sylfaen" w:cs="Sylfaen"/>
        </w:rPr>
        <w:t>ი</w:t>
      </w:r>
    </w:p>
    <w:p w:rsidR="00A33005" w:rsidRDefault="00A33005" w:rsidP="00A33005">
      <w:pPr>
        <w:pStyle w:val="Heading4"/>
      </w:pPr>
      <w:r>
        <w:t>Georgian (ქართული)</w:t>
      </w:r>
    </w:p>
    <w:p w:rsidR="00A33005" w:rsidRDefault="00A33005" w:rsidP="00A33005">
      <w:r>
        <w:rPr>
          <w:b/>
          <w:bCs/>
        </w:rPr>
        <w:t>Title:</w:t>
      </w:r>
      <w:r>
        <w:br/>
        <w:t>ბლოკჩეინ მმართველობა: შექმენით სამართლებრივი საფუძველი თქვენი DAO-სთვი</w:t>
      </w:r>
      <w:r>
        <w:rPr>
          <w:rFonts w:ascii="Sylfaen" w:hAnsi="Sylfaen" w:cs="Sylfaen"/>
        </w:rPr>
        <w:t>ს</w:t>
      </w:r>
    </w:p>
    <w:p w:rsidR="00A33005" w:rsidRDefault="00A33005" w:rsidP="00A33005">
      <w:r>
        <w:rPr>
          <w:b/>
          <w:bCs/>
        </w:rPr>
        <w:t>Short Description:</w:t>
      </w:r>
      <w:r>
        <w:br/>
        <w:t>ჩვენ ვაგებთ იურიდიულ ხიდს დეცენტრალიზებულ კოდსა და რეალურ სამყაროს შორის. უზრუნველყავით თქვენი DAO-სთვის იურიდიული სტატუსის მინიჭება, დაიცავით წევრები შეუზღუდავი პასუხისმგებლობისგან და გახსენით გზა მდგრადი ზრდისთვის.</w:t>
      </w:r>
    </w:p>
    <w:p w:rsidR="00A33005" w:rsidRDefault="00A33005" w:rsidP="00A33005">
      <w:r>
        <w:rPr>
          <w:b/>
          <w:bCs/>
        </w:rPr>
        <w:t>Full Content:</w:t>
      </w:r>
      <w:r>
        <w:br/>
        <w:t>ბლოკჩეინ ტექნოლოგია გვთავაზობს მმართველობის ახალ, რევოლუციურ პარადიგმას, რომლის ცენტრშიც დეცენტრალიზებული ავტონომიური ორგანიზაციები (DAOs) დგას. ეს მოდელები ორგანიზაციული კონტროლის წესებს თავიდან წერენ, თუმცა ეს ინოვაციური სფერო სავსეა ღრმა სამართლებრივი ბუნდოვანებით. საგულდაგულოდ შემუშავებული სამართლებრივი სტრუქტურის გარეშე, DAO-მ შესაძლოა თავისი წევრები შეუზღუდავი პერსონალური პასუხისმგებლობის წინაშე დააყენოს, ვერ შეძლოს ინტელექტუალური საკუთრების ფლობა, თანამშრომელთა აყვანა და მარეგულირებელი რისკების წინაშე აღმოჩნდეს. Legal Sandbox Georgia დგას ამ სამართლებრივი ევოლუციის წინა ხაზზე და გთავაზობთ სპეციალიზებულ კონსულტაციას, რომელიც დეცენტრალიზებულ იდეალებსა და რეალური სამყაროს სამართლებრივ ვალდებულებებს შორის ხიდს გადებს, რითაც თქვენი მმართველობის მოდელი დაუცველი ვალდებულებიდან მდგრად, დაცულ აქტივად გარდაიქმნება.</w:t>
      </w:r>
    </w:p>
    <w:p w:rsidR="00A33005" w:rsidRDefault="00A33005" w:rsidP="00A33005">
      <w:r>
        <w:t>ჩვენი მუშაობა იწყება თქვენი პროექტის მმართველობის ფილოსოფიისა და ოპერაციული საჭიროებების სიღრმისეული ანალიზით. ჩვენ ვაცნობიერებთ, რომ „DAO“ არ არის უნივერსალური ცნება, ამიტომ ვსწავლობთ სხვადასხვა სამართლებრივ „გარსს“ (legal wrapper), რომელიც თქვენს დეცენტრალიზებულ ოპერაციებთან იქნება თავსებადი. ეს შეიძლება მოიცავდეს ფონდის დაფუძნებას ხელსაყრელ იურისდიქციაში, შეზღუდული პასუხისმგებლობის კომპანიის (შპს) ფორმირებას DAO-ს მომსახურების მიზნით, ან სხვა ინოვაციური კორპორაციული ფორმების გამოყენებას, რომლებიც წევრებს პასუხისმგებლობისგან იცავს. ჩვენი მთავარი მიზანია, მივანიჭოთ იურიდიული პირი (legal personality) თქვენს დეცენტრალიზებულ საზოგადოებას, რაც მას საშუალებას მისცემს, უსაფრთხოდ და ეფექტიანად დადოს ხელშეკრულებები, გახსნას საბანკო ანგარიში, ფლობდეს აქტივებს და იურთიერთოს ტრადიციულ ეკონომიკურ სამყაროსთან.</w:t>
      </w:r>
    </w:p>
    <w:p w:rsidR="00A33005" w:rsidRDefault="00A33005" w:rsidP="00A33005">
      <w:r>
        <w:t xml:space="preserve">სამართლებრივი სტრუქტურის შერჩევის შემდეგ, ჩვენ ვქმნით მმართველობის ძირითად დოკუმენტებსა და ოპერაციულ პროტოკოლებს. ეს მოიცავს ყოვლისმომცველი წესდების ან საოპერაციო შეთანხმების შემუშავებას, რომელიც თქვენი საზოგადოების წესებს იურიდიულად აღსრულებად ჩარჩოში აქცევს. ჩვენ ზედმიწევნით განვსაზღვრავთ ისეთ საკვანძო ასპექტებს, როგორიცაა: ტოკენის მფლობელთა უფლებები და მოვალეობები, წინადადებების წარდგენისა და კენჭისყრის ზუსტი მექანიზმები, სახაზინო მართვის პროცედურები და დავების გადაწყვეტის მკაფიო პროტოკოლები. ჩვენ ვმუშაობთ ამ წესების ისე სტრუქტურირებაზე, რომ მინიმუმამდე </w:t>
      </w:r>
      <w:r>
        <w:lastRenderedPageBreak/>
        <w:t>დავიყვანოთ რისკი იმისა, რომ მმართველობის ტოკენები ფასიან ქაღალდებად იქნას კვალიფიცირებული. ამით ჩვენ ვქმნით მყარ იურიდიულ ოპერაციულ სისტემას, რომელიც ავსებს და აძლიერებს თქვენს სმარტ-კონტრაქტის არქიტექტურას.</w:t>
      </w:r>
    </w:p>
    <w:p w:rsidR="00A33005" w:rsidRDefault="00A33005" w:rsidP="00A33005">
      <w:r>
        <w:pict>
          <v:rect id="_x0000_i1026" style="width:0;height:1.5pt" o:hralign="center" o:hrstd="t" o:hr="t" fillcolor="#a0a0a0" stroked="f"/>
        </w:pict>
      </w:r>
    </w:p>
    <w:p w:rsidR="00A33005" w:rsidRDefault="00A33005" w:rsidP="00A33005">
      <w:pPr>
        <w:pStyle w:val="Heading4"/>
      </w:pPr>
      <w:r>
        <w:t>English</w:t>
      </w:r>
    </w:p>
    <w:p w:rsidR="00A33005" w:rsidRDefault="00A33005" w:rsidP="00A33005">
      <w:r>
        <w:rPr>
          <w:b/>
          <w:bCs/>
        </w:rPr>
        <w:t>Title:</w:t>
      </w:r>
      <w:r>
        <w:br/>
        <w:t>Blockchain Governance: Architecting the Legal Framework for Your DAO</w:t>
      </w:r>
    </w:p>
    <w:p w:rsidR="00A33005" w:rsidRDefault="00A33005" w:rsidP="00A33005">
      <w:r>
        <w:rPr>
          <w:b/>
          <w:bCs/>
        </w:rPr>
        <w:t>Short Description:</w:t>
      </w:r>
      <w:r>
        <w:br/>
        <w:t>We build the legal bridge between decentralized code and the real world. Secure a legal entity for your DAO, shield members from unlimited liability, and unlock the path to sustainable growth.</w:t>
      </w:r>
    </w:p>
    <w:p w:rsidR="00A33005" w:rsidRDefault="00A33005" w:rsidP="00A33005">
      <w:r>
        <w:rPr>
          <w:b/>
          <w:bCs/>
        </w:rPr>
        <w:t>Full Content:</w:t>
      </w:r>
      <w:r>
        <w:br/>
        <w:t>Blockchain technology offers a new, revolutionary paradigm for governance, centered around Decentralized Autonomous Organizations (DAOs). These models are rewriting the rules of organizational control, but this innovative frontier is fraught with profound legal ambiguity. Without a carefully architected legal structure, a DAO can expose its members to unlimited personal liability, be unable to own intellectual property or hire employees, and face significant regulatory risk. Legal Sandbox Georgia stands at the cutting edge of this legal evolution, providing the specialized counsel to bridge the gap between decentralized ideals and real-world legal obligations, transforming your governance model from an exposed liability into a resilient, defensible asset.</w:t>
      </w:r>
    </w:p>
    <w:p w:rsidR="00A33005" w:rsidRDefault="00A33005" w:rsidP="00A33005">
      <w:r>
        <w:t>Our engagement begins with a deep analysis of your project's governance philosophy and operational needs. Recognizing that "DAO" is not a one-size-fits-all concept, we explore various legal "wrappers" that can interface with your decentralized operations. This may involve establishing a foundation in a favorable jurisdiction, forming a limited liability company (LLC) to act as a service provider, or utilizing other novel corporate forms designed to shield members from liability. Our primary goal is to provide legal personality for your decentralized community, enabling it to safely and effectively enter into contracts, open bank accounts, hold assets, and interface with the traditional economic world.</w:t>
      </w:r>
    </w:p>
    <w:p w:rsidR="00A33005" w:rsidRDefault="00A33005" w:rsidP="00A33005">
      <w:r>
        <w:t>With a legal structure selected, we focus on architecting the core governance documents and operational protocols. This involves drafting a comprehensive Charter or Operating Agreement that translates your community's on-chain rules into a legally enforceable framework. We meticulously define key aspects, including the rights and responsibilities of token holders, the mechanics for proposals and voting, treasury management procedures, and clear dispute resolution protocols. Crucially, we work to structure these rules to minimize the risk of governance tokens being classified as securities. We build a robust legal operating system that complements and reinforces your smart contract architecture.</w:t>
      </w:r>
    </w:p>
    <w:p w:rsidR="00A33005" w:rsidRDefault="00A33005" w:rsidP="00A33005">
      <w:r>
        <w:pict>
          <v:rect id="_x0000_i1027" style="width:0;height:1.5pt" o:hralign="center" o:hrstd="t" o:hr="t" fillcolor="#a0a0a0" stroked="f"/>
        </w:pict>
      </w:r>
    </w:p>
    <w:p w:rsidR="00A33005" w:rsidRPr="00A33005" w:rsidRDefault="00A33005" w:rsidP="00A33005">
      <w:pPr>
        <w:pStyle w:val="Heading4"/>
        <w:rPr>
          <w:lang w:val="ru-RU"/>
        </w:rPr>
      </w:pPr>
      <w:r>
        <w:t>Russian</w:t>
      </w:r>
      <w:r w:rsidRPr="00A33005">
        <w:rPr>
          <w:lang w:val="ru-RU"/>
        </w:rPr>
        <w:t xml:space="preserve"> (Русский)</w:t>
      </w:r>
    </w:p>
    <w:p w:rsidR="00A33005" w:rsidRPr="00A33005" w:rsidRDefault="00A33005" w:rsidP="00A33005">
      <w:pPr>
        <w:rPr>
          <w:lang w:val="ru-RU"/>
        </w:rPr>
      </w:pPr>
      <w:r>
        <w:rPr>
          <w:b/>
          <w:bCs/>
        </w:rPr>
        <w:t>Title</w:t>
      </w:r>
      <w:r w:rsidRPr="00A33005">
        <w:rPr>
          <w:b/>
          <w:bCs/>
          <w:lang w:val="ru-RU"/>
        </w:rPr>
        <w:t>:</w:t>
      </w:r>
      <w:r w:rsidRPr="00A33005">
        <w:rPr>
          <w:lang w:val="ru-RU"/>
        </w:rPr>
        <w:br/>
        <w:t>Управление блокчейном: Создание правовой архитектуры для вашего ДАО</w:t>
      </w:r>
    </w:p>
    <w:p w:rsidR="00A33005" w:rsidRPr="00A33005" w:rsidRDefault="00A33005" w:rsidP="00A33005">
      <w:pPr>
        <w:rPr>
          <w:lang w:val="ru-RU"/>
        </w:rPr>
      </w:pPr>
      <w:r>
        <w:rPr>
          <w:b/>
          <w:bCs/>
        </w:rPr>
        <w:lastRenderedPageBreak/>
        <w:t>Short</w:t>
      </w:r>
      <w:r w:rsidRPr="00A33005">
        <w:rPr>
          <w:b/>
          <w:bCs/>
          <w:lang w:val="ru-RU"/>
        </w:rPr>
        <w:t xml:space="preserve"> </w:t>
      </w:r>
      <w:r>
        <w:rPr>
          <w:b/>
          <w:bCs/>
        </w:rPr>
        <w:t>Description</w:t>
      </w:r>
      <w:r w:rsidRPr="00A33005">
        <w:rPr>
          <w:b/>
          <w:bCs/>
          <w:lang w:val="ru-RU"/>
        </w:rPr>
        <w:t>:</w:t>
      </w:r>
      <w:r w:rsidRPr="00A33005">
        <w:rPr>
          <w:lang w:val="ru-RU"/>
        </w:rPr>
        <w:br/>
        <w:t>Мы строим юридический мост между децентрализованным кодом и реальным миром. Обеспечьте правосубъектность для вашего ДАО, защитите участников от неограниченной ответственности и откройте путь к устойчивому росту.</w:t>
      </w:r>
    </w:p>
    <w:p w:rsidR="00A33005" w:rsidRPr="00A33005" w:rsidRDefault="00A33005" w:rsidP="00A33005">
      <w:pPr>
        <w:rPr>
          <w:lang w:val="ru-RU"/>
        </w:rPr>
      </w:pPr>
      <w:r>
        <w:rPr>
          <w:b/>
          <w:bCs/>
        </w:rPr>
        <w:t>Full</w:t>
      </w:r>
      <w:r w:rsidRPr="00A33005">
        <w:rPr>
          <w:b/>
          <w:bCs/>
          <w:lang w:val="ru-RU"/>
        </w:rPr>
        <w:t xml:space="preserve"> </w:t>
      </w:r>
      <w:r>
        <w:rPr>
          <w:b/>
          <w:bCs/>
        </w:rPr>
        <w:t>Content</w:t>
      </w:r>
      <w:r w:rsidRPr="00A33005">
        <w:rPr>
          <w:b/>
          <w:bCs/>
          <w:lang w:val="ru-RU"/>
        </w:rPr>
        <w:t>:</w:t>
      </w:r>
      <w:r w:rsidRPr="00A33005">
        <w:rPr>
          <w:lang w:val="ru-RU"/>
        </w:rPr>
        <w:br/>
        <w:t xml:space="preserve">Технология блокчейн предлагает новую, революционную парадигму управления, в центре которой находятся децентрализованные автономные организации (ДАО). Эти модели переписывают правила организационного контроля, однако эта инновационная сфера полна глубокой правовой неопределенности. Без тщательно продуманной правовой структуры ДАО может подвергнуть своих членов неограниченной личной ответственности, быть не в состоянии владеть интеллектуальной собственностью или нанимать сотрудников и столкнуться со значительными регуляторными рисками. </w:t>
      </w:r>
      <w:r>
        <w:t>Legal</w:t>
      </w:r>
      <w:r w:rsidRPr="00A33005">
        <w:rPr>
          <w:lang w:val="ru-RU"/>
        </w:rPr>
        <w:t xml:space="preserve"> </w:t>
      </w:r>
      <w:r>
        <w:t>Sandbox</w:t>
      </w:r>
      <w:r w:rsidRPr="00A33005">
        <w:rPr>
          <w:lang w:val="ru-RU"/>
        </w:rPr>
        <w:t xml:space="preserve"> </w:t>
      </w:r>
      <w:r>
        <w:t>Georgia</w:t>
      </w:r>
      <w:r w:rsidRPr="00A33005">
        <w:rPr>
          <w:lang w:val="ru-RU"/>
        </w:rPr>
        <w:t xml:space="preserve"> находится на переднем крае этой правовой эволюции, предоставляя специализированные консультации, чтобы преодолеть разрыв между децентрализованными идеалами и реальными юридическими обязательствами, превращая вашу модель управления из незащищенного обязательства в устойчивый, защищенный актив.</w:t>
      </w:r>
    </w:p>
    <w:p w:rsidR="00A33005" w:rsidRPr="00A33005" w:rsidRDefault="00A33005" w:rsidP="00A33005">
      <w:pPr>
        <w:rPr>
          <w:lang w:val="ru-RU"/>
        </w:rPr>
      </w:pPr>
      <w:r w:rsidRPr="00A33005">
        <w:rPr>
          <w:lang w:val="ru-RU"/>
        </w:rPr>
        <w:t>Наша работа начинается с глубокого анализа философии управления и операционных потребностей вашего проекта. Мы понимаем, что «ДАО» — это не универсальное понятие, поэтому мы исследуем различные правовые «оболочки», которые могут взаимодействовать с вашими децентрализованными операциями. Это может включать создание фонда в благоприятной юрисдикции, учреждение общества с ограниченной ответственностью (ООО) для обслуживания ДАО или использование других новаторских корпоративных форм, предназначенных для защиты участников от ответственности. Наша главная цель — предоставить правосубъектность вашему децентрализованному сообществу, позволяя ему безопасно и эффективно заключать договоры, открывать банковские счета, владеть активами и взаимодействовать с традиционным экономическим миром.</w:t>
      </w:r>
    </w:p>
    <w:p w:rsidR="00A33005" w:rsidRPr="00A33005" w:rsidRDefault="00A33005" w:rsidP="00A33005">
      <w:pPr>
        <w:rPr>
          <w:lang w:val="ru-RU"/>
        </w:rPr>
      </w:pPr>
      <w:r w:rsidRPr="00A33005">
        <w:rPr>
          <w:lang w:val="ru-RU"/>
        </w:rPr>
        <w:t>После выбора правовой структуры мы создаем ключевые учредительные документы и операционные протоколы. Это включает разработку всеобъемлющего Устава или Операционного соглашения, которое переводит правила вашего сообщества в юридически исполнимую форму. Мы тщательно определяем ключевые аспекты, такие как права и обязанности держателей токенов, точные механизмы подачи предложений и голосования, процедуры управления казначейством и четкие протоколы разрешения споров. Мы работаем над структурированием этих правил так, чтобы минимизировать риск классификации управляющих токенов как ценных бумаг, создавая надежную правовую операционную систему, которая дополняет и усиливает архитектуру ваших смарт-контрактов.</w:t>
      </w:r>
    </w:p>
    <w:p w:rsidR="00A33005" w:rsidRDefault="00A33005" w:rsidP="00A33005">
      <w:r>
        <w:pict>
          <v:rect id="_x0000_i1028" style="width:0;height:1.5pt" o:hralign="center" o:hrstd="t" o:hr="t" fillcolor="#a0a0a0" stroked="f"/>
        </w:pict>
      </w:r>
    </w:p>
    <w:p w:rsidR="00A33005" w:rsidRDefault="00A33005" w:rsidP="00A33005">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2165"/>
        <w:gridCol w:w="5807"/>
      </w:tblGrid>
      <w:tr w:rsidR="00A33005" w:rsidTr="00A33005">
        <w:trPr>
          <w:tblCellSpacing w:w="15" w:type="dxa"/>
        </w:trPr>
        <w:tc>
          <w:tcPr>
            <w:tcW w:w="0" w:type="auto"/>
            <w:vAlign w:val="center"/>
            <w:hideMark/>
          </w:tcPr>
          <w:p w:rsidR="00A33005" w:rsidRDefault="00A33005">
            <w:r>
              <w:t>Language</w:t>
            </w:r>
          </w:p>
        </w:tc>
        <w:tc>
          <w:tcPr>
            <w:tcW w:w="0" w:type="auto"/>
            <w:vAlign w:val="center"/>
            <w:hideMark/>
          </w:tcPr>
          <w:p w:rsidR="00A33005" w:rsidRDefault="00A33005">
            <w:r>
              <w:t>Category</w:t>
            </w:r>
          </w:p>
        </w:tc>
        <w:tc>
          <w:tcPr>
            <w:tcW w:w="0" w:type="auto"/>
            <w:vAlign w:val="center"/>
            <w:hideMark/>
          </w:tcPr>
          <w:p w:rsidR="00A33005" w:rsidRDefault="00A33005">
            <w:r>
              <w:t>Value</w:t>
            </w:r>
          </w:p>
        </w:tc>
      </w:tr>
      <w:tr w:rsidR="00A33005" w:rsidTr="00A33005">
        <w:trPr>
          <w:tblCellSpacing w:w="15" w:type="dxa"/>
        </w:trPr>
        <w:tc>
          <w:tcPr>
            <w:tcW w:w="0" w:type="auto"/>
            <w:vAlign w:val="center"/>
            <w:hideMark/>
          </w:tcPr>
          <w:p w:rsidR="00A33005" w:rsidRDefault="00A33005">
            <w:r>
              <w:rPr>
                <w:b/>
                <w:bCs/>
              </w:rPr>
              <w:t>Georgian (</w:t>
            </w:r>
            <w:r>
              <w:rPr>
                <w:rFonts w:ascii="Sylfaen" w:hAnsi="Sylfaen" w:cs="Sylfaen"/>
                <w:b/>
                <w:bCs/>
              </w:rPr>
              <w:t>ქართული</w:t>
            </w:r>
            <w:r>
              <w:rPr>
                <w:b/>
                <w:bCs/>
              </w:rPr>
              <w:t>)</w:t>
            </w:r>
          </w:p>
        </w:tc>
        <w:tc>
          <w:tcPr>
            <w:tcW w:w="0" w:type="auto"/>
            <w:vAlign w:val="center"/>
            <w:hideMark/>
          </w:tcPr>
          <w:p w:rsidR="00A33005" w:rsidRDefault="00A33005">
            <w:r>
              <w:rPr>
                <w:b/>
                <w:bCs/>
              </w:rPr>
              <w:t>MetaKeywords</w:t>
            </w:r>
          </w:p>
        </w:tc>
        <w:tc>
          <w:tcPr>
            <w:tcW w:w="0" w:type="auto"/>
            <w:vAlign w:val="center"/>
            <w:hideMark/>
          </w:tcPr>
          <w:p w:rsidR="00A33005" w:rsidRDefault="00A33005">
            <w:r>
              <w:t xml:space="preserve">DAO </w:t>
            </w:r>
            <w:r>
              <w:rPr>
                <w:rFonts w:ascii="Sylfaen" w:hAnsi="Sylfaen" w:cs="Sylfaen"/>
              </w:rPr>
              <w:t>რეგისტრაცია</w:t>
            </w:r>
            <w:r>
              <w:t xml:space="preserve"> </w:t>
            </w:r>
            <w:r>
              <w:rPr>
                <w:rFonts w:ascii="Sylfaen" w:hAnsi="Sylfaen" w:cs="Sylfaen"/>
              </w:rPr>
              <w:t>საქართველო</w:t>
            </w:r>
            <w:r>
              <w:t xml:space="preserve">, DAO </w:t>
            </w:r>
            <w:r>
              <w:rPr>
                <w:rFonts w:ascii="Sylfaen" w:hAnsi="Sylfaen" w:cs="Sylfaen"/>
              </w:rPr>
              <w:t>იურიდიული</w:t>
            </w:r>
            <w:r>
              <w:t xml:space="preserve"> </w:t>
            </w:r>
            <w:r>
              <w:rPr>
                <w:rFonts w:ascii="Sylfaen" w:hAnsi="Sylfaen" w:cs="Sylfaen"/>
              </w:rPr>
              <w:t>სტრუქტურა</w:t>
            </w:r>
            <w:r>
              <w:t xml:space="preserve">, </w:t>
            </w:r>
            <w:r>
              <w:rPr>
                <w:rFonts w:ascii="Sylfaen" w:hAnsi="Sylfaen" w:cs="Sylfaen"/>
              </w:rPr>
              <w:t>ბლოკჩეინ</w:t>
            </w:r>
            <w:r>
              <w:t xml:space="preserve"> </w:t>
            </w:r>
            <w:r>
              <w:rPr>
                <w:rFonts w:ascii="Sylfaen" w:hAnsi="Sylfaen" w:cs="Sylfaen"/>
              </w:rPr>
              <w:t>მმართველობა</w:t>
            </w:r>
            <w:r>
              <w:t xml:space="preserve">, </w:t>
            </w:r>
            <w:r>
              <w:rPr>
                <w:rFonts w:ascii="Sylfaen" w:hAnsi="Sylfaen" w:cs="Sylfaen"/>
              </w:rPr>
              <w:lastRenderedPageBreak/>
              <w:t>დეცენტრალიზებული</w:t>
            </w:r>
            <w:r>
              <w:t xml:space="preserve"> </w:t>
            </w:r>
            <w:r>
              <w:rPr>
                <w:rFonts w:ascii="Sylfaen" w:hAnsi="Sylfaen" w:cs="Sylfaen"/>
              </w:rPr>
              <w:t>ორგანიზაციის</w:t>
            </w:r>
            <w:r>
              <w:t xml:space="preserve"> </w:t>
            </w:r>
            <w:r>
              <w:rPr>
                <w:rFonts w:ascii="Sylfaen" w:hAnsi="Sylfaen" w:cs="Sylfaen"/>
              </w:rPr>
              <w:t>სამართალი</w:t>
            </w:r>
            <w:r>
              <w:t xml:space="preserve">, </w:t>
            </w:r>
            <w:r>
              <w:rPr>
                <w:rFonts w:ascii="Sylfaen" w:hAnsi="Sylfaen" w:cs="Sylfaen"/>
              </w:rPr>
              <w:t>იურიდიული</w:t>
            </w:r>
            <w:r>
              <w:t xml:space="preserve"> </w:t>
            </w:r>
            <w:r>
              <w:rPr>
                <w:rFonts w:ascii="Sylfaen" w:hAnsi="Sylfaen" w:cs="Sylfaen"/>
              </w:rPr>
              <w:t>გარსი</w:t>
            </w:r>
            <w:r>
              <w:t xml:space="preserve"> DAO-</w:t>
            </w:r>
            <w:r>
              <w:rPr>
                <w:rFonts w:ascii="Sylfaen" w:hAnsi="Sylfaen" w:cs="Sylfaen"/>
              </w:rPr>
              <w:t>სთვის</w:t>
            </w:r>
            <w:r>
              <w:t xml:space="preserve">, DAO </w:t>
            </w:r>
            <w:r>
              <w:rPr>
                <w:rFonts w:ascii="Sylfaen" w:hAnsi="Sylfaen" w:cs="Sylfaen"/>
              </w:rPr>
              <w:t>წევრების</w:t>
            </w:r>
            <w:r>
              <w:t xml:space="preserve"> </w:t>
            </w:r>
            <w:r>
              <w:rPr>
                <w:rFonts w:ascii="Sylfaen" w:hAnsi="Sylfaen" w:cs="Sylfaen"/>
              </w:rPr>
              <w:t>პასუხისმგებლობა</w:t>
            </w:r>
            <w:r>
              <w:t xml:space="preserve">, </w:t>
            </w:r>
            <w:r>
              <w:rPr>
                <w:rFonts w:ascii="Sylfaen" w:hAnsi="Sylfaen" w:cs="Sylfaen"/>
              </w:rPr>
              <w:t>ფონდი</w:t>
            </w:r>
            <w:r>
              <w:t xml:space="preserve"> DAO-</w:t>
            </w:r>
            <w:r>
              <w:rPr>
                <w:rFonts w:ascii="Sylfaen" w:hAnsi="Sylfaen" w:cs="Sylfaen"/>
              </w:rPr>
              <w:t>სთვის</w:t>
            </w:r>
          </w:p>
        </w:tc>
      </w:tr>
      <w:tr w:rsidR="00A33005" w:rsidTr="00A33005">
        <w:trPr>
          <w:tblCellSpacing w:w="15" w:type="dxa"/>
        </w:trPr>
        <w:tc>
          <w:tcPr>
            <w:tcW w:w="0" w:type="auto"/>
            <w:vAlign w:val="center"/>
            <w:hideMark/>
          </w:tcPr>
          <w:p w:rsidR="00A33005" w:rsidRDefault="00A33005"/>
        </w:tc>
        <w:tc>
          <w:tcPr>
            <w:tcW w:w="0" w:type="auto"/>
            <w:vAlign w:val="center"/>
            <w:hideMark/>
          </w:tcPr>
          <w:p w:rsidR="00A33005" w:rsidRDefault="00A33005">
            <w:pPr>
              <w:rPr>
                <w:sz w:val="24"/>
                <w:szCs w:val="24"/>
              </w:rPr>
            </w:pPr>
            <w:r>
              <w:rPr>
                <w:b/>
                <w:bCs/>
              </w:rPr>
              <w:t>MetaDescription</w:t>
            </w:r>
          </w:p>
        </w:tc>
        <w:tc>
          <w:tcPr>
            <w:tcW w:w="0" w:type="auto"/>
            <w:vAlign w:val="center"/>
            <w:hideMark/>
          </w:tcPr>
          <w:p w:rsidR="00A33005" w:rsidRDefault="00A33005">
            <w:r>
              <w:rPr>
                <w:rFonts w:ascii="Sylfaen" w:hAnsi="Sylfaen" w:cs="Sylfaen"/>
              </w:rPr>
              <w:t>შექმენით</w:t>
            </w:r>
            <w:r>
              <w:t xml:space="preserve"> </w:t>
            </w:r>
            <w:r>
              <w:rPr>
                <w:rFonts w:ascii="Sylfaen" w:hAnsi="Sylfaen" w:cs="Sylfaen"/>
              </w:rPr>
              <w:t>იურიდიულად</w:t>
            </w:r>
            <w:r>
              <w:t xml:space="preserve"> </w:t>
            </w:r>
            <w:r>
              <w:rPr>
                <w:rFonts w:ascii="Sylfaen" w:hAnsi="Sylfaen" w:cs="Sylfaen"/>
              </w:rPr>
              <w:t>დაცული</w:t>
            </w:r>
            <w:r>
              <w:t xml:space="preserve"> </w:t>
            </w:r>
            <w:r>
              <w:rPr>
                <w:rFonts w:ascii="Sylfaen" w:hAnsi="Sylfaen" w:cs="Sylfaen"/>
              </w:rPr>
              <w:t>სტრუქტურა</w:t>
            </w:r>
            <w:r>
              <w:t xml:space="preserve"> </w:t>
            </w:r>
            <w:r>
              <w:rPr>
                <w:rFonts w:ascii="Sylfaen" w:hAnsi="Sylfaen" w:cs="Sylfaen"/>
              </w:rPr>
              <w:t>თქვენი</w:t>
            </w:r>
            <w:r>
              <w:t xml:space="preserve"> DAO-</w:t>
            </w:r>
            <w:r>
              <w:rPr>
                <w:rFonts w:ascii="Sylfaen" w:hAnsi="Sylfaen" w:cs="Sylfaen"/>
              </w:rPr>
              <w:t>სთვის</w:t>
            </w:r>
            <w:r>
              <w:t xml:space="preserve"> Legal Sandbox Georgia-</w:t>
            </w:r>
            <w:r>
              <w:rPr>
                <w:rFonts w:ascii="Sylfaen" w:hAnsi="Sylfaen" w:cs="Sylfaen"/>
              </w:rPr>
              <w:t>სთან</w:t>
            </w:r>
            <w:r>
              <w:t xml:space="preserve"> </w:t>
            </w:r>
            <w:r>
              <w:rPr>
                <w:rFonts w:ascii="Sylfaen" w:hAnsi="Sylfaen" w:cs="Sylfaen"/>
              </w:rPr>
              <w:t>ერთად</w:t>
            </w:r>
            <w:r>
              <w:t xml:space="preserve">. </w:t>
            </w:r>
            <w:r>
              <w:rPr>
                <w:rFonts w:ascii="Sylfaen" w:hAnsi="Sylfaen" w:cs="Sylfaen"/>
              </w:rPr>
              <w:t>ჩვენ</w:t>
            </w:r>
            <w:r>
              <w:t xml:space="preserve"> </w:t>
            </w:r>
            <w:r>
              <w:rPr>
                <w:rFonts w:ascii="Sylfaen" w:hAnsi="Sylfaen" w:cs="Sylfaen"/>
              </w:rPr>
              <w:t>ვუზრუნველვყოფთ</w:t>
            </w:r>
            <w:r>
              <w:t xml:space="preserve"> </w:t>
            </w:r>
            <w:r>
              <w:rPr>
                <w:rFonts w:ascii="Sylfaen" w:hAnsi="Sylfaen" w:cs="Sylfaen"/>
              </w:rPr>
              <w:t>იურიდიული</w:t>
            </w:r>
            <w:r>
              <w:t xml:space="preserve"> </w:t>
            </w:r>
            <w:r>
              <w:rPr>
                <w:rFonts w:ascii="Sylfaen" w:hAnsi="Sylfaen" w:cs="Sylfaen"/>
              </w:rPr>
              <w:t>პირის</w:t>
            </w:r>
            <w:r>
              <w:t xml:space="preserve"> </w:t>
            </w:r>
            <w:r>
              <w:rPr>
                <w:rFonts w:ascii="Sylfaen" w:hAnsi="Sylfaen" w:cs="Sylfaen"/>
              </w:rPr>
              <w:t>ფორმირებას</w:t>
            </w:r>
            <w:r>
              <w:t xml:space="preserve">, </w:t>
            </w:r>
            <w:r>
              <w:rPr>
                <w:rFonts w:ascii="Sylfaen" w:hAnsi="Sylfaen" w:cs="Sylfaen"/>
              </w:rPr>
              <w:t>წევრების</w:t>
            </w:r>
            <w:r>
              <w:t xml:space="preserve"> </w:t>
            </w:r>
            <w:r>
              <w:rPr>
                <w:rFonts w:ascii="Sylfaen" w:hAnsi="Sylfaen" w:cs="Sylfaen"/>
              </w:rPr>
              <w:t>დაცვას</w:t>
            </w:r>
            <w:r>
              <w:t xml:space="preserve"> </w:t>
            </w:r>
            <w:r>
              <w:rPr>
                <w:rFonts w:ascii="Sylfaen" w:hAnsi="Sylfaen" w:cs="Sylfaen"/>
              </w:rPr>
              <w:t>და</w:t>
            </w:r>
            <w:r>
              <w:t xml:space="preserve"> </w:t>
            </w:r>
            <w:r>
              <w:rPr>
                <w:rFonts w:ascii="Sylfaen" w:hAnsi="Sylfaen" w:cs="Sylfaen"/>
              </w:rPr>
              <w:t>მმართველობის</w:t>
            </w:r>
            <w:r>
              <w:t xml:space="preserve"> </w:t>
            </w:r>
            <w:r>
              <w:rPr>
                <w:rFonts w:ascii="Sylfaen" w:hAnsi="Sylfaen" w:cs="Sylfaen"/>
              </w:rPr>
              <w:t>წესდების</w:t>
            </w:r>
            <w:r>
              <w:t xml:space="preserve"> </w:t>
            </w:r>
            <w:r>
              <w:rPr>
                <w:rFonts w:ascii="Sylfaen" w:hAnsi="Sylfaen" w:cs="Sylfaen"/>
              </w:rPr>
              <w:t>შემუშავებას</w:t>
            </w:r>
            <w:r>
              <w:t>.</w:t>
            </w:r>
          </w:p>
        </w:tc>
      </w:tr>
      <w:tr w:rsidR="00A33005" w:rsidTr="00A33005">
        <w:trPr>
          <w:tblCellSpacing w:w="15" w:type="dxa"/>
        </w:trPr>
        <w:tc>
          <w:tcPr>
            <w:tcW w:w="0" w:type="auto"/>
            <w:vAlign w:val="center"/>
            <w:hideMark/>
          </w:tcPr>
          <w:p w:rsidR="00A33005" w:rsidRDefault="00A33005"/>
        </w:tc>
        <w:tc>
          <w:tcPr>
            <w:tcW w:w="0" w:type="auto"/>
            <w:vAlign w:val="center"/>
            <w:hideMark/>
          </w:tcPr>
          <w:p w:rsidR="00A33005" w:rsidRDefault="00A33005">
            <w:pPr>
              <w:rPr>
                <w:sz w:val="24"/>
                <w:szCs w:val="24"/>
              </w:rPr>
            </w:pPr>
            <w:r>
              <w:rPr>
                <w:b/>
                <w:bCs/>
              </w:rPr>
              <w:t>OpenGraphTitle</w:t>
            </w:r>
          </w:p>
        </w:tc>
        <w:tc>
          <w:tcPr>
            <w:tcW w:w="0" w:type="auto"/>
            <w:vAlign w:val="center"/>
            <w:hideMark/>
          </w:tcPr>
          <w:p w:rsidR="00A33005" w:rsidRDefault="00A33005">
            <w:r>
              <w:t>DAO-</w:t>
            </w:r>
            <w:r>
              <w:rPr>
                <w:rFonts w:ascii="Sylfaen" w:hAnsi="Sylfaen" w:cs="Sylfaen"/>
              </w:rPr>
              <w:t>ს</w:t>
            </w:r>
            <w:r>
              <w:t xml:space="preserve"> </w:t>
            </w:r>
            <w:r>
              <w:rPr>
                <w:rFonts w:ascii="Sylfaen" w:hAnsi="Sylfaen" w:cs="Sylfaen"/>
              </w:rPr>
              <w:t>იურიდიული</w:t>
            </w:r>
            <w:r>
              <w:t xml:space="preserve"> </w:t>
            </w:r>
            <w:r>
              <w:rPr>
                <w:rFonts w:ascii="Sylfaen" w:hAnsi="Sylfaen" w:cs="Sylfaen"/>
              </w:rPr>
              <w:t>სტრუქტურირება</w:t>
            </w:r>
            <w:r>
              <w:t xml:space="preserve"> </w:t>
            </w:r>
            <w:r>
              <w:rPr>
                <w:rFonts w:ascii="Sylfaen" w:hAnsi="Sylfaen" w:cs="Sylfaen"/>
              </w:rPr>
              <w:t>და</w:t>
            </w:r>
            <w:r>
              <w:t xml:space="preserve"> </w:t>
            </w:r>
            <w:r>
              <w:rPr>
                <w:rFonts w:ascii="Sylfaen" w:hAnsi="Sylfaen" w:cs="Sylfaen"/>
              </w:rPr>
              <w:t>ბლოკჩეინ</w:t>
            </w:r>
            <w:r>
              <w:t xml:space="preserve"> </w:t>
            </w:r>
            <w:r>
              <w:rPr>
                <w:rFonts w:ascii="Sylfaen" w:hAnsi="Sylfaen" w:cs="Sylfaen"/>
              </w:rPr>
              <w:t>მმართველობა</w:t>
            </w:r>
          </w:p>
        </w:tc>
      </w:tr>
      <w:tr w:rsidR="00A33005" w:rsidTr="00A33005">
        <w:trPr>
          <w:tblCellSpacing w:w="15" w:type="dxa"/>
        </w:trPr>
        <w:tc>
          <w:tcPr>
            <w:tcW w:w="0" w:type="auto"/>
            <w:vAlign w:val="center"/>
            <w:hideMark/>
          </w:tcPr>
          <w:p w:rsidR="00A33005" w:rsidRDefault="00A33005"/>
        </w:tc>
        <w:tc>
          <w:tcPr>
            <w:tcW w:w="0" w:type="auto"/>
            <w:vAlign w:val="center"/>
            <w:hideMark/>
          </w:tcPr>
          <w:p w:rsidR="00A33005" w:rsidRDefault="00A33005">
            <w:pPr>
              <w:rPr>
                <w:sz w:val="24"/>
                <w:szCs w:val="24"/>
              </w:rPr>
            </w:pPr>
            <w:r>
              <w:rPr>
                <w:b/>
                <w:bCs/>
              </w:rPr>
              <w:t>OpenGraphDescription</w:t>
            </w:r>
          </w:p>
        </w:tc>
        <w:tc>
          <w:tcPr>
            <w:tcW w:w="0" w:type="auto"/>
            <w:vAlign w:val="center"/>
            <w:hideMark/>
          </w:tcPr>
          <w:p w:rsidR="00A33005" w:rsidRDefault="00A33005">
            <w:r>
              <w:rPr>
                <w:rFonts w:ascii="Sylfaen" w:hAnsi="Sylfaen" w:cs="Sylfaen"/>
              </w:rPr>
              <w:t>გარდაქმენით</w:t>
            </w:r>
            <w:r>
              <w:t xml:space="preserve"> </w:t>
            </w:r>
            <w:r>
              <w:rPr>
                <w:rFonts w:ascii="Sylfaen" w:hAnsi="Sylfaen" w:cs="Sylfaen"/>
              </w:rPr>
              <w:t>თქვენი</w:t>
            </w:r>
            <w:r>
              <w:t xml:space="preserve"> </w:t>
            </w:r>
            <w:r>
              <w:rPr>
                <w:rFonts w:ascii="Sylfaen" w:hAnsi="Sylfaen" w:cs="Sylfaen"/>
              </w:rPr>
              <w:t>დეცენტრალიზებული</w:t>
            </w:r>
            <w:r>
              <w:t xml:space="preserve"> </w:t>
            </w:r>
            <w:r>
              <w:rPr>
                <w:rFonts w:ascii="Sylfaen" w:hAnsi="Sylfaen" w:cs="Sylfaen"/>
              </w:rPr>
              <w:t>პროექტი</w:t>
            </w:r>
            <w:r>
              <w:t xml:space="preserve"> </w:t>
            </w:r>
            <w:r>
              <w:rPr>
                <w:rFonts w:ascii="Sylfaen" w:hAnsi="Sylfaen" w:cs="Sylfaen"/>
              </w:rPr>
              <w:t>დაცულ</w:t>
            </w:r>
            <w:r>
              <w:t xml:space="preserve">, </w:t>
            </w:r>
            <w:r>
              <w:rPr>
                <w:rFonts w:ascii="Sylfaen" w:hAnsi="Sylfaen" w:cs="Sylfaen"/>
              </w:rPr>
              <w:t>ლეგიტიმურ</w:t>
            </w:r>
            <w:r>
              <w:t xml:space="preserve"> </w:t>
            </w:r>
            <w:r>
              <w:rPr>
                <w:rFonts w:ascii="Sylfaen" w:hAnsi="Sylfaen" w:cs="Sylfaen"/>
              </w:rPr>
              <w:t>ორგანიზაციად</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დაგეხმარებიან</w:t>
            </w:r>
            <w:r>
              <w:t xml:space="preserve"> DAO-</w:t>
            </w:r>
            <w:r>
              <w:rPr>
                <w:rFonts w:ascii="Sylfaen" w:hAnsi="Sylfaen" w:cs="Sylfaen"/>
              </w:rPr>
              <w:t>სთვის</w:t>
            </w:r>
            <w:r>
              <w:t xml:space="preserve"> </w:t>
            </w:r>
            <w:r>
              <w:rPr>
                <w:rFonts w:ascii="Sylfaen" w:hAnsi="Sylfaen" w:cs="Sylfaen"/>
              </w:rPr>
              <w:t>ოპტიმალური</w:t>
            </w:r>
            <w:r>
              <w:t xml:space="preserve"> </w:t>
            </w:r>
            <w:r>
              <w:rPr>
                <w:rFonts w:ascii="Sylfaen" w:hAnsi="Sylfaen" w:cs="Sylfaen"/>
              </w:rPr>
              <w:t>სამართლებრივი</w:t>
            </w:r>
            <w:r>
              <w:t xml:space="preserve"> </w:t>
            </w:r>
            <w:r>
              <w:rPr>
                <w:rFonts w:ascii="Sylfaen" w:hAnsi="Sylfaen" w:cs="Sylfaen"/>
              </w:rPr>
              <w:t>ჩარჩოს</w:t>
            </w:r>
            <w:r>
              <w:t xml:space="preserve"> </w:t>
            </w:r>
            <w:r>
              <w:rPr>
                <w:rFonts w:ascii="Sylfaen" w:hAnsi="Sylfaen" w:cs="Sylfaen"/>
              </w:rPr>
              <w:t>შექმნაში</w:t>
            </w:r>
            <w:r>
              <w:t>.</w:t>
            </w:r>
          </w:p>
        </w:tc>
      </w:tr>
      <w:tr w:rsidR="00A33005" w:rsidTr="00A33005">
        <w:trPr>
          <w:tblCellSpacing w:w="15" w:type="dxa"/>
        </w:trPr>
        <w:tc>
          <w:tcPr>
            <w:tcW w:w="0" w:type="auto"/>
            <w:vAlign w:val="center"/>
            <w:hideMark/>
          </w:tcPr>
          <w:p w:rsidR="00A33005" w:rsidRDefault="00A33005">
            <w:r>
              <w:rPr>
                <w:b/>
                <w:bCs/>
              </w:rPr>
              <w:t>English</w:t>
            </w:r>
          </w:p>
        </w:tc>
        <w:tc>
          <w:tcPr>
            <w:tcW w:w="0" w:type="auto"/>
            <w:vAlign w:val="center"/>
            <w:hideMark/>
          </w:tcPr>
          <w:p w:rsidR="00A33005" w:rsidRDefault="00A33005">
            <w:r>
              <w:rPr>
                <w:b/>
                <w:bCs/>
              </w:rPr>
              <w:t>MetaKeywords</w:t>
            </w:r>
          </w:p>
        </w:tc>
        <w:tc>
          <w:tcPr>
            <w:tcW w:w="0" w:type="auto"/>
            <w:vAlign w:val="center"/>
            <w:hideMark/>
          </w:tcPr>
          <w:p w:rsidR="00A33005" w:rsidRDefault="00A33005">
            <w:r>
              <w:t>DAO legal structure, DAO legal wrapper, blockchain governance services, DAO lawyer Tbilisi, how to incorporate a DAO, decentralized autonomous organization law, DAO member liability, foundation for DAO</w:t>
            </w:r>
          </w:p>
        </w:tc>
      </w:tr>
      <w:tr w:rsidR="00A33005" w:rsidTr="00A33005">
        <w:trPr>
          <w:tblCellSpacing w:w="15" w:type="dxa"/>
        </w:trPr>
        <w:tc>
          <w:tcPr>
            <w:tcW w:w="0" w:type="auto"/>
            <w:vAlign w:val="center"/>
            <w:hideMark/>
          </w:tcPr>
          <w:p w:rsidR="00A33005" w:rsidRDefault="00A33005"/>
        </w:tc>
        <w:tc>
          <w:tcPr>
            <w:tcW w:w="0" w:type="auto"/>
            <w:vAlign w:val="center"/>
            <w:hideMark/>
          </w:tcPr>
          <w:p w:rsidR="00A33005" w:rsidRDefault="00A33005">
            <w:pPr>
              <w:rPr>
                <w:sz w:val="24"/>
                <w:szCs w:val="24"/>
              </w:rPr>
            </w:pPr>
            <w:r>
              <w:rPr>
                <w:b/>
                <w:bCs/>
              </w:rPr>
              <w:t>MetaDescription</w:t>
            </w:r>
          </w:p>
        </w:tc>
        <w:tc>
          <w:tcPr>
            <w:tcW w:w="0" w:type="auto"/>
            <w:vAlign w:val="center"/>
            <w:hideMark/>
          </w:tcPr>
          <w:p w:rsidR="00A33005" w:rsidRDefault="00A33005">
            <w:r>
              <w:t>Structure your DAO for legal security and growth with Legal Sandbox Georgia. We provide legal wrappers, member liability protection, and draft robust governance frameworks in Georgia.</w:t>
            </w:r>
          </w:p>
        </w:tc>
      </w:tr>
      <w:tr w:rsidR="00A33005" w:rsidTr="00A33005">
        <w:trPr>
          <w:tblCellSpacing w:w="15" w:type="dxa"/>
        </w:trPr>
        <w:tc>
          <w:tcPr>
            <w:tcW w:w="0" w:type="auto"/>
            <w:vAlign w:val="center"/>
            <w:hideMark/>
          </w:tcPr>
          <w:p w:rsidR="00A33005" w:rsidRDefault="00A33005"/>
        </w:tc>
        <w:tc>
          <w:tcPr>
            <w:tcW w:w="0" w:type="auto"/>
            <w:vAlign w:val="center"/>
            <w:hideMark/>
          </w:tcPr>
          <w:p w:rsidR="00A33005" w:rsidRDefault="00A33005">
            <w:pPr>
              <w:rPr>
                <w:sz w:val="24"/>
                <w:szCs w:val="24"/>
              </w:rPr>
            </w:pPr>
            <w:r>
              <w:rPr>
                <w:b/>
                <w:bCs/>
              </w:rPr>
              <w:t>OpenGraphTitle</w:t>
            </w:r>
          </w:p>
        </w:tc>
        <w:tc>
          <w:tcPr>
            <w:tcW w:w="0" w:type="auto"/>
            <w:vAlign w:val="center"/>
            <w:hideMark/>
          </w:tcPr>
          <w:p w:rsidR="00A33005" w:rsidRDefault="00A33005">
            <w:r>
              <w:t>Legal Architecture for DAOs &amp; Blockchain Governance</w:t>
            </w:r>
          </w:p>
        </w:tc>
      </w:tr>
      <w:tr w:rsidR="00A33005" w:rsidTr="00A33005">
        <w:trPr>
          <w:tblCellSpacing w:w="15" w:type="dxa"/>
        </w:trPr>
        <w:tc>
          <w:tcPr>
            <w:tcW w:w="0" w:type="auto"/>
            <w:vAlign w:val="center"/>
            <w:hideMark/>
          </w:tcPr>
          <w:p w:rsidR="00A33005" w:rsidRDefault="00A33005"/>
        </w:tc>
        <w:tc>
          <w:tcPr>
            <w:tcW w:w="0" w:type="auto"/>
            <w:vAlign w:val="center"/>
            <w:hideMark/>
          </w:tcPr>
          <w:p w:rsidR="00A33005" w:rsidRDefault="00A33005">
            <w:pPr>
              <w:rPr>
                <w:sz w:val="24"/>
                <w:szCs w:val="24"/>
              </w:rPr>
            </w:pPr>
            <w:r>
              <w:rPr>
                <w:b/>
                <w:bCs/>
              </w:rPr>
              <w:t>OpenGraphDescription</w:t>
            </w:r>
          </w:p>
        </w:tc>
        <w:tc>
          <w:tcPr>
            <w:tcW w:w="0" w:type="auto"/>
            <w:vAlign w:val="center"/>
            <w:hideMark/>
          </w:tcPr>
          <w:p w:rsidR="00A33005" w:rsidRDefault="00A33005">
            <w:r>
              <w:t>Bridge the gap between your decentralized vision and real-world legal reality. We architect secure legal structures for DAOs to protect members, own assets, and operate globally.</w:t>
            </w:r>
          </w:p>
        </w:tc>
      </w:tr>
      <w:tr w:rsidR="00A33005" w:rsidRPr="00A33005" w:rsidTr="00A33005">
        <w:trPr>
          <w:tblCellSpacing w:w="15" w:type="dxa"/>
        </w:trPr>
        <w:tc>
          <w:tcPr>
            <w:tcW w:w="0" w:type="auto"/>
            <w:vAlign w:val="center"/>
            <w:hideMark/>
          </w:tcPr>
          <w:p w:rsidR="00A33005" w:rsidRDefault="00A33005">
            <w:r>
              <w:rPr>
                <w:b/>
                <w:bCs/>
              </w:rPr>
              <w:t>Russian (Русский)</w:t>
            </w:r>
          </w:p>
        </w:tc>
        <w:tc>
          <w:tcPr>
            <w:tcW w:w="0" w:type="auto"/>
            <w:vAlign w:val="center"/>
            <w:hideMark/>
          </w:tcPr>
          <w:p w:rsidR="00A33005" w:rsidRDefault="00A33005">
            <w:r>
              <w:rPr>
                <w:b/>
                <w:bCs/>
              </w:rPr>
              <w:t>MetaKeywords</w:t>
            </w:r>
          </w:p>
        </w:tc>
        <w:tc>
          <w:tcPr>
            <w:tcW w:w="0" w:type="auto"/>
            <w:vAlign w:val="center"/>
            <w:hideMark/>
          </w:tcPr>
          <w:p w:rsidR="00A33005" w:rsidRPr="00A33005" w:rsidRDefault="00A33005">
            <w:pPr>
              <w:rPr>
                <w:lang w:val="ru-RU"/>
              </w:rPr>
            </w:pPr>
            <w:r w:rsidRPr="00A33005">
              <w:rPr>
                <w:lang w:val="ru-RU"/>
              </w:rPr>
              <w:t>Правовая структура ДАО, юридическая оболочка для ДАО, управление блокчейном, юрист для ДАО Тбилиси, как зарегистрировать ДАО, правовое регулирование ДАО, ответственность участников ДАО</w:t>
            </w:r>
          </w:p>
        </w:tc>
      </w:tr>
      <w:tr w:rsidR="00A33005" w:rsidRPr="00A33005" w:rsidTr="00A33005">
        <w:trPr>
          <w:tblCellSpacing w:w="15" w:type="dxa"/>
        </w:trPr>
        <w:tc>
          <w:tcPr>
            <w:tcW w:w="0" w:type="auto"/>
            <w:vAlign w:val="center"/>
            <w:hideMark/>
          </w:tcPr>
          <w:p w:rsidR="00A33005" w:rsidRPr="00A33005" w:rsidRDefault="00A33005">
            <w:pPr>
              <w:rPr>
                <w:lang w:val="ru-RU"/>
              </w:rPr>
            </w:pPr>
          </w:p>
        </w:tc>
        <w:tc>
          <w:tcPr>
            <w:tcW w:w="0" w:type="auto"/>
            <w:vAlign w:val="center"/>
            <w:hideMark/>
          </w:tcPr>
          <w:p w:rsidR="00A33005" w:rsidRDefault="00A33005">
            <w:pPr>
              <w:rPr>
                <w:sz w:val="24"/>
                <w:szCs w:val="24"/>
              </w:rPr>
            </w:pPr>
            <w:r>
              <w:rPr>
                <w:b/>
                <w:bCs/>
              </w:rPr>
              <w:t>MetaDescription</w:t>
            </w:r>
          </w:p>
        </w:tc>
        <w:tc>
          <w:tcPr>
            <w:tcW w:w="0" w:type="auto"/>
            <w:vAlign w:val="center"/>
            <w:hideMark/>
          </w:tcPr>
          <w:p w:rsidR="00A33005" w:rsidRPr="00A33005" w:rsidRDefault="00A33005">
            <w:pPr>
              <w:rPr>
                <w:lang w:val="ru-RU"/>
              </w:rPr>
            </w:pPr>
            <w:r w:rsidRPr="00A33005">
              <w:rPr>
                <w:lang w:val="ru-RU"/>
              </w:rPr>
              <w:t xml:space="preserve">Создайте юридически защищенную структуру для вашего ДАО с </w:t>
            </w:r>
            <w:r>
              <w:t>Legal</w:t>
            </w:r>
            <w:r w:rsidRPr="00A33005">
              <w:rPr>
                <w:lang w:val="ru-RU"/>
              </w:rPr>
              <w:t xml:space="preserve"> </w:t>
            </w:r>
            <w:r>
              <w:t>Sandbox</w:t>
            </w:r>
            <w:r w:rsidRPr="00A33005">
              <w:rPr>
                <w:lang w:val="ru-RU"/>
              </w:rPr>
              <w:t xml:space="preserve"> </w:t>
            </w:r>
            <w:r>
              <w:t>Georgia</w:t>
            </w:r>
            <w:r w:rsidRPr="00A33005">
              <w:rPr>
                <w:lang w:val="ru-RU"/>
              </w:rPr>
              <w:t>. Мы обеспечиваем формирование юридического лица, защиту участников и разработку устава управления.</w:t>
            </w:r>
          </w:p>
        </w:tc>
      </w:tr>
      <w:tr w:rsidR="00A33005" w:rsidRPr="00A33005" w:rsidTr="00A33005">
        <w:trPr>
          <w:tblCellSpacing w:w="15" w:type="dxa"/>
        </w:trPr>
        <w:tc>
          <w:tcPr>
            <w:tcW w:w="0" w:type="auto"/>
            <w:vAlign w:val="center"/>
            <w:hideMark/>
          </w:tcPr>
          <w:p w:rsidR="00A33005" w:rsidRPr="00A33005" w:rsidRDefault="00A33005">
            <w:pPr>
              <w:rPr>
                <w:lang w:val="ru-RU"/>
              </w:rPr>
            </w:pPr>
          </w:p>
        </w:tc>
        <w:tc>
          <w:tcPr>
            <w:tcW w:w="0" w:type="auto"/>
            <w:vAlign w:val="center"/>
            <w:hideMark/>
          </w:tcPr>
          <w:p w:rsidR="00A33005" w:rsidRDefault="00A33005">
            <w:pPr>
              <w:rPr>
                <w:sz w:val="24"/>
                <w:szCs w:val="24"/>
              </w:rPr>
            </w:pPr>
            <w:r>
              <w:rPr>
                <w:b/>
                <w:bCs/>
              </w:rPr>
              <w:t>OpenGraphTitle</w:t>
            </w:r>
          </w:p>
        </w:tc>
        <w:tc>
          <w:tcPr>
            <w:tcW w:w="0" w:type="auto"/>
            <w:vAlign w:val="center"/>
            <w:hideMark/>
          </w:tcPr>
          <w:p w:rsidR="00A33005" w:rsidRPr="00A33005" w:rsidRDefault="00A33005">
            <w:pPr>
              <w:rPr>
                <w:lang w:val="ru-RU"/>
              </w:rPr>
            </w:pPr>
            <w:r w:rsidRPr="00A33005">
              <w:rPr>
                <w:lang w:val="ru-RU"/>
              </w:rPr>
              <w:t>Правовая архитектура для ДАО и управление блокчейном в Грузии</w:t>
            </w:r>
          </w:p>
        </w:tc>
      </w:tr>
      <w:tr w:rsidR="00A33005" w:rsidRPr="00A33005" w:rsidTr="00A33005">
        <w:trPr>
          <w:tblCellSpacing w:w="15" w:type="dxa"/>
        </w:trPr>
        <w:tc>
          <w:tcPr>
            <w:tcW w:w="0" w:type="auto"/>
            <w:vAlign w:val="center"/>
            <w:hideMark/>
          </w:tcPr>
          <w:p w:rsidR="00A33005" w:rsidRPr="00A33005" w:rsidRDefault="00A33005">
            <w:pPr>
              <w:rPr>
                <w:lang w:val="ru-RU"/>
              </w:rPr>
            </w:pPr>
          </w:p>
        </w:tc>
        <w:tc>
          <w:tcPr>
            <w:tcW w:w="0" w:type="auto"/>
            <w:vAlign w:val="center"/>
            <w:hideMark/>
          </w:tcPr>
          <w:p w:rsidR="00A33005" w:rsidRDefault="00A33005">
            <w:pPr>
              <w:rPr>
                <w:sz w:val="24"/>
                <w:szCs w:val="24"/>
              </w:rPr>
            </w:pPr>
            <w:r>
              <w:rPr>
                <w:b/>
                <w:bCs/>
              </w:rPr>
              <w:t>OpenGraphDescription</w:t>
            </w:r>
          </w:p>
        </w:tc>
        <w:tc>
          <w:tcPr>
            <w:tcW w:w="0" w:type="auto"/>
            <w:vAlign w:val="center"/>
            <w:hideMark/>
          </w:tcPr>
          <w:p w:rsidR="00A33005" w:rsidRPr="00A33005" w:rsidRDefault="00A33005">
            <w:pPr>
              <w:rPr>
                <w:lang w:val="ru-RU"/>
              </w:rPr>
            </w:pPr>
            <w:r w:rsidRPr="00A33005">
              <w:rPr>
                <w:lang w:val="ru-RU"/>
              </w:rPr>
              <w:t>Превратите ваш децентрализованный проект в защищенную, легитимную организацию. Наши юристы помогут создать оптимальную правовую структуру для вашего ДАО.</w:t>
            </w:r>
          </w:p>
        </w:tc>
      </w:tr>
    </w:tbl>
    <w:p w:rsidR="00A33005" w:rsidRPr="00A33005" w:rsidRDefault="00A33005" w:rsidP="00A33005">
      <w:pPr>
        <w:rPr>
          <w:lang w:val="ru-RU"/>
        </w:rPr>
      </w:pPr>
    </w:p>
    <w:sectPr w:rsidR="00A33005" w:rsidRPr="00A330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56C" w:rsidRDefault="00C9156C" w:rsidP="00A33005">
      <w:pPr>
        <w:spacing w:after="0" w:line="240" w:lineRule="auto"/>
      </w:pPr>
      <w:r>
        <w:separator/>
      </w:r>
    </w:p>
  </w:endnote>
  <w:endnote w:type="continuationSeparator" w:id="0">
    <w:p w:rsidR="00C9156C" w:rsidRDefault="00C9156C" w:rsidP="00A33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56C" w:rsidRDefault="00C9156C" w:rsidP="00A33005">
      <w:pPr>
        <w:spacing w:after="0" w:line="240" w:lineRule="auto"/>
      </w:pPr>
      <w:r>
        <w:separator/>
      </w:r>
    </w:p>
  </w:footnote>
  <w:footnote w:type="continuationSeparator" w:id="0">
    <w:p w:rsidR="00C9156C" w:rsidRDefault="00C9156C" w:rsidP="00A330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32"/>
    <w:rsid w:val="000A34D8"/>
    <w:rsid w:val="003A557C"/>
    <w:rsid w:val="00601F51"/>
    <w:rsid w:val="00650332"/>
    <w:rsid w:val="00810E1A"/>
    <w:rsid w:val="00A33005"/>
    <w:rsid w:val="00C9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5ECC"/>
  <w15:chartTrackingRefBased/>
  <w15:docId w15:val="{5414A56E-8BBB-43B4-8711-73133131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A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330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E1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A34D8"/>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0A34D8"/>
  </w:style>
  <w:style w:type="paragraph" w:customStyle="1" w:styleId="ng-star-inserted1">
    <w:name w:val="ng-star-inserted1"/>
    <w:basedOn w:val="Normal"/>
    <w:rsid w:val="000A34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3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005"/>
  </w:style>
  <w:style w:type="paragraph" w:styleId="Footer">
    <w:name w:val="footer"/>
    <w:basedOn w:val="Normal"/>
    <w:link w:val="FooterChar"/>
    <w:uiPriority w:val="99"/>
    <w:unhideWhenUsed/>
    <w:rsid w:val="00A33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005"/>
  </w:style>
  <w:style w:type="character" w:customStyle="1" w:styleId="Heading4Char">
    <w:name w:val="Heading 4 Char"/>
    <w:basedOn w:val="DefaultParagraphFont"/>
    <w:link w:val="Heading4"/>
    <w:uiPriority w:val="9"/>
    <w:semiHidden/>
    <w:rsid w:val="00A3300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676715">
      <w:bodyDiv w:val="1"/>
      <w:marLeft w:val="0"/>
      <w:marRight w:val="0"/>
      <w:marTop w:val="0"/>
      <w:marBottom w:val="0"/>
      <w:divBdr>
        <w:top w:val="none" w:sz="0" w:space="0" w:color="auto"/>
        <w:left w:val="none" w:sz="0" w:space="0" w:color="auto"/>
        <w:bottom w:val="none" w:sz="0" w:space="0" w:color="auto"/>
        <w:right w:val="none" w:sz="0" w:space="0" w:color="auto"/>
      </w:divBdr>
    </w:div>
    <w:div w:id="902639157">
      <w:bodyDiv w:val="1"/>
      <w:marLeft w:val="0"/>
      <w:marRight w:val="0"/>
      <w:marTop w:val="0"/>
      <w:marBottom w:val="0"/>
      <w:divBdr>
        <w:top w:val="none" w:sz="0" w:space="0" w:color="auto"/>
        <w:left w:val="none" w:sz="0" w:space="0" w:color="auto"/>
        <w:bottom w:val="none" w:sz="0" w:space="0" w:color="auto"/>
        <w:right w:val="none" w:sz="0" w:space="0" w:color="auto"/>
      </w:divBdr>
    </w:div>
    <w:div w:id="1301810227">
      <w:bodyDiv w:val="1"/>
      <w:marLeft w:val="0"/>
      <w:marRight w:val="0"/>
      <w:marTop w:val="0"/>
      <w:marBottom w:val="0"/>
      <w:divBdr>
        <w:top w:val="none" w:sz="0" w:space="0" w:color="auto"/>
        <w:left w:val="none" w:sz="0" w:space="0" w:color="auto"/>
        <w:bottom w:val="none" w:sz="0" w:space="0" w:color="auto"/>
        <w:right w:val="none" w:sz="0" w:space="0" w:color="auto"/>
      </w:divBdr>
      <w:divsChild>
        <w:div w:id="1229850716">
          <w:marLeft w:val="0"/>
          <w:marRight w:val="0"/>
          <w:marTop w:val="0"/>
          <w:marBottom w:val="0"/>
          <w:divBdr>
            <w:top w:val="none" w:sz="0" w:space="0" w:color="auto"/>
            <w:left w:val="none" w:sz="0" w:space="0" w:color="auto"/>
            <w:bottom w:val="none" w:sz="0" w:space="0" w:color="auto"/>
            <w:right w:val="none" w:sz="0" w:space="0" w:color="auto"/>
          </w:divBdr>
        </w:div>
      </w:divsChild>
    </w:div>
    <w:div w:id="195339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3022</Words>
  <Characters>17231</Characters>
  <Application>Microsoft Office Word</Application>
  <DocSecurity>0</DocSecurity>
  <Lines>143</Lines>
  <Paragraphs>40</Paragraphs>
  <ScaleCrop>false</ScaleCrop>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2025-07-04T07:37:00Z</dcterms:created>
  <dcterms:modified xsi:type="dcterms:W3CDTF">2025-07-24T07:10:00Z</dcterms:modified>
</cp:coreProperties>
</file>