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9CA" w:rsidRDefault="000769CA" w:rsidP="00EC4729">
      <w:pPr>
        <w:pStyle w:val="Heading1"/>
        <w:jc w:val="both"/>
        <w:rPr>
          <w:lang w:val="ka-GE"/>
        </w:rPr>
      </w:pPr>
      <w:r>
        <w:rPr>
          <w:lang w:val="ka-GE"/>
        </w:rPr>
        <w:t>ქართული</w:t>
      </w:r>
    </w:p>
    <w:p w:rsidR="00EC4729" w:rsidRDefault="00EC4729" w:rsidP="00EC4729">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ლიცენზირება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რეგისტრაცია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უზრუნველყავით</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თქვენი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საქმიანობის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უფლებამოსილება</w:t>
      </w:r>
    </w:p>
    <w:p w:rsid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ვირტუალური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რეგულირებად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სამყაროში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ლიცენზია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რეკომენდაცია</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აბსოლუტური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წინაპირობაა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სუბიექტისთვის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ისახავს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საქართველოში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კრიპტოვალუტის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ბირჟის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ოპერირებას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ციფრული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საფულის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სერვისების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შეთავაზებას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საბროკერო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ფუნქციის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შესრულებას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ეროვნულ</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ბანკში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სებ</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ვირტუალური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აქტივის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მომსახურების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მიმწოდებლად</w:t>
      </w:r>
      <w:r>
        <w:rPr>
          <w:rStyle w:val="ng-star-inserted"/>
          <w:rFonts w:ascii="Helvetica Neue" w:hAnsi="Helvetica Neue"/>
          <w:b/>
          <w:bCs/>
          <w:color w:val="1A1C1E"/>
          <w:sz w:val="21"/>
          <w:szCs w:val="21"/>
        </w:rPr>
        <w:t xml:space="preserve"> (VASP)</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რეგისტრაციის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გავლა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სავალდებულო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მაღალი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შემცველი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პროცედურის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დახმარების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გარეშე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გავლა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პირდაპირი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უარყოფის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ძვირადღირებული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შეფერხებებისა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სანქციებისკენ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სპეციალიზდება</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 xml:space="preserve">VASP </w:t>
      </w:r>
      <w:r>
        <w:rPr>
          <w:rStyle w:val="ng-star-inserted"/>
          <w:rFonts w:ascii="Sylfaen" w:hAnsi="Sylfaen" w:cs="Sylfaen"/>
          <w:b/>
          <w:bCs/>
          <w:color w:val="1A1C1E"/>
          <w:sz w:val="21"/>
          <w:szCs w:val="21"/>
        </w:rPr>
        <w:t>რეგისტრაციის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ციკლის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ბარიერს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ბაზარზე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შესვლის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პროგნოზირებად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გარდავქმნით</w:t>
      </w:r>
      <w:r>
        <w:rPr>
          <w:rStyle w:val="ng-star-inserted"/>
          <w:rFonts w:ascii="Helvetica Neue" w:hAnsi="Helvetica Neue"/>
          <w:color w:val="1A1C1E"/>
          <w:sz w:val="21"/>
          <w:szCs w:val="21"/>
        </w:rPr>
        <w:t>.</w:t>
      </w:r>
    </w:p>
    <w:p w:rsid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უმნიშვნელოვანესი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განკუთვნილია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მეწარმისა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რეგულირებად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კრიპტო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ბაზარზე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შემოსვლას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ისახავს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გეგმავთ</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ბირჟის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დაწყებას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საკასტო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საფულის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სერვისის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გაშვებას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ციფრული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ვაჭრობის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ხელშეწყობას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ვალდებული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მოიპოვოთ</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ქართული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ლიცენზია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მიღწევაში</w:t>
      </w:r>
      <w:r>
        <w:rPr>
          <w:rStyle w:val="ng-star-inserted"/>
          <w:rFonts w:ascii="Helvetica Neue" w:hAnsi="Helvetica Neue"/>
          <w:color w:val="1A1C1E"/>
          <w:sz w:val="21"/>
          <w:szCs w:val="21"/>
        </w:rPr>
        <w:t>.</w:t>
      </w:r>
    </w:p>
    <w:p w:rsid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ვიმოქმედოთ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ერთგული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პროექტის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მენეჯერები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არქიტექტორები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სებ</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ლიცენზირების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პროცესის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განმავლობაში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ვასრულებთ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განაცხადის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ასპექტი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ზედმიწევნით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მომზადდეს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მოლოდინების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დასაკმაყოფილებლად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გადასამეტებლად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w:t>
      </w:r>
    </w:p>
    <w:p w:rsidR="00EC4729" w:rsidRDefault="00EC4729" w:rsidP="00EC4729">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განაცხადის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შეტანამდე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შეფასება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დოკუმენტაციის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წარდგენამდე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ვატარებთ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მოდელის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კორპორატიული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საბოლოო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ბენეფიციარი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მესაკუთრეებისა</w:t>
      </w:r>
      <w:r>
        <w:rPr>
          <w:rStyle w:val="ng-star-inserted"/>
          <w:rFonts w:ascii="Helvetica Neue" w:hAnsi="Helvetica Neue"/>
          <w:color w:val="1A1C1E"/>
          <w:sz w:val="21"/>
          <w:szCs w:val="21"/>
        </w:rPr>
        <w:t xml:space="preserve"> (UBOs)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დირექტორების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ბიოგრაფიების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სრულყოფილ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ანალიზს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ვავლენთ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პოტენციურ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პრობლემურ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საკითხებს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ვმუშაობთ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პროაქტიულად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მოსაგვარებლად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განაცხადი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თავიდანვე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ძლიერი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w:t>
      </w:r>
    </w:p>
    <w:p w:rsidR="00EC4729" w:rsidRDefault="00EC4729" w:rsidP="00EC4729">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სარეგისტრაციო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დოკუმენტაციის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მომზადება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მუშაობის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ბირთვია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სებ</w:t>
      </w:r>
      <w:r>
        <w:rPr>
          <w:rStyle w:val="ng-star-inserted"/>
          <w:rFonts w:ascii="Helvetica Neue" w:hAnsi="Helvetica Neue"/>
          <w:color w:val="1A1C1E"/>
          <w:sz w:val="21"/>
          <w:szCs w:val="21"/>
        </w:rPr>
        <w:t>-</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მოთხოვნილი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სააპლიკაციო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პაკეტის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მომზადება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დეტალური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გეგმის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კორპორატიული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მმართველობის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ფულის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გათეთრებისა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ტერორიზმის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დაფინანსების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აღკვეთის</w:t>
      </w:r>
      <w:r>
        <w:rPr>
          <w:rStyle w:val="ng-star-inserted"/>
          <w:rFonts w:ascii="Helvetica Neue" w:hAnsi="Helvetica Neue"/>
          <w:b/>
          <w:bCs/>
          <w:color w:val="1A1C1E"/>
          <w:sz w:val="21"/>
          <w:szCs w:val="21"/>
        </w:rPr>
        <w:t xml:space="preserve"> (AML/CFT) </w:t>
      </w:r>
      <w:r>
        <w:rPr>
          <w:rStyle w:val="ng-star-inserted"/>
          <w:rFonts w:ascii="Sylfaen" w:hAnsi="Sylfaen" w:cs="Sylfaen"/>
          <w:b/>
          <w:bCs/>
          <w:color w:val="1A1C1E"/>
          <w:sz w:val="21"/>
          <w:szCs w:val="21"/>
        </w:rPr>
        <w:t>პოლიტიკის</w:t>
      </w:r>
      <w:r>
        <w:rPr>
          <w:rStyle w:val="ng-star-inserted"/>
          <w:rFonts w:ascii="Helvetica Neue" w:hAnsi="Helvetica Neue"/>
          <w:color w:val="1A1C1E"/>
          <w:sz w:val="21"/>
          <w:szCs w:val="21"/>
        </w:rPr>
        <w:t xml:space="preserve"> —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განაცხადის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კომპონენტის</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შედგენასა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თავმოყრაში</w:t>
      </w:r>
      <w:r>
        <w:rPr>
          <w:rStyle w:val="ng-star-inserted"/>
          <w:rFonts w:ascii="Helvetica Neue" w:hAnsi="Helvetica Neue"/>
          <w:color w:val="1A1C1E"/>
          <w:sz w:val="21"/>
          <w:szCs w:val="21"/>
        </w:rPr>
        <w:t>.</w:t>
      </w:r>
    </w:p>
    <w:p w:rsidR="00EC4729" w:rsidRDefault="00EC4729" w:rsidP="00EC4729">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ურთიერთობა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მარეგულირებელთან</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ოფიციალური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წარმომადგენლები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ვმართავთ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კომუნიკაციას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ეროვნულ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ბანკთან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ვახორციელებთ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ფორმალურ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წარდგინებებს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ვპასუხობთ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მოთხოვნებს</w:t>
      </w:r>
      <w:r>
        <w:rPr>
          <w:rStyle w:val="ng-star-inserted"/>
          <w:rFonts w:ascii="Helvetica Neue" w:hAnsi="Helvetica Neue"/>
          <w:color w:val="1A1C1E"/>
          <w:sz w:val="21"/>
          <w:szCs w:val="21"/>
        </w:rPr>
        <w:t xml:space="preserve"> (RFI)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კვალიფიციურად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ვიცავთ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ინტერესებს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განხილვის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პერიოდში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გამართულ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პროფესიონალურ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დიალოგს</w:t>
      </w:r>
      <w:r>
        <w:rPr>
          <w:rStyle w:val="ng-star-inserted"/>
          <w:rFonts w:ascii="Helvetica Neue" w:hAnsi="Helvetica Neue"/>
          <w:color w:val="1A1C1E"/>
          <w:sz w:val="21"/>
          <w:szCs w:val="21"/>
        </w:rPr>
        <w:t>.</w:t>
      </w:r>
    </w:p>
    <w:p w:rsid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საქართველოში</w:t>
      </w:r>
      <w:r>
        <w:rPr>
          <w:rStyle w:val="ng-star-inserted"/>
          <w:rFonts w:ascii="Helvetica Neue" w:hAnsi="Helvetica Neue"/>
          <w:b/>
          <w:bCs/>
          <w:color w:val="1A1C1E"/>
          <w:sz w:val="21"/>
          <w:szCs w:val="21"/>
        </w:rPr>
        <w:t xml:space="preserve"> VASP </w:t>
      </w:r>
      <w:r>
        <w:rPr>
          <w:rStyle w:val="ng-star-inserted"/>
          <w:rFonts w:ascii="Sylfaen" w:hAnsi="Sylfaen" w:cs="Sylfaen"/>
          <w:b/>
          <w:bCs/>
          <w:color w:val="1A1C1E"/>
          <w:sz w:val="21"/>
          <w:szCs w:val="21"/>
        </w:rPr>
        <w:t>რეგისტრაციის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პროცესი</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კომპანიის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მზაობის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კეთილსინდისიერებისადმი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ერთგულების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მკაცრი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ტესტია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განაცხადი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მეტია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ვიდრე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ლიცენზია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სანდოობის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ბეჭედი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უხსნის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საბანკო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ინსტიტუციურ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მომხმარებელთა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ფართო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დახმარებასა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ტესტის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გასავლელად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ქართულ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ბაზარზე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ზრდისთვის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უფლებამოსილების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უზრუნველსაყოფად</w:t>
      </w:r>
      <w:r>
        <w:rPr>
          <w:rStyle w:val="ng-star-inserted"/>
          <w:rFonts w:ascii="Helvetica Neue" w:hAnsi="Helvetica Neue"/>
          <w:color w:val="1A1C1E"/>
          <w:sz w:val="21"/>
          <w:szCs w:val="21"/>
        </w:rPr>
        <w:t>.</w:t>
      </w:r>
    </w:p>
    <w:p w:rsid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 xml:space="preserve">VASP </w:t>
      </w:r>
      <w:r>
        <w:rPr>
          <w:rStyle w:val="ng-star-inserted"/>
          <w:rFonts w:ascii="Sylfaen" w:hAnsi="Sylfaen" w:cs="Sylfaen"/>
          <w:b/>
          <w:bCs/>
          <w:color w:val="1A1C1E"/>
          <w:sz w:val="21"/>
          <w:szCs w:val="21"/>
        </w:rPr>
        <w:t>რეგისტრაციის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პროცესის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წარმატებით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გასავლელად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საქართველოში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ლიცენზიის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მისაღებად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განაცხადის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შესამუშავებლად</w:t>
      </w:r>
      <w:r>
        <w:rPr>
          <w:rStyle w:val="ng-star-inserted"/>
          <w:rFonts w:ascii="Helvetica Neue" w:hAnsi="Helvetica Neue"/>
          <w:b/>
          <w:bCs/>
          <w:color w:val="1A1C1E"/>
          <w:sz w:val="21"/>
          <w:szCs w:val="21"/>
        </w:rPr>
        <w:t>.</w:t>
      </w:r>
    </w:p>
    <w:p w:rsidR="00EC4729" w:rsidRPr="00EC4729" w:rsidRDefault="00EC4729" w:rsidP="00EC4729">
      <w:pPr>
        <w:jc w:val="both"/>
        <w:rPr>
          <w:lang w:val="ka-GE"/>
        </w:rPr>
      </w:pPr>
    </w:p>
    <w:p w:rsidR="000769CA" w:rsidRDefault="000769CA" w:rsidP="00EC4729">
      <w:pPr>
        <w:pStyle w:val="Heading1"/>
        <w:jc w:val="both"/>
      </w:pPr>
      <w:r>
        <w:t>English</w:t>
      </w:r>
    </w:p>
    <w:p w:rsidR="00EC4729" w:rsidRDefault="00EC4729" w:rsidP="00EC4729">
      <w:pPr>
        <w:jc w:val="both"/>
      </w:pPr>
    </w:p>
    <w:p w:rsidR="00EC4729" w:rsidRDefault="00EC4729" w:rsidP="00EC4729">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Licensing and Registration: Securing Your Authority to Operate</w:t>
      </w:r>
    </w:p>
    <w:p w:rsid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regulated world of virtual assets, a license is not a suggestion—it is the absolute prerequisite to legal operation. For any entity aspiring to operate a </w:t>
      </w:r>
      <w:r>
        <w:rPr>
          <w:rStyle w:val="ng-star-inserted"/>
          <w:rFonts w:ascii="Helvetica Neue" w:hAnsi="Helvetica Neue"/>
          <w:b/>
          <w:bCs/>
          <w:color w:val="1A1C1E"/>
          <w:sz w:val="21"/>
          <w:szCs w:val="21"/>
        </w:rPr>
        <w:t>cryptocurrency exchange in Georgia</w:t>
      </w:r>
      <w:r>
        <w:rPr>
          <w:rStyle w:val="ng-star-inserted"/>
          <w:rFonts w:ascii="Helvetica Neue" w:hAnsi="Helvetica Neue"/>
          <w:color w:val="1A1C1E"/>
          <w:sz w:val="21"/>
          <w:szCs w:val="21"/>
        </w:rPr>
        <w:t>, offer </w:t>
      </w:r>
      <w:r>
        <w:rPr>
          <w:rStyle w:val="ng-star-inserted"/>
          <w:rFonts w:ascii="Helvetica Neue" w:hAnsi="Helvetica Neue"/>
          <w:b/>
          <w:bCs/>
          <w:color w:val="1A1C1E"/>
          <w:sz w:val="21"/>
          <w:szCs w:val="21"/>
        </w:rPr>
        <w:t>digital wallet services</w:t>
      </w:r>
      <w:r>
        <w:rPr>
          <w:rStyle w:val="ng-star-inserted"/>
          <w:rFonts w:ascii="Helvetica Neue" w:hAnsi="Helvetica Neue"/>
          <w:color w:val="1A1C1E"/>
          <w:sz w:val="21"/>
          <w:szCs w:val="21"/>
        </w:rPr>
        <w:t>, or function as a brokerage, securing registration as a </w:t>
      </w:r>
      <w:r>
        <w:rPr>
          <w:rStyle w:val="ng-star-inserted"/>
          <w:rFonts w:ascii="Helvetica Neue" w:hAnsi="Helvetica Neue"/>
          <w:b/>
          <w:bCs/>
          <w:color w:val="1A1C1E"/>
          <w:sz w:val="21"/>
          <w:szCs w:val="21"/>
        </w:rPr>
        <w:t>Virtual Asset Service Provider (VASP)</w:t>
      </w:r>
      <w:r>
        <w:rPr>
          <w:rStyle w:val="ng-star-inserted"/>
          <w:rFonts w:ascii="Helvetica Neue" w:hAnsi="Helvetica Neue"/>
          <w:color w:val="1A1C1E"/>
          <w:sz w:val="21"/>
          <w:szCs w:val="21"/>
        </w:rPr>
        <w:t> with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is a mandatory, high-stakes process. Attempting to navigate this complex procedure without expert legal guidance is a direct path to rejection, costly delays, and regulatory penalties. Our firm specializes in managing the entire </w:t>
      </w:r>
      <w:r>
        <w:rPr>
          <w:rStyle w:val="ng-star-inserted"/>
          <w:rFonts w:ascii="Helvetica Neue" w:hAnsi="Helvetica Neue"/>
          <w:b/>
          <w:bCs/>
          <w:color w:val="1A1C1E"/>
          <w:sz w:val="21"/>
          <w:szCs w:val="21"/>
        </w:rPr>
        <w:t>VASP registration</w:t>
      </w:r>
      <w:r>
        <w:rPr>
          <w:rStyle w:val="ng-star-inserted"/>
          <w:rFonts w:ascii="Helvetica Neue" w:hAnsi="Helvetica Neue"/>
          <w:color w:val="1A1C1E"/>
          <w:sz w:val="21"/>
          <w:szCs w:val="21"/>
        </w:rPr>
        <w:t> lifecycle, transforming a daunting regulatory hurdle into a structured and predictable path to market entry.</w:t>
      </w:r>
    </w:p>
    <w:p w:rsid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essential service is for any entrepreneur or business aiming to enter Georgia’s regulated crypto market. If you are planning to </w:t>
      </w:r>
      <w:r>
        <w:rPr>
          <w:rStyle w:val="ng-star-inserted"/>
          <w:rFonts w:ascii="Helvetica Neue" w:hAnsi="Helvetica Neue"/>
          <w:b/>
          <w:bCs/>
          <w:color w:val="1A1C1E"/>
          <w:sz w:val="21"/>
          <w:szCs w:val="21"/>
        </w:rPr>
        <w:t>start a crypto exchange</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launch a custodial wallet service</w:t>
      </w:r>
      <w:r>
        <w:rPr>
          <w:rStyle w:val="ng-star-inserted"/>
          <w:rFonts w:ascii="Helvetica Neue" w:hAnsi="Helvetica Neue"/>
          <w:color w:val="1A1C1E"/>
          <w:sz w:val="21"/>
          <w:szCs w:val="21"/>
        </w:rPr>
        <w:t>, or facilitate the trading of digital assets, you must obtain a </w:t>
      </w:r>
      <w:r>
        <w:rPr>
          <w:rStyle w:val="ng-star-inserted"/>
          <w:rFonts w:ascii="Helvetica Neue" w:hAnsi="Helvetica Neue"/>
          <w:b/>
          <w:bCs/>
          <w:color w:val="1A1C1E"/>
          <w:sz w:val="21"/>
          <w:szCs w:val="21"/>
        </w:rPr>
        <w:t>Georgian crypto license</w:t>
      </w:r>
      <w:r>
        <w:rPr>
          <w:rStyle w:val="ng-star-inserted"/>
          <w:rFonts w:ascii="Helvetica Neue" w:hAnsi="Helvetica Neue"/>
          <w:color w:val="1A1C1E"/>
          <w:sz w:val="21"/>
          <w:szCs w:val="21"/>
        </w:rPr>
        <w:t>. We are your strategic partners in achieving this goal.</w:t>
      </w:r>
    </w:p>
    <w:p w:rsid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role is to serve as your dedicated project managers and legal architects throughout the </w:t>
      </w:r>
      <w:r>
        <w:rPr>
          <w:rStyle w:val="ng-star-inserted"/>
          <w:rFonts w:ascii="Helvetica Neue" w:hAnsi="Helvetica Neue"/>
          <w:b/>
          <w:bCs/>
          <w:color w:val="1A1C1E"/>
          <w:sz w:val="21"/>
          <w:szCs w:val="21"/>
        </w:rPr>
        <w:t>NBG licensing</w:t>
      </w:r>
      <w:r>
        <w:rPr>
          <w:rStyle w:val="ng-star-inserted"/>
          <w:rFonts w:ascii="Helvetica Neue" w:hAnsi="Helvetica Neue"/>
          <w:color w:val="1A1C1E"/>
          <w:sz w:val="21"/>
          <w:szCs w:val="21"/>
        </w:rPr>
        <w:t> process. We don't just provide advice; we execute. Our comprehensive service ensures every aspect of your application is meticulously prepared to meet and exceed regulatory expectations. This includes:</w:t>
      </w:r>
    </w:p>
    <w:p w:rsidR="00EC4729" w:rsidRDefault="00EC4729" w:rsidP="00EC4729">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Pre-Application Strategic Assessment:</w:t>
      </w:r>
      <w:r>
        <w:rPr>
          <w:rStyle w:val="ng-star-inserted"/>
          <w:rFonts w:ascii="Helvetica Neue" w:hAnsi="Helvetica Neue"/>
          <w:color w:val="1A1C1E"/>
          <w:sz w:val="21"/>
          <w:szCs w:val="21"/>
        </w:rPr>
        <w:t> Before filing, we conduct a thorough review of your business model, corporate structure, and the backgrounds of your ultimate beneficial owners (UBOs) and directors. We identify potential red flags and work with you to address any issues proactively, ensuring your application is strong from the outset.</w:t>
      </w:r>
    </w:p>
    <w:p w:rsidR="00EC4729" w:rsidRDefault="00EC4729" w:rsidP="00EC4729">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lastRenderedPageBreak/>
        <w:t>Application Dossier Preparation:</w:t>
      </w:r>
      <w:r>
        <w:rPr>
          <w:rStyle w:val="ng-star-inserted"/>
          <w:rFonts w:ascii="Helvetica Neue" w:hAnsi="Helvetica Neue"/>
          <w:color w:val="1A1C1E"/>
          <w:sz w:val="21"/>
          <w:szCs w:val="21"/>
        </w:rPr>
        <w:t> The core of our work is the preparation of the complete application package required by the NBG. We assist in drafting and assembling all necessary documentation, including the detailed business plan, corporate governance documents, and the robust </w:t>
      </w:r>
      <w:r>
        <w:rPr>
          <w:rStyle w:val="ng-star-inserted"/>
          <w:rFonts w:ascii="Helvetica Neue" w:hAnsi="Helvetica Neue"/>
          <w:b/>
          <w:bCs/>
          <w:color w:val="1A1C1E"/>
          <w:sz w:val="21"/>
          <w:szCs w:val="21"/>
        </w:rPr>
        <w:t>Anti-Money Laundering (AML) and Counter-Financing of Terrorism (CFT) policy</w:t>
      </w:r>
      <w:r>
        <w:rPr>
          <w:rStyle w:val="ng-star-inserted"/>
          <w:rFonts w:ascii="Helvetica Neue" w:hAnsi="Helvetica Neue"/>
          <w:color w:val="1A1C1E"/>
          <w:sz w:val="21"/>
          <w:szCs w:val="21"/>
        </w:rPr>
        <w:t>—a critical component of any successful application.</w:t>
      </w:r>
    </w:p>
    <w:p w:rsidR="00EC4729" w:rsidRDefault="00EC4729" w:rsidP="00EC4729">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Regulatory Liaison and Communication:</w:t>
      </w:r>
      <w:r>
        <w:rPr>
          <w:rStyle w:val="ng-star-inserted"/>
          <w:rFonts w:ascii="Helvetica Neue" w:hAnsi="Helvetica Neue"/>
          <w:color w:val="1A1C1E"/>
          <w:sz w:val="21"/>
          <w:szCs w:val="21"/>
        </w:rPr>
        <w:t> We act as your official representatives, managing all communication with the National Bank of Georgia. We handle formal submissions, respond to regulatory queries (RFI), and skillfully advocate on your behalf throughout the review period, ensuring a smooth and professional dialogue with the regulator.</w:t>
      </w:r>
    </w:p>
    <w:p w:rsid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w:t>
      </w:r>
      <w:r>
        <w:rPr>
          <w:rStyle w:val="ng-star-inserted"/>
          <w:rFonts w:ascii="Helvetica Neue" w:hAnsi="Helvetica Neue"/>
          <w:b/>
          <w:bCs/>
          <w:color w:val="1A1C1E"/>
          <w:sz w:val="21"/>
          <w:szCs w:val="21"/>
        </w:rPr>
        <w:t>VASP registration process in Georgia</w:t>
      </w:r>
      <w:r>
        <w:rPr>
          <w:rStyle w:val="ng-star-inserted"/>
          <w:rFonts w:ascii="Helvetica Neue" w:hAnsi="Helvetica Neue"/>
          <w:color w:val="1A1C1E"/>
          <w:sz w:val="21"/>
          <w:szCs w:val="21"/>
        </w:rPr>
        <w:t> is a rigorous test of a company’s operational readiness, compliance framework, and commitment to financial integrity. A successful application is more than a license; it is a stamp of credibility that opens doors to banking relationships, institutional partners, and a broader customer base. We provide the expert guidance and hands-on support required to pass that test and secure your legal authority to operate and grow in the Georgian market.</w:t>
      </w:r>
    </w:p>
    <w:p w:rsid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successfully navigate the VASP registration process and obtain your crypto license in Georgia, contact our team to begin your application strategy.</w:t>
      </w:r>
    </w:p>
    <w:p w:rsidR="00EC4729" w:rsidRDefault="00EC4729" w:rsidP="00EC4729">
      <w:pPr>
        <w:jc w:val="both"/>
        <w:rPr>
          <w:rFonts w:ascii="Times New Roman" w:hAnsi="Times New Roman"/>
          <w:sz w:val="24"/>
          <w:szCs w:val="24"/>
        </w:rPr>
      </w:pPr>
    </w:p>
    <w:p w:rsidR="00EC4729" w:rsidRPr="00EC4729" w:rsidRDefault="00EC4729" w:rsidP="00EC4729">
      <w:pPr>
        <w:jc w:val="both"/>
      </w:pPr>
    </w:p>
    <w:p w:rsidR="000769CA" w:rsidRPr="00AE2794" w:rsidRDefault="000769CA" w:rsidP="00EC4729">
      <w:pPr>
        <w:pStyle w:val="Heading1"/>
        <w:jc w:val="both"/>
        <w:rPr>
          <w:lang w:val="ru-RU"/>
        </w:rPr>
      </w:pPr>
      <w:r>
        <w:t>Russian</w:t>
      </w:r>
    </w:p>
    <w:p w:rsidR="00715EF3" w:rsidRPr="00AE2794" w:rsidRDefault="00AE2794" w:rsidP="00EC4729">
      <w:pPr>
        <w:jc w:val="both"/>
        <w:rPr>
          <w:lang w:val="ru-RU"/>
        </w:rPr>
      </w:pPr>
    </w:p>
    <w:p w:rsidR="00EC4729" w:rsidRPr="00EC4729" w:rsidRDefault="00EC4729" w:rsidP="00EC4729">
      <w:pPr>
        <w:pStyle w:val="Heading3"/>
        <w:shd w:val="clear" w:color="auto" w:fill="FFFFFF"/>
        <w:spacing w:before="0" w:line="420" w:lineRule="atLeast"/>
        <w:jc w:val="both"/>
        <w:rPr>
          <w:rFonts w:ascii="Helvetica Neue" w:hAnsi="Helvetica Neue"/>
          <w:color w:val="1A1C1E"/>
          <w:sz w:val="33"/>
          <w:szCs w:val="33"/>
          <w:lang w:val="ru-RU"/>
        </w:rPr>
      </w:pPr>
      <w:r w:rsidRPr="00EC4729">
        <w:rPr>
          <w:rStyle w:val="ng-star-inserted"/>
          <w:rFonts w:ascii="Helvetica Neue" w:hAnsi="Helvetica Neue"/>
          <w:color w:val="1A1C1E"/>
          <w:sz w:val="33"/>
          <w:szCs w:val="33"/>
          <w:lang w:val="ru-RU"/>
        </w:rPr>
        <w:t>Лицензирование и регистрация: Обеспечение вашего права на ведение деятельности</w:t>
      </w:r>
    </w:p>
    <w:p w:rsidR="00EC4729" w:rsidRP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EC4729">
        <w:rPr>
          <w:rStyle w:val="ng-star-inserted"/>
          <w:rFonts w:ascii="Helvetica Neue" w:hAnsi="Helvetica Neue"/>
          <w:color w:val="1A1C1E"/>
          <w:sz w:val="21"/>
          <w:szCs w:val="21"/>
          <w:lang w:val="ru-RU"/>
        </w:rPr>
        <w:t>В регулируемом мире виртуальных активов лицензия — это не рекомендация, а абсолютное предварительное условие для законной деятельности. Для любой организации, стремящейся управлять</w:t>
      </w:r>
      <w:r>
        <w:rPr>
          <w:rStyle w:val="ng-star-inserted"/>
          <w:rFonts w:ascii="Helvetica Neue" w:hAnsi="Helvetica Neue"/>
          <w:color w:val="1A1C1E"/>
          <w:sz w:val="21"/>
          <w:szCs w:val="21"/>
        </w:rPr>
        <w:t> </w:t>
      </w:r>
      <w:r w:rsidRPr="00EC4729">
        <w:rPr>
          <w:rStyle w:val="ng-star-inserted"/>
          <w:rFonts w:ascii="Helvetica Neue" w:hAnsi="Helvetica Neue"/>
          <w:b/>
          <w:bCs/>
          <w:color w:val="1A1C1E"/>
          <w:sz w:val="21"/>
          <w:szCs w:val="21"/>
          <w:lang w:val="ru-RU"/>
        </w:rPr>
        <w:t>криптовалютной биржей в Грузии</w:t>
      </w:r>
      <w:r w:rsidRPr="00EC4729">
        <w:rPr>
          <w:rStyle w:val="ng-star-inserted"/>
          <w:rFonts w:ascii="Helvetica Neue" w:hAnsi="Helvetica Neue"/>
          <w:color w:val="1A1C1E"/>
          <w:sz w:val="21"/>
          <w:szCs w:val="21"/>
          <w:lang w:val="ru-RU"/>
        </w:rPr>
        <w:t>, предлагать</w:t>
      </w:r>
      <w:r>
        <w:rPr>
          <w:rStyle w:val="ng-star-inserted"/>
          <w:rFonts w:ascii="Helvetica Neue" w:hAnsi="Helvetica Neue"/>
          <w:color w:val="1A1C1E"/>
          <w:sz w:val="21"/>
          <w:szCs w:val="21"/>
        </w:rPr>
        <w:t> </w:t>
      </w:r>
      <w:r w:rsidRPr="00EC4729">
        <w:rPr>
          <w:rStyle w:val="ng-star-inserted"/>
          <w:rFonts w:ascii="Helvetica Neue" w:hAnsi="Helvetica Neue"/>
          <w:b/>
          <w:bCs/>
          <w:color w:val="1A1C1E"/>
          <w:sz w:val="21"/>
          <w:szCs w:val="21"/>
          <w:lang w:val="ru-RU"/>
        </w:rPr>
        <w:t>услуги цифровых кошельков</w:t>
      </w:r>
      <w:r>
        <w:rPr>
          <w:rStyle w:val="ng-star-inserted"/>
          <w:rFonts w:ascii="Helvetica Neue" w:hAnsi="Helvetica Neue"/>
          <w:color w:val="1A1C1E"/>
          <w:sz w:val="21"/>
          <w:szCs w:val="21"/>
        </w:rPr>
        <w:t> </w:t>
      </w:r>
      <w:r w:rsidRPr="00EC4729">
        <w:rPr>
          <w:rStyle w:val="ng-star-inserted"/>
          <w:rFonts w:ascii="Helvetica Neue" w:hAnsi="Helvetica Neue"/>
          <w:color w:val="1A1C1E"/>
          <w:sz w:val="21"/>
          <w:szCs w:val="21"/>
          <w:lang w:val="ru-RU"/>
        </w:rPr>
        <w:t>или выступать в качестве брокера, получение регистрации в качестве</w:t>
      </w:r>
      <w:r>
        <w:rPr>
          <w:rStyle w:val="ng-star-inserted"/>
          <w:rFonts w:ascii="Helvetica Neue" w:hAnsi="Helvetica Neue"/>
          <w:color w:val="1A1C1E"/>
          <w:sz w:val="21"/>
          <w:szCs w:val="21"/>
        </w:rPr>
        <w:t> </w:t>
      </w:r>
      <w:r w:rsidRPr="00EC4729">
        <w:rPr>
          <w:rStyle w:val="ng-star-inserted"/>
          <w:rFonts w:ascii="Helvetica Neue" w:hAnsi="Helvetica Neue"/>
          <w:b/>
          <w:bCs/>
          <w:color w:val="1A1C1E"/>
          <w:sz w:val="21"/>
          <w:szCs w:val="21"/>
          <w:lang w:val="ru-RU"/>
        </w:rPr>
        <w:t>поставщика услуг в сфере виртуальных активов (</w:t>
      </w:r>
      <w:r>
        <w:rPr>
          <w:rStyle w:val="ng-star-inserted"/>
          <w:rFonts w:ascii="Helvetica Neue" w:hAnsi="Helvetica Neue"/>
          <w:b/>
          <w:bCs/>
          <w:color w:val="1A1C1E"/>
          <w:sz w:val="21"/>
          <w:szCs w:val="21"/>
        </w:rPr>
        <w:t>VASP</w:t>
      </w:r>
      <w:r w:rsidRPr="00EC4729">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EC4729">
        <w:rPr>
          <w:rStyle w:val="ng-star-inserted"/>
          <w:rFonts w:ascii="Helvetica Neue" w:hAnsi="Helvetica Neue"/>
          <w:color w:val="1A1C1E"/>
          <w:sz w:val="21"/>
          <w:szCs w:val="21"/>
          <w:lang w:val="ru-RU"/>
        </w:rPr>
        <w:t>в</w:t>
      </w:r>
      <w:r>
        <w:rPr>
          <w:rStyle w:val="ng-star-inserted"/>
          <w:rFonts w:ascii="Helvetica Neue" w:hAnsi="Helvetica Neue"/>
          <w:color w:val="1A1C1E"/>
          <w:sz w:val="21"/>
          <w:szCs w:val="21"/>
        </w:rPr>
        <w:t> </w:t>
      </w:r>
      <w:r w:rsidRPr="00EC4729">
        <w:rPr>
          <w:rStyle w:val="ng-star-inserted"/>
          <w:rFonts w:ascii="Helvetica Neue" w:hAnsi="Helvetica Neue"/>
          <w:b/>
          <w:bCs/>
          <w:color w:val="1A1C1E"/>
          <w:sz w:val="21"/>
          <w:szCs w:val="21"/>
          <w:lang w:val="ru-RU"/>
        </w:rPr>
        <w:t>Национальном банке Грузии (НБГ)</w:t>
      </w:r>
      <w:r>
        <w:rPr>
          <w:rStyle w:val="ng-star-inserted"/>
          <w:rFonts w:ascii="Helvetica Neue" w:hAnsi="Helvetica Neue"/>
          <w:color w:val="1A1C1E"/>
          <w:sz w:val="21"/>
          <w:szCs w:val="21"/>
        </w:rPr>
        <w:t> </w:t>
      </w:r>
      <w:r w:rsidRPr="00EC4729">
        <w:rPr>
          <w:rStyle w:val="ng-star-inserted"/>
          <w:rFonts w:ascii="Helvetica Neue" w:hAnsi="Helvetica Neue"/>
          <w:color w:val="1A1C1E"/>
          <w:sz w:val="21"/>
          <w:szCs w:val="21"/>
          <w:lang w:val="ru-RU"/>
        </w:rPr>
        <w:t>является обязательным и высокорискованным процессом. Попытка пройти эту сложную процедуру без экспертного юридического сопровождения — прямой путь к отказу, дорогостоящим задержкам и регуляторным взысканиям. Наша фирма специализируется на управлении всем жизненным циклом</w:t>
      </w:r>
      <w:r>
        <w:rPr>
          <w:rStyle w:val="ng-star-inserted"/>
          <w:rFonts w:ascii="Helvetica Neue" w:hAnsi="Helvetica Neue"/>
          <w:color w:val="1A1C1E"/>
          <w:sz w:val="21"/>
          <w:szCs w:val="21"/>
        </w:rPr>
        <w:t> </w:t>
      </w:r>
      <w:r w:rsidRPr="00EC4729">
        <w:rPr>
          <w:rStyle w:val="ng-star-inserted"/>
          <w:rFonts w:ascii="Helvetica Neue" w:hAnsi="Helvetica Neue"/>
          <w:b/>
          <w:bCs/>
          <w:color w:val="1A1C1E"/>
          <w:sz w:val="21"/>
          <w:szCs w:val="21"/>
          <w:lang w:val="ru-RU"/>
        </w:rPr>
        <w:t xml:space="preserve">регистрации </w:t>
      </w:r>
      <w:r>
        <w:rPr>
          <w:rStyle w:val="ng-star-inserted"/>
          <w:rFonts w:ascii="Helvetica Neue" w:hAnsi="Helvetica Neue"/>
          <w:b/>
          <w:bCs/>
          <w:color w:val="1A1C1E"/>
          <w:sz w:val="21"/>
          <w:szCs w:val="21"/>
        </w:rPr>
        <w:t>VASP</w:t>
      </w:r>
      <w:r w:rsidRPr="00EC4729">
        <w:rPr>
          <w:rStyle w:val="ng-star-inserted"/>
          <w:rFonts w:ascii="Helvetica Neue" w:hAnsi="Helvetica Neue"/>
          <w:color w:val="1A1C1E"/>
          <w:sz w:val="21"/>
          <w:szCs w:val="21"/>
          <w:lang w:val="ru-RU"/>
        </w:rPr>
        <w:t>, превращая устрашающее регуляторное препятствие в структурированный и предсказуемый путь к выходу на рынок.</w:t>
      </w:r>
    </w:p>
    <w:p w:rsidR="00EC4729" w:rsidRP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EC4729">
        <w:rPr>
          <w:rStyle w:val="ng-star-inserted"/>
          <w:rFonts w:ascii="Helvetica Neue" w:hAnsi="Helvetica Neue"/>
          <w:color w:val="1A1C1E"/>
          <w:sz w:val="21"/>
          <w:szCs w:val="21"/>
          <w:lang w:val="ru-RU"/>
        </w:rPr>
        <w:t>Эта важнейшая услуга предназначена для любого предпринимателя или компании, стремящихся выйти на регулируемый крипторынок Грузии. Если вы планируете</w:t>
      </w:r>
      <w:r>
        <w:rPr>
          <w:rStyle w:val="ng-star-inserted"/>
          <w:rFonts w:ascii="Helvetica Neue" w:hAnsi="Helvetica Neue"/>
          <w:color w:val="1A1C1E"/>
          <w:sz w:val="21"/>
          <w:szCs w:val="21"/>
        </w:rPr>
        <w:t> </w:t>
      </w:r>
      <w:r w:rsidRPr="00EC4729">
        <w:rPr>
          <w:rStyle w:val="ng-star-inserted"/>
          <w:rFonts w:ascii="Helvetica Neue" w:hAnsi="Helvetica Neue"/>
          <w:b/>
          <w:bCs/>
          <w:color w:val="1A1C1E"/>
          <w:sz w:val="21"/>
          <w:szCs w:val="21"/>
          <w:lang w:val="ru-RU"/>
        </w:rPr>
        <w:t>открыть криптобиржу</w:t>
      </w:r>
      <w:r w:rsidRPr="00EC4729">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EC4729">
        <w:rPr>
          <w:rStyle w:val="ng-star-inserted"/>
          <w:rFonts w:ascii="Helvetica Neue" w:hAnsi="Helvetica Neue"/>
          <w:b/>
          <w:bCs/>
          <w:color w:val="1A1C1E"/>
          <w:sz w:val="21"/>
          <w:szCs w:val="21"/>
          <w:lang w:val="ru-RU"/>
        </w:rPr>
        <w:t>запустить кастодиальный кошелек</w:t>
      </w:r>
      <w:r>
        <w:rPr>
          <w:rStyle w:val="ng-star-inserted"/>
          <w:rFonts w:ascii="Helvetica Neue" w:hAnsi="Helvetica Neue"/>
          <w:color w:val="1A1C1E"/>
          <w:sz w:val="21"/>
          <w:szCs w:val="21"/>
        </w:rPr>
        <w:t> </w:t>
      </w:r>
      <w:r w:rsidRPr="00EC4729">
        <w:rPr>
          <w:rStyle w:val="ng-star-inserted"/>
          <w:rFonts w:ascii="Helvetica Neue" w:hAnsi="Helvetica Neue"/>
          <w:color w:val="1A1C1E"/>
          <w:sz w:val="21"/>
          <w:szCs w:val="21"/>
          <w:lang w:val="ru-RU"/>
        </w:rPr>
        <w:t xml:space="preserve">или содействовать торговле цифровыми активами, вы обязаны </w:t>
      </w:r>
      <w:r w:rsidRPr="00EC4729">
        <w:rPr>
          <w:rStyle w:val="ng-star-inserted"/>
          <w:rFonts w:ascii="Helvetica Neue" w:hAnsi="Helvetica Neue"/>
          <w:color w:val="1A1C1E"/>
          <w:sz w:val="21"/>
          <w:szCs w:val="21"/>
          <w:lang w:val="ru-RU"/>
        </w:rPr>
        <w:lastRenderedPageBreak/>
        <w:t>получить</w:t>
      </w:r>
      <w:r>
        <w:rPr>
          <w:rStyle w:val="ng-star-inserted"/>
          <w:rFonts w:ascii="Helvetica Neue" w:hAnsi="Helvetica Neue"/>
          <w:color w:val="1A1C1E"/>
          <w:sz w:val="21"/>
          <w:szCs w:val="21"/>
        </w:rPr>
        <w:t> </w:t>
      </w:r>
      <w:r w:rsidRPr="00EC4729">
        <w:rPr>
          <w:rStyle w:val="ng-star-inserted"/>
          <w:rFonts w:ascii="Helvetica Neue" w:hAnsi="Helvetica Neue"/>
          <w:b/>
          <w:bCs/>
          <w:color w:val="1A1C1E"/>
          <w:sz w:val="21"/>
          <w:szCs w:val="21"/>
          <w:lang w:val="ru-RU"/>
        </w:rPr>
        <w:t>грузинскую криптолицензию</w:t>
      </w:r>
      <w:r w:rsidRPr="00EC4729">
        <w:rPr>
          <w:rStyle w:val="ng-star-inserted"/>
          <w:rFonts w:ascii="Helvetica Neue" w:hAnsi="Helvetica Neue"/>
          <w:color w:val="1A1C1E"/>
          <w:sz w:val="21"/>
          <w:szCs w:val="21"/>
          <w:lang w:val="ru-RU"/>
        </w:rPr>
        <w:t>. Мы — ваши стратегические партнеры в достижении этой цели.</w:t>
      </w:r>
    </w:p>
    <w:p w:rsid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rPr>
      </w:pPr>
      <w:r w:rsidRPr="00EC4729">
        <w:rPr>
          <w:rStyle w:val="ng-star-inserted"/>
          <w:rFonts w:ascii="Helvetica Neue" w:hAnsi="Helvetica Neue"/>
          <w:color w:val="1A1C1E"/>
          <w:sz w:val="21"/>
          <w:szCs w:val="21"/>
          <w:lang w:val="ru-RU"/>
        </w:rPr>
        <w:t>Наша роль заключается в том, чтобы выступать вашими выделенными проектными менеджерами и юридическими архитекторами на протяжении всего процесса</w:t>
      </w:r>
      <w:r>
        <w:rPr>
          <w:rStyle w:val="ng-star-inserted"/>
          <w:rFonts w:ascii="Helvetica Neue" w:hAnsi="Helvetica Neue"/>
          <w:color w:val="1A1C1E"/>
          <w:sz w:val="21"/>
          <w:szCs w:val="21"/>
        </w:rPr>
        <w:t> </w:t>
      </w:r>
      <w:r w:rsidRPr="00EC4729">
        <w:rPr>
          <w:rStyle w:val="ng-star-inserted"/>
          <w:rFonts w:ascii="Helvetica Neue" w:hAnsi="Helvetica Neue"/>
          <w:b/>
          <w:bCs/>
          <w:color w:val="1A1C1E"/>
          <w:sz w:val="21"/>
          <w:szCs w:val="21"/>
          <w:lang w:val="ru-RU"/>
        </w:rPr>
        <w:t>лицензирования в НБГ</w:t>
      </w:r>
      <w:r w:rsidRPr="00EC4729">
        <w:rPr>
          <w:rStyle w:val="ng-star-inserted"/>
          <w:rFonts w:ascii="Helvetica Neue" w:hAnsi="Helvetica Neue"/>
          <w:color w:val="1A1C1E"/>
          <w:sz w:val="21"/>
          <w:szCs w:val="21"/>
          <w:lang w:val="ru-RU"/>
        </w:rPr>
        <w:t xml:space="preserve">. Мы не просто даем советы; мы действуем. Наш комплексный сервис гарантирует, что каждый аспект вашей заявки будет тщательно подготовлен, чтобы соответствовать и превосходить ожидания регулятора. </w:t>
      </w:r>
      <w:r>
        <w:rPr>
          <w:rStyle w:val="ng-star-inserted"/>
          <w:rFonts w:ascii="Helvetica Neue" w:hAnsi="Helvetica Neue"/>
          <w:color w:val="1A1C1E"/>
          <w:sz w:val="21"/>
          <w:szCs w:val="21"/>
        </w:rPr>
        <w:t>Это включает:</w:t>
      </w:r>
    </w:p>
    <w:p w:rsidR="00EC4729" w:rsidRPr="00EC4729" w:rsidRDefault="00EC4729" w:rsidP="00EC4729">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EC4729">
        <w:rPr>
          <w:rStyle w:val="ng-star-inserted"/>
          <w:rFonts w:ascii="Helvetica Neue" w:hAnsi="Helvetica Neue"/>
          <w:b/>
          <w:bCs/>
          <w:color w:val="1A1C1E"/>
          <w:sz w:val="21"/>
          <w:szCs w:val="21"/>
          <w:lang w:val="ru-RU"/>
        </w:rPr>
        <w:t>Предварительную стратегическую оценку:</w:t>
      </w:r>
      <w:r>
        <w:rPr>
          <w:rStyle w:val="ng-star-inserted"/>
          <w:rFonts w:ascii="Helvetica Neue" w:hAnsi="Helvetica Neue"/>
          <w:color w:val="1A1C1E"/>
          <w:sz w:val="21"/>
          <w:szCs w:val="21"/>
        </w:rPr>
        <w:t> </w:t>
      </w:r>
      <w:r w:rsidRPr="00EC4729">
        <w:rPr>
          <w:rStyle w:val="ng-star-inserted"/>
          <w:rFonts w:ascii="Helvetica Neue" w:hAnsi="Helvetica Neue"/>
          <w:color w:val="1A1C1E"/>
          <w:sz w:val="21"/>
          <w:szCs w:val="21"/>
          <w:lang w:val="ru-RU"/>
        </w:rPr>
        <w:t>Перед подачей заявки мы проводим тщательный анализ вашей бизнес-модели, корпоративной структуры и биографий ваших конечных бенефициарных владельцев (</w:t>
      </w:r>
      <w:r>
        <w:rPr>
          <w:rStyle w:val="ng-star-inserted"/>
          <w:rFonts w:ascii="Helvetica Neue" w:hAnsi="Helvetica Neue"/>
          <w:color w:val="1A1C1E"/>
          <w:sz w:val="21"/>
          <w:szCs w:val="21"/>
        </w:rPr>
        <w:t>UBO</w:t>
      </w:r>
      <w:r w:rsidRPr="00EC4729">
        <w:rPr>
          <w:rStyle w:val="ng-star-inserted"/>
          <w:rFonts w:ascii="Helvetica Neue" w:hAnsi="Helvetica Neue"/>
          <w:color w:val="1A1C1E"/>
          <w:sz w:val="21"/>
          <w:szCs w:val="21"/>
          <w:lang w:val="ru-RU"/>
        </w:rPr>
        <w:t>) и директоров. Мы выявляем потенциальные проблемные моменты и работаем с вами над их проактивным устранением, обеспечивая силу вашей заявки с самого начала.</w:t>
      </w:r>
    </w:p>
    <w:p w:rsidR="00EC4729" w:rsidRPr="00EC4729" w:rsidRDefault="00EC4729" w:rsidP="00EC4729">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EC4729">
        <w:rPr>
          <w:rStyle w:val="ng-star-inserted"/>
          <w:rFonts w:ascii="Helvetica Neue" w:hAnsi="Helvetica Neue"/>
          <w:b/>
          <w:bCs/>
          <w:color w:val="1A1C1E"/>
          <w:sz w:val="21"/>
          <w:szCs w:val="21"/>
          <w:lang w:val="ru-RU"/>
        </w:rPr>
        <w:t>Подготовку регистрационного досье:</w:t>
      </w:r>
      <w:r>
        <w:rPr>
          <w:rStyle w:val="ng-star-inserted"/>
          <w:rFonts w:ascii="Helvetica Neue" w:hAnsi="Helvetica Neue"/>
          <w:color w:val="1A1C1E"/>
          <w:sz w:val="21"/>
          <w:szCs w:val="21"/>
        </w:rPr>
        <w:t> </w:t>
      </w:r>
      <w:r w:rsidRPr="00EC4729">
        <w:rPr>
          <w:rStyle w:val="ng-star-inserted"/>
          <w:rFonts w:ascii="Helvetica Neue" w:hAnsi="Helvetica Neue"/>
          <w:color w:val="1A1C1E"/>
          <w:sz w:val="21"/>
          <w:szCs w:val="21"/>
          <w:lang w:val="ru-RU"/>
        </w:rPr>
        <w:t>Основой нашей работы является подготовка полного пакета документов, требуемого НБГ. Мы помогаем в составлении и сборе всей необходимой документации, включая подробный бизнес-план, документы по корпоративному управлению и надежную</w:t>
      </w:r>
      <w:r>
        <w:rPr>
          <w:rStyle w:val="ng-star-inserted"/>
          <w:rFonts w:ascii="Helvetica Neue" w:hAnsi="Helvetica Neue"/>
          <w:color w:val="1A1C1E"/>
          <w:sz w:val="21"/>
          <w:szCs w:val="21"/>
        </w:rPr>
        <w:t> </w:t>
      </w:r>
      <w:r w:rsidRPr="00EC4729">
        <w:rPr>
          <w:rStyle w:val="ng-star-inserted"/>
          <w:rFonts w:ascii="Helvetica Neue" w:hAnsi="Helvetica Neue"/>
          <w:b/>
          <w:bCs/>
          <w:color w:val="1A1C1E"/>
          <w:sz w:val="21"/>
          <w:szCs w:val="21"/>
          <w:lang w:val="ru-RU"/>
        </w:rPr>
        <w:t>политику по противодействию отмыванию денег (ПОД/</w:t>
      </w:r>
      <w:r>
        <w:rPr>
          <w:rStyle w:val="ng-star-inserted"/>
          <w:rFonts w:ascii="Helvetica Neue" w:hAnsi="Helvetica Neue"/>
          <w:b/>
          <w:bCs/>
          <w:color w:val="1A1C1E"/>
          <w:sz w:val="21"/>
          <w:szCs w:val="21"/>
        </w:rPr>
        <w:t>AML</w:t>
      </w:r>
      <w:r w:rsidRPr="00EC4729">
        <w:rPr>
          <w:rStyle w:val="ng-star-inserted"/>
          <w:rFonts w:ascii="Helvetica Neue" w:hAnsi="Helvetica Neue"/>
          <w:b/>
          <w:bCs/>
          <w:color w:val="1A1C1E"/>
          <w:sz w:val="21"/>
          <w:szCs w:val="21"/>
          <w:lang w:val="ru-RU"/>
        </w:rPr>
        <w:t>) и финансированию терроризма (ФТ/</w:t>
      </w:r>
      <w:r>
        <w:rPr>
          <w:rStyle w:val="ng-star-inserted"/>
          <w:rFonts w:ascii="Helvetica Neue" w:hAnsi="Helvetica Neue"/>
          <w:b/>
          <w:bCs/>
          <w:color w:val="1A1C1E"/>
          <w:sz w:val="21"/>
          <w:szCs w:val="21"/>
        </w:rPr>
        <w:t>CFT</w:t>
      </w:r>
      <w:r w:rsidRPr="00EC4729">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EC4729">
        <w:rPr>
          <w:rStyle w:val="ng-star-inserted"/>
          <w:rFonts w:ascii="Helvetica Neue" w:hAnsi="Helvetica Neue"/>
          <w:color w:val="1A1C1E"/>
          <w:sz w:val="21"/>
          <w:szCs w:val="21"/>
          <w:lang w:val="ru-RU"/>
        </w:rPr>
        <w:t>— критически важный компонент любой успешной заявки.</w:t>
      </w:r>
    </w:p>
    <w:p w:rsidR="00EC4729" w:rsidRPr="00EC4729" w:rsidRDefault="00EC4729" w:rsidP="00EC4729">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EC4729">
        <w:rPr>
          <w:rStyle w:val="ng-star-inserted"/>
          <w:rFonts w:ascii="Helvetica Neue" w:hAnsi="Helvetica Neue"/>
          <w:b/>
          <w:bCs/>
          <w:color w:val="1A1C1E"/>
          <w:sz w:val="21"/>
          <w:szCs w:val="21"/>
          <w:lang w:val="ru-RU"/>
        </w:rPr>
        <w:t>Взаимодействие с регулятором:</w:t>
      </w:r>
      <w:r>
        <w:rPr>
          <w:rStyle w:val="ng-star-inserted"/>
          <w:rFonts w:ascii="Helvetica Neue" w:hAnsi="Helvetica Neue"/>
          <w:color w:val="1A1C1E"/>
          <w:sz w:val="21"/>
          <w:szCs w:val="21"/>
        </w:rPr>
        <w:t> </w:t>
      </w:r>
      <w:r w:rsidRPr="00EC4729">
        <w:rPr>
          <w:rStyle w:val="ng-star-inserted"/>
          <w:rFonts w:ascii="Helvetica Neue" w:hAnsi="Helvetica Neue"/>
          <w:color w:val="1A1C1E"/>
          <w:sz w:val="21"/>
          <w:szCs w:val="21"/>
          <w:lang w:val="ru-RU"/>
        </w:rPr>
        <w:t>Мы выступаем вашими официальными представителями, управляя всей коммуникацией с Национальным банком Грузии. Мы осуществляем формальную подачу документов, отвечаем на запросы регулятора (</w:t>
      </w:r>
      <w:r>
        <w:rPr>
          <w:rStyle w:val="ng-star-inserted"/>
          <w:rFonts w:ascii="Helvetica Neue" w:hAnsi="Helvetica Neue"/>
          <w:color w:val="1A1C1E"/>
          <w:sz w:val="21"/>
          <w:szCs w:val="21"/>
        </w:rPr>
        <w:t>RFI</w:t>
      </w:r>
      <w:r w:rsidRPr="00EC4729">
        <w:rPr>
          <w:rStyle w:val="ng-star-inserted"/>
          <w:rFonts w:ascii="Helvetica Neue" w:hAnsi="Helvetica Neue"/>
          <w:color w:val="1A1C1E"/>
          <w:sz w:val="21"/>
          <w:szCs w:val="21"/>
          <w:lang w:val="ru-RU"/>
        </w:rPr>
        <w:t>) и квалифицированно отстаиваем ваши интересы в течение всего периода рассмотрения, обеспечивая гладкий и профессиональный диалог с регулятором.</w:t>
      </w:r>
    </w:p>
    <w:p w:rsidR="00EC4729" w:rsidRPr="00EC4729" w:rsidRDefault="00EC4729" w:rsidP="00EC472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EC4729">
        <w:rPr>
          <w:rStyle w:val="ng-star-inserted"/>
          <w:rFonts w:ascii="Helvetica Neue" w:hAnsi="Helvetica Neue"/>
          <w:b/>
          <w:bCs/>
          <w:color w:val="1A1C1E"/>
          <w:sz w:val="21"/>
          <w:szCs w:val="21"/>
          <w:lang w:val="ru-RU"/>
        </w:rPr>
        <w:t xml:space="preserve">Процесс регистрации </w:t>
      </w:r>
      <w:r>
        <w:rPr>
          <w:rStyle w:val="ng-star-inserted"/>
          <w:rFonts w:ascii="Helvetica Neue" w:hAnsi="Helvetica Neue"/>
          <w:b/>
          <w:bCs/>
          <w:color w:val="1A1C1E"/>
          <w:sz w:val="21"/>
          <w:szCs w:val="21"/>
        </w:rPr>
        <w:t>VASP</w:t>
      </w:r>
      <w:r w:rsidRPr="00EC4729">
        <w:rPr>
          <w:rStyle w:val="ng-star-inserted"/>
          <w:rFonts w:ascii="Helvetica Neue" w:hAnsi="Helvetica Neue"/>
          <w:b/>
          <w:bCs/>
          <w:color w:val="1A1C1E"/>
          <w:sz w:val="21"/>
          <w:szCs w:val="21"/>
          <w:lang w:val="ru-RU"/>
        </w:rPr>
        <w:t xml:space="preserve"> в Грузии</w:t>
      </w:r>
      <w:r>
        <w:rPr>
          <w:rStyle w:val="ng-star-inserted"/>
          <w:rFonts w:ascii="Helvetica Neue" w:hAnsi="Helvetica Neue"/>
          <w:color w:val="1A1C1E"/>
          <w:sz w:val="21"/>
          <w:szCs w:val="21"/>
        </w:rPr>
        <w:t> </w:t>
      </w:r>
      <w:r w:rsidRPr="00EC4729">
        <w:rPr>
          <w:rStyle w:val="ng-star-inserted"/>
          <w:rFonts w:ascii="Helvetica Neue" w:hAnsi="Helvetica Neue"/>
          <w:color w:val="1A1C1E"/>
          <w:sz w:val="21"/>
          <w:szCs w:val="21"/>
          <w:lang w:val="ru-RU"/>
        </w:rPr>
        <w:t>— это строгое испытание операционной готовности компании, ее системы комплаенса и приверженности финансовой добросовестности. Успешная заявка — это больше, чем лицензия; это знак доверия, который открывает двери к банковским отношениям, институциональным партнерам и более широкой клиентской базе. Мы предоставляем экспертное руководство и практическую поддержку, необходимые для прохождения этого испытания и обеспечения вашего законного права на ведение деятельности и рост на грузинском рынке.</w:t>
      </w:r>
    </w:p>
    <w:p w:rsidR="00EC4729" w:rsidRPr="00EC4729" w:rsidRDefault="00EC4729" w:rsidP="00EC4729">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EC4729">
        <w:rPr>
          <w:rStyle w:val="ng-star-inserted"/>
          <w:rFonts w:ascii="Helvetica Neue" w:hAnsi="Helvetica Neue"/>
          <w:b/>
          <w:bCs/>
          <w:color w:val="1A1C1E"/>
          <w:sz w:val="21"/>
          <w:szCs w:val="21"/>
          <w:lang w:val="ru-RU"/>
        </w:rPr>
        <w:t xml:space="preserve">Для успешного прохождения процесса регистрации </w:t>
      </w:r>
      <w:r>
        <w:rPr>
          <w:rStyle w:val="ng-star-inserted"/>
          <w:rFonts w:ascii="Helvetica Neue" w:hAnsi="Helvetica Neue"/>
          <w:b/>
          <w:bCs/>
          <w:color w:val="1A1C1E"/>
          <w:sz w:val="21"/>
          <w:szCs w:val="21"/>
        </w:rPr>
        <w:t>VASP</w:t>
      </w:r>
      <w:r w:rsidRPr="00EC4729">
        <w:rPr>
          <w:rStyle w:val="ng-star-inserted"/>
          <w:rFonts w:ascii="Helvetica Neue" w:hAnsi="Helvetica Neue"/>
          <w:b/>
          <w:bCs/>
          <w:color w:val="1A1C1E"/>
          <w:sz w:val="21"/>
          <w:szCs w:val="21"/>
          <w:lang w:val="ru-RU"/>
        </w:rPr>
        <w:t xml:space="preserve"> и получения вашей криптолицензии в Грузии, свяжитесь с нашей командой, чтобы начать разработку вашей стратегии подачи заявки.</w:t>
      </w:r>
    </w:p>
    <w:p w:rsidR="00AE2794" w:rsidRDefault="00AE2794" w:rsidP="00AE2794"/>
    <w:p w:rsidR="00AE2794" w:rsidRDefault="00AE2794" w:rsidP="00AE2794"/>
    <w:p w:rsidR="00AE2794" w:rsidRDefault="00AE2794" w:rsidP="00AE2794"/>
    <w:p w:rsidR="00AE2794" w:rsidRDefault="00AE2794" w:rsidP="00AE2794"/>
    <w:p w:rsidR="00AE2794" w:rsidRDefault="00AE2794" w:rsidP="00AE2794"/>
    <w:p w:rsidR="00AE2794" w:rsidRDefault="00AE2794" w:rsidP="00AE2794">
      <w:bookmarkStart w:id="0" w:name="_GoBack"/>
      <w:bookmarkEnd w:id="0"/>
      <w:r>
        <w:lastRenderedPageBreak/>
        <w:pict>
          <v:rect id="_x0000_i1025" style="width:0;height:1.5pt" o:hralign="center" o:hrstd="t" o:hr="t" fillcolor="#a0a0a0" stroked="f"/>
        </w:pict>
      </w:r>
    </w:p>
    <w:p w:rsidR="00AE2794" w:rsidRDefault="00AE2794" w:rsidP="00AE2794">
      <w:pPr>
        <w:pStyle w:val="Heading3"/>
      </w:pPr>
      <w:r>
        <w:t>ნაწილი 1: ვებგვერდის კონტენტ</w:t>
      </w:r>
      <w:r>
        <w:rPr>
          <w:rFonts w:ascii="Sylfaen" w:hAnsi="Sylfaen" w:cs="Sylfaen"/>
        </w:rPr>
        <w:t>ი</w:t>
      </w:r>
    </w:p>
    <w:p w:rsidR="00AE2794" w:rsidRDefault="00AE2794" w:rsidP="00AE2794">
      <w:pPr>
        <w:pStyle w:val="Heading4"/>
      </w:pPr>
      <w:r>
        <w:t>Georgian (ქართული)</w:t>
      </w:r>
    </w:p>
    <w:p w:rsidR="00AE2794" w:rsidRDefault="00AE2794" w:rsidP="00AE2794">
      <w:r>
        <w:rPr>
          <w:b/>
          <w:bCs/>
        </w:rPr>
        <w:t>Title:</w:t>
      </w:r>
      <w:r>
        <w:br/>
        <w:t>VASP ლიცენზირება: მიიღეთ კრიპტო ლიცენზია საქართველოშ</w:t>
      </w:r>
      <w:r>
        <w:rPr>
          <w:rFonts w:ascii="Sylfaen" w:hAnsi="Sylfaen" w:cs="Sylfaen"/>
        </w:rPr>
        <w:t>ი</w:t>
      </w:r>
    </w:p>
    <w:p w:rsidR="00AE2794" w:rsidRDefault="00AE2794" w:rsidP="00AE2794">
      <w:r>
        <w:rPr>
          <w:b/>
          <w:bCs/>
        </w:rPr>
        <w:t>Short Description:</w:t>
      </w:r>
      <w:r>
        <w:br/>
        <w:t>საქართველოს კრიპტო-ლიცენზია რთული ბარიერია, მაგრამ ჩვენ მას თქვენს უპირატესობად ვაქცევთ. ჩვენ ვუზრუნველვყოფთ VASP რეგისტრაციის სრულ პროცესს ეროვნულ ბანკთან (სებ), თქვენი განაცხადის სტრატეგიული მომზადებიდან წარმატებულ დასრულებამდე.</w:t>
      </w:r>
    </w:p>
    <w:p w:rsidR="00AE2794" w:rsidRDefault="00AE2794" w:rsidP="00AE2794">
      <w:r>
        <w:rPr>
          <w:b/>
          <w:bCs/>
        </w:rPr>
        <w:t>Full Content:</w:t>
      </w:r>
      <w:r>
        <w:br/>
        <w:t>ვირტუალური აქტივების რეგულირებად სამყაროში, ლიცენზია არ არის რეკომენდაცია — ის კანონიერი საქმიანობის აბსოლუტური წინაპირობაა. ნებისმიერი სუბიექტისთვის, რომელიც მიზნად ისახავს საქართველოში კრიპტოვალუტის ბირჟის ოპერირებას, ციფრული საფულის სერვისების შეთავაზებას ან საბროკერო ფუნქციის შესრულებას, ეროვნულ ბანკში (სებ) ვირტუალური აქტივის მომსახურების მიმწოდებლად (VASP) რეგისტრაცია სავალდებულო და მაღალი რისკის პროცესია. ამ პროცედურის საექსპერტო იურიდიული დახმარების გარეშე გავლა პირდაპირი გზაა უარყოფის, ძვირადღირებული შეფერხებებისა და მარეგულირებელი სანქციებისკენ. Legal Sandbox Georgia გარდაქმნის ამ რთულ ბარიერს ბაზარზე შესვლის სტრუქტურირებულ და პროგნოზირებად გზად.</w:t>
      </w:r>
    </w:p>
    <w:p w:rsidR="00AE2794" w:rsidRDefault="00AE2794" w:rsidP="00AE2794">
      <w:r>
        <w:t>ჩვენი მუშაობა იწყება არა დოკუმენტების შევსებით, არამედ სტრატეგიული შეფასებით. ჩვენ ვატარებთ თქვენი ბიზნეს მოდელის, კორპორატიული სტრუქტურის, საბოლოო ბენეფიციარი მესაკუთრეებისა (UBOs) და დირექტორების ბიოგრაფიების სრულყოფილ ანალიზს. ამ ეტაპზე ჩვენ ვავლენთ პოტენციურ „წითელ დროშებს“ და ვმუშაობთ თქვენთან მათ პროაქტიულად მოსაგვარებლად, რათა თქვენი განაცხადი თავიდანვე უნაკლო და ძლიერი იყოს. ამის შემდეგ, ჩვენ ვამზადებთ სებ-ის მიერ მოთხოვნილ სრულ სააპლიკაციო პაკეტს. ეს მოიცავს დეტალური ბიზნეს გეგმის, კორპორატიული მმართველობის დოკუმენტებისა და, რაც მთავარია, ფულის გათეთრებისა და ტერორიზმის დაფინანსების აღკვეთის (AML/CFT) მყარი პოლიტიკის შემუშავებასა და თავმოყრას.</w:t>
      </w:r>
    </w:p>
    <w:p w:rsidR="00AE2794" w:rsidRDefault="00AE2794" w:rsidP="00AE2794">
      <w:r>
        <w:t>განაცხადის მომზადების პარალელურად, ჩვენ ვმოქმედებთ როგორც თქვენი ოფიციალური წარმომადგენლები და ვმართავთ ყველა კომუნიკაციას საქართველოს ეროვნულ ბანკთან. ჩვენ ვახორციელებთ ფორმალურ წარდგინებებს, ვპასუხობთ მარეგულირებლის მოთხოვნებს და კვალიფიციურად ვიცავთ თქვენს ინტერესებს განხილვის მთელი პერიოდის განმავლობაში. წარმატებული განაცხადი მეტია, ვიდრე ლიცენზია; ეს არის სანდოობის ბეჭედი, რომელიც გზას უხსნის საბანკო ურთიერთობებს, ინსტიტუციურ პარტნიორებსა და მომხმარებელთა ფართო ბაზას. ჩვენ გთავაზობთ საექსპერტო დახმარებას, რომელიც საჭიროა ამ ტესტის გასავლელად და ქართულ ბაზარზე თქვენი საქმიანობის ლეგალიზებისთვის.</w:t>
      </w:r>
    </w:p>
    <w:p w:rsidR="00AE2794" w:rsidRDefault="00AE2794" w:rsidP="00AE2794">
      <w:r>
        <w:pict>
          <v:rect id="_x0000_i1026" style="width:0;height:1.5pt" o:hralign="center" o:hrstd="t" o:hr="t" fillcolor="#a0a0a0" stroked="f"/>
        </w:pict>
      </w:r>
    </w:p>
    <w:p w:rsidR="00AE2794" w:rsidRDefault="00AE2794" w:rsidP="00AE2794">
      <w:pPr>
        <w:pStyle w:val="Heading4"/>
      </w:pPr>
      <w:r>
        <w:t>English</w:t>
      </w:r>
    </w:p>
    <w:p w:rsidR="00AE2794" w:rsidRDefault="00AE2794" w:rsidP="00AE2794">
      <w:r>
        <w:rPr>
          <w:b/>
          <w:bCs/>
        </w:rPr>
        <w:t>Title:</w:t>
      </w:r>
      <w:r>
        <w:br/>
        <w:t>VASP Licensing: Obtaining Your Crypto License in Georgia</w:t>
      </w:r>
    </w:p>
    <w:p w:rsidR="00AE2794" w:rsidRDefault="00AE2794" w:rsidP="00AE2794">
      <w:r>
        <w:rPr>
          <w:b/>
          <w:bCs/>
        </w:rPr>
        <w:lastRenderedPageBreak/>
        <w:t>Short Description:</w:t>
      </w:r>
      <w:r>
        <w:br/>
        <w:t>The Georgian crypto license is a formidable barrier, but we turn it into your strategic advantage. We manage the entire VASP registration process with the National Bank (NBG), from application strategy to final approval.</w:t>
      </w:r>
    </w:p>
    <w:p w:rsidR="00AE2794" w:rsidRDefault="00AE2794" w:rsidP="00AE2794">
      <w:r>
        <w:rPr>
          <w:b/>
          <w:bCs/>
        </w:rPr>
        <w:t>Full Content:</w:t>
      </w:r>
      <w:r>
        <w:br/>
        <w:t>In the regulated world of virtual assets, a license is not a suggestion—it is the absolute prerequisite to legal operation. For any entity aspiring to operate a cryptocurrency exchange, offer wallet services, or function as a brokerage in Georgia, securing registration as a Virtual Asset Service Provider (VASP) with the National Bank of Georgia (NBG) is a mandatory, high-stakes process. Attempting this without expert legal guidance is a direct path to rejection, costly delays, and penalties. Legal Sandbox Georgia transforms this daunting hurdle into a structured and predictable path to market entry.</w:t>
      </w:r>
    </w:p>
    <w:p w:rsidR="00AE2794" w:rsidRDefault="00AE2794" w:rsidP="00AE2794">
      <w:r>
        <w:t>Our work begins not with paperwork, but with a strategic assessment. We conduct a thorough review of your business model, corporate structure, and the backgrounds of your ultimate beneficial owners (UBOs) and directors. At this stage, we identify potential "red flags" and work with you to address them proactively, ensuring your application is strong from the outset. Following this, we prepare the complete application package required by the NBG. This includes drafting and assembling a detailed business plan, corporate governance documents, and, critically, a robust Anti-Money Laundering (AML/CFT) policy.</w:t>
      </w:r>
    </w:p>
    <w:p w:rsidR="00AE2794" w:rsidRDefault="00AE2794" w:rsidP="00AE2794">
      <w:r>
        <w:t>In parallel with application preparation, we act as your official representatives, managing all communication with the National Bank of Georgia. We handle formal submissions, respond to regulatory queries, and skillfully advocate on your behalf throughout the review period. A successful application is more than a license; it is a stamp of credibility that opens doors to banking relationships, institutional partners, and a broader customer base. We provide the expert guidance required to pass this test and secure your legal authority to operate in the Georgian market.</w:t>
      </w:r>
    </w:p>
    <w:p w:rsidR="00AE2794" w:rsidRDefault="00AE2794" w:rsidP="00AE2794">
      <w:r>
        <w:pict>
          <v:rect id="_x0000_i1027" style="width:0;height:1.5pt" o:hralign="center" o:hrstd="t" o:hr="t" fillcolor="#a0a0a0" stroked="f"/>
        </w:pict>
      </w:r>
    </w:p>
    <w:p w:rsidR="00AE2794" w:rsidRPr="00AE2794" w:rsidRDefault="00AE2794" w:rsidP="00AE2794">
      <w:pPr>
        <w:pStyle w:val="Heading4"/>
        <w:rPr>
          <w:lang w:val="ru-RU"/>
        </w:rPr>
      </w:pPr>
      <w:r>
        <w:t>Russian</w:t>
      </w:r>
      <w:r w:rsidRPr="00AE2794">
        <w:rPr>
          <w:lang w:val="ru-RU"/>
        </w:rPr>
        <w:t xml:space="preserve"> (Русский)</w:t>
      </w:r>
    </w:p>
    <w:p w:rsidR="00AE2794" w:rsidRPr="00AE2794" w:rsidRDefault="00AE2794" w:rsidP="00AE2794">
      <w:pPr>
        <w:rPr>
          <w:lang w:val="ru-RU"/>
        </w:rPr>
      </w:pPr>
      <w:r>
        <w:rPr>
          <w:b/>
          <w:bCs/>
        </w:rPr>
        <w:t>Title</w:t>
      </w:r>
      <w:r w:rsidRPr="00AE2794">
        <w:rPr>
          <w:b/>
          <w:bCs/>
          <w:lang w:val="ru-RU"/>
        </w:rPr>
        <w:t>:</w:t>
      </w:r>
      <w:r w:rsidRPr="00AE2794">
        <w:rPr>
          <w:lang w:val="ru-RU"/>
        </w:rPr>
        <w:br/>
        <w:t xml:space="preserve">Лицензирование </w:t>
      </w:r>
      <w:r>
        <w:t>VASP</w:t>
      </w:r>
      <w:r w:rsidRPr="00AE2794">
        <w:rPr>
          <w:lang w:val="ru-RU"/>
        </w:rPr>
        <w:t>: Получение крипто-лицензии в Грузии</w:t>
      </w:r>
    </w:p>
    <w:p w:rsidR="00AE2794" w:rsidRPr="00AE2794" w:rsidRDefault="00AE2794" w:rsidP="00AE2794">
      <w:pPr>
        <w:rPr>
          <w:lang w:val="ru-RU"/>
        </w:rPr>
      </w:pPr>
      <w:r>
        <w:rPr>
          <w:b/>
          <w:bCs/>
        </w:rPr>
        <w:t>Short</w:t>
      </w:r>
      <w:r w:rsidRPr="00AE2794">
        <w:rPr>
          <w:b/>
          <w:bCs/>
          <w:lang w:val="ru-RU"/>
        </w:rPr>
        <w:t xml:space="preserve"> </w:t>
      </w:r>
      <w:r>
        <w:rPr>
          <w:b/>
          <w:bCs/>
        </w:rPr>
        <w:t>Description</w:t>
      </w:r>
      <w:r w:rsidRPr="00AE2794">
        <w:rPr>
          <w:b/>
          <w:bCs/>
          <w:lang w:val="ru-RU"/>
        </w:rPr>
        <w:t>:</w:t>
      </w:r>
      <w:r w:rsidRPr="00AE2794">
        <w:rPr>
          <w:lang w:val="ru-RU"/>
        </w:rPr>
        <w:br/>
        <w:t xml:space="preserve">Грузинская крипто-лицензия — это сложный барьер, но мы превращаем его в ваше стратегическое преимущество. Мы управляем всем процессом регистрации </w:t>
      </w:r>
      <w:r>
        <w:t>VASP</w:t>
      </w:r>
      <w:r w:rsidRPr="00AE2794">
        <w:rPr>
          <w:lang w:val="ru-RU"/>
        </w:rPr>
        <w:t xml:space="preserve"> в Национальном банке (НБГ), от разработки стратегии заявки до успешного получения лицензии.</w:t>
      </w:r>
    </w:p>
    <w:p w:rsidR="00AE2794" w:rsidRPr="00AE2794" w:rsidRDefault="00AE2794" w:rsidP="00AE2794">
      <w:pPr>
        <w:rPr>
          <w:lang w:val="ru-RU"/>
        </w:rPr>
      </w:pPr>
      <w:r>
        <w:rPr>
          <w:b/>
          <w:bCs/>
        </w:rPr>
        <w:t>Full</w:t>
      </w:r>
      <w:r w:rsidRPr="00AE2794">
        <w:rPr>
          <w:b/>
          <w:bCs/>
          <w:lang w:val="ru-RU"/>
        </w:rPr>
        <w:t xml:space="preserve"> </w:t>
      </w:r>
      <w:r>
        <w:rPr>
          <w:b/>
          <w:bCs/>
        </w:rPr>
        <w:t>Content</w:t>
      </w:r>
      <w:r w:rsidRPr="00AE2794">
        <w:rPr>
          <w:b/>
          <w:bCs/>
          <w:lang w:val="ru-RU"/>
        </w:rPr>
        <w:t>:</w:t>
      </w:r>
      <w:r w:rsidRPr="00AE2794">
        <w:rPr>
          <w:lang w:val="ru-RU"/>
        </w:rPr>
        <w:br/>
        <w:t>В регулируемом мире виртуальных активов лицензия — это не рекомендация, а абсолютное условие для законной деятельности. Для любой организации, стремящейся управлять криптобиржей, предлагать кошельковые сервисы или выступать в роли брокера в Грузии, регистрация в качестве Поставщика услуг в сфере виртуальных активов (</w:t>
      </w:r>
      <w:r>
        <w:t>VASP</w:t>
      </w:r>
      <w:r w:rsidRPr="00AE2794">
        <w:rPr>
          <w:lang w:val="ru-RU"/>
        </w:rPr>
        <w:t xml:space="preserve">) в Национальном банке Грузии (НБГ) является обязательным и высокорискованным процессом. Попытка пройти его без экспертной юридической поддержки — прямой путь к отказу, дорогостоящим задержкам и штрафам. </w:t>
      </w:r>
      <w:r>
        <w:t>Legal</w:t>
      </w:r>
      <w:r w:rsidRPr="00AE2794">
        <w:rPr>
          <w:lang w:val="ru-RU"/>
        </w:rPr>
        <w:t xml:space="preserve"> </w:t>
      </w:r>
      <w:r>
        <w:t>Sandbox</w:t>
      </w:r>
      <w:r w:rsidRPr="00AE2794">
        <w:rPr>
          <w:lang w:val="ru-RU"/>
        </w:rPr>
        <w:t xml:space="preserve"> </w:t>
      </w:r>
      <w:r>
        <w:t>Georgia</w:t>
      </w:r>
      <w:r w:rsidRPr="00AE2794">
        <w:rPr>
          <w:lang w:val="ru-RU"/>
        </w:rPr>
        <w:t xml:space="preserve"> превращает это препятствие в структурированный и предсказуемый путь на рынок.</w:t>
      </w:r>
    </w:p>
    <w:p w:rsidR="00AE2794" w:rsidRPr="00AE2794" w:rsidRDefault="00AE2794" w:rsidP="00AE2794">
      <w:pPr>
        <w:rPr>
          <w:lang w:val="ru-RU"/>
        </w:rPr>
      </w:pPr>
      <w:r w:rsidRPr="00AE2794">
        <w:rPr>
          <w:lang w:val="ru-RU"/>
        </w:rPr>
        <w:lastRenderedPageBreak/>
        <w:t>Наша работа начинается не с документов, а со стратегической оценки. Мы проводим тщательный анализ вашей бизнес-модели, корпоративной структуры и биографий конечных бенефициарных владельцев (</w:t>
      </w:r>
      <w:r>
        <w:t>UBO</w:t>
      </w:r>
      <w:r w:rsidRPr="00AE2794">
        <w:rPr>
          <w:lang w:val="ru-RU"/>
        </w:rPr>
        <w:t>) и директоров. На этом этапе мы выявляем потенциальные «красные флаги» и работаем с вами над их проактивным устранением, чтобы ваша заявка была сильной с самого начала. После этого мы готовим полный пакет документов, требуемый НБГ. Это включает разработку детального бизнес-плана, документов по корпоративному управлению и, что критически важно, надежной политики по противодействию отмыванию денег (ПОД/ФТ).</w:t>
      </w:r>
    </w:p>
    <w:p w:rsidR="00AE2794" w:rsidRPr="00AE2794" w:rsidRDefault="00AE2794" w:rsidP="00AE2794">
      <w:pPr>
        <w:rPr>
          <w:lang w:val="ru-RU"/>
        </w:rPr>
      </w:pPr>
      <w:r w:rsidRPr="00AE2794">
        <w:rPr>
          <w:lang w:val="ru-RU"/>
        </w:rPr>
        <w:t>Параллельно с подготовкой заявки, мы действуем как ваши официальные представители, управляя всей коммуникацией с Национальным банком Грузии. Мы осуществляем формальную подачу документов, отвечаем на запросы регулятора и квалифицированно отстаиваем ваши интересы на протяжении всего периода рассмотрения. Успешная заявка — это больше, чем лицензия; это знак доверия, который открывает двери к банковским отношениям, институциональным партнерам и широкой клиентской базе. Мы предоставляем экспертную поддержку, необходимую для прохождения этого испытания и легализации вашей деятельности на грузинском рынке.</w:t>
      </w:r>
    </w:p>
    <w:p w:rsidR="00AE2794" w:rsidRDefault="00AE2794" w:rsidP="00AE2794">
      <w:r>
        <w:pict>
          <v:rect id="_x0000_i1028" style="width:0;height:1.5pt" o:hralign="center" o:hrstd="t" o:hr="t" fillcolor="#a0a0a0" stroked="f"/>
        </w:pict>
      </w:r>
    </w:p>
    <w:p w:rsidR="00AE2794" w:rsidRDefault="00AE2794" w:rsidP="00AE2794">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2165"/>
        <w:gridCol w:w="5788"/>
      </w:tblGrid>
      <w:tr w:rsidR="00AE2794" w:rsidTr="00AE2794">
        <w:trPr>
          <w:tblCellSpacing w:w="15" w:type="dxa"/>
        </w:trPr>
        <w:tc>
          <w:tcPr>
            <w:tcW w:w="0" w:type="auto"/>
            <w:vAlign w:val="center"/>
            <w:hideMark/>
          </w:tcPr>
          <w:p w:rsidR="00AE2794" w:rsidRDefault="00AE2794">
            <w:r>
              <w:t>Language</w:t>
            </w:r>
          </w:p>
        </w:tc>
        <w:tc>
          <w:tcPr>
            <w:tcW w:w="0" w:type="auto"/>
            <w:vAlign w:val="center"/>
            <w:hideMark/>
          </w:tcPr>
          <w:p w:rsidR="00AE2794" w:rsidRDefault="00AE2794">
            <w:r>
              <w:t>Category</w:t>
            </w:r>
          </w:p>
        </w:tc>
        <w:tc>
          <w:tcPr>
            <w:tcW w:w="0" w:type="auto"/>
            <w:vAlign w:val="center"/>
            <w:hideMark/>
          </w:tcPr>
          <w:p w:rsidR="00AE2794" w:rsidRDefault="00AE2794">
            <w:r>
              <w:t>Value</w:t>
            </w:r>
          </w:p>
        </w:tc>
      </w:tr>
      <w:tr w:rsidR="00AE2794" w:rsidTr="00AE2794">
        <w:trPr>
          <w:tblCellSpacing w:w="15" w:type="dxa"/>
        </w:trPr>
        <w:tc>
          <w:tcPr>
            <w:tcW w:w="0" w:type="auto"/>
            <w:vAlign w:val="center"/>
            <w:hideMark/>
          </w:tcPr>
          <w:p w:rsidR="00AE2794" w:rsidRDefault="00AE2794">
            <w:r>
              <w:rPr>
                <w:b/>
                <w:bCs/>
              </w:rPr>
              <w:t>Georgian (</w:t>
            </w:r>
            <w:r>
              <w:rPr>
                <w:rFonts w:ascii="Sylfaen" w:hAnsi="Sylfaen" w:cs="Sylfaen"/>
                <w:b/>
                <w:bCs/>
              </w:rPr>
              <w:t>ქართული</w:t>
            </w:r>
            <w:r>
              <w:rPr>
                <w:b/>
                <w:bCs/>
              </w:rPr>
              <w:t>)</w:t>
            </w:r>
          </w:p>
        </w:tc>
        <w:tc>
          <w:tcPr>
            <w:tcW w:w="0" w:type="auto"/>
            <w:vAlign w:val="center"/>
            <w:hideMark/>
          </w:tcPr>
          <w:p w:rsidR="00AE2794" w:rsidRDefault="00AE2794">
            <w:r>
              <w:rPr>
                <w:b/>
                <w:bCs/>
              </w:rPr>
              <w:t>MetaKeywords</w:t>
            </w:r>
          </w:p>
        </w:tc>
        <w:tc>
          <w:tcPr>
            <w:tcW w:w="0" w:type="auto"/>
            <w:vAlign w:val="center"/>
            <w:hideMark/>
          </w:tcPr>
          <w:p w:rsidR="00AE2794" w:rsidRDefault="00AE2794">
            <w:r>
              <w:t xml:space="preserve">VASP </w:t>
            </w:r>
            <w:r>
              <w:rPr>
                <w:rFonts w:ascii="Sylfaen" w:hAnsi="Sylfaen" w:cs="Sylfaen"/>
              </w:rPr>
              <w:t>რეგისტრაცია</w:t>
            </w:r>
            <w:r>
              <w:t xml:space="preserve"> </w:t>
            </w:r>
            <w:r>
              <w:rPr>
                <w:rFonts w:ascii="Sylfaen" w:hAnsi="Sylfaen" w:cs="Sylfaen"/>
              </w:rPr>
              <w:t>საქართველო</w:t>
            </w:r>
            <w:r>
              <w:t xml:space="preserve">, </w:t>
            </w:r>
            <w:r>
              <w:rPr>
                <w:rFonts w:ascii="Sylfaen" w:hAnsi="Sylfaen" w:cs="Sylfaen"/>
              </w:rPr>
              <w:t>კრიპტო</w:t>
            </w:r>
            <w:r>
              <w:t xml:space="preserve"> </w:t>
            </w:r>
            <w:r>
              <w:rPr>
                <w:rFonts w:ascii="Sylfaen" w:hAnsi="Sylfaen" w:cs="Sylfaen"/>
              </w:rPr>
              <w:t>ლიცენზია</w:t>
            </w:r>
            <w:r>
              <w:t xml:space="preserve"> </w:t>
            </w:r>
            <w:r>
              <w:rPr>
                <w:rFonts w:ascii="Sylfaen" w:hAnsi="Sylfaen" w:cs="Sylfaen"/>
              </w:rPr>
              <w:t>საქართველო</w:t>
            </w:r>
            <w:r>
              <w:t xml:space="preserve">, </w:t>
            </w:r>
            <w:r>
              <w:rPr>
                <w:rFonts w:ascii="Sylfaen" w:hAnsi="Sylfaen" w:cs="Sylfaen"/>
              </w:rPr>
              <w:t>ეროვნული</w:t>
            </w:r>
            <w:r>
              <w:t xml:space="preserve"> </w:t>
            </w:r>
            <w:r>
              <w:rPr>
                <w:rFonts w:ascii="Sylfaen" w:hAnsi="Sylfaen" w:cs="Sylfaen"/>
              </w:rPr>
              <w:t>ბანკი</w:t>
            </w:r>
            <w:r>
              <w:t xml:space="preserve"> </w:t>
            </w:r>
            <w:r>
              <w:rPr>
                <w:rFonts w:ascii="Sylfaen" w:hAnsi="Sylfaen" w:cs="Sylfaen"/>
              </w:rPr>
              <w:t>კრიპტო</w:t>
            </w:r>
            <w:r>
              <w:t xml:space="preserve">, </w:t>
            </w:r>
            <w:r>
              <w:rPr>
                <w:rFonts w:ascii="Sylfaen" w:hAnsi="Sylfaen" w:cs="Sylfaen"/>
              </w:rPr>
              <w:t>როგორ</w:t>
            </w:r>
            <w:r>
              <w:t xml:space="preserve"> </w:t>
            </w:r>
            <w:r>
              <w:rPr>
                <w:rFonts w:ascii="Sylfaen" w:hAnsi="Sylfaen" w:cs="Sylfaen"/>
              </w:rPr>
              <w:t>ავიღო</w:t>
            </w:r>
            <w:r>
              <w:t xml:space="preserve"> </w:t>
            </w:r>
            <w:r>
              <w:rPr>
                <w:rFonts w:ascii="Sylfaen" w:hAnsi="Sylfaen" w:cs="Sylfaen"/>
              </w:rPr>
              <w:t>კრიპტო</w:t>
            </w:r>
            <w:r>
              <w:t xml:space="preserve"> </w:t>
            </w:r>
            <w:r>
              <w:rPr>
                <w:rFonts w:ascii="Sylfaen" w:hAnsi="Sylfaen" w:cs="Sylfaen"/>
              </w:rPr>
              <w:t>ლიცენზია</w:t>
            </w:r>
            <w:r>
              <w:t xml:space="preserve">, </w:t>
            </w:r>
            <w:r>
              <w:rPr>
                <w:rFonts w:ascii="Sylfaen" w:hAnsi="Sylfaen" w:cs="Sylfaen"/>
              </w:rPr>
              <w:t>სებ</w:t>
            </w:r>
            <w:r>
              <w:t xml:space="preserve"> </w:t>
            </w:r>
            <w:r>
              <w:rPr>
                <w:rFonts w:ascii="Sylfaen" w:hAnsi="Sylfaen" w:cs="Sylfaen"/>
              </w:rPr>
              <w:t>ლიცენზია</w:t>
            </w:r>
            <w:r>
              <w:t xml:space="preserve">, </w:t>
            </w:r>
            <w:r>
              <w:rPr>
                <w:rFonts w:ascii="Sylfaen" w:hAnsi="Sylfaen" w:cs="Sylfaen"/>
              </w:rPr>
              <w:t>კრიპტო</w:t>
            </w:r>
            <w:r>
              <w:t xml:space="preserve"> </w:t>
            </w:r>
            <w:r>
              <w:rPr>
                <w:rFonts w:ascii="Sylfaen" w:hAnsi="Sylfaen" w:cs="Sylfaen"/>
              </w:rPr>
              <w:t>ბირჟის</w:t>
            </w:r>
            <w:r>
              <w:t xml:space="preserve"> </w:t>
            </w:r>
            <w:r>
              <w:rPr>
                <w:rFonts w:ascii="Sylfaen" w:hAnsi="Sylfaen" w:cs="Sylfaen"/>
              </w:rPr>
              <w:t>რეგისტრაცია</w:t>
            </w:r>
            <w:r>
              <w:t xml:space="preserve">, </w:t>
            </w:r>
            <w:r>
              <w:rPr>
                <w:rFonts w:ascii="Sylfaen" w:hAnsi="Sylfaen" w:cs="Sylfaen"/>
              </w:rPr>
              <w:t>ფინტექ</w:t>
            </w:r>
            <w:r>
              <w:t xml:space="preserve"> </w:t>
            </w:r>
            <w:r>
              <w:rPr>
                <w:rFonts w:ascii="Sylfaen" w:hAnsi="Sylfaen" w:cs="Sylfaen"/>
              </w:rPr>
              <w:t>იურისტი</w:t>
            </w:r>
            <w:r>
              <w:t xml:space="preserve">, AML </w:t>
            </w:r>
            <w:r>
              <w:rPr>
                <w:rFonts w:ascii="Sylfaen" w:hAnsi="Sylfaen" w:cs="Sylfaen"/>
              </w:rPr>
              <w:t>პოლიტიკა</w:t>
            </w:r>
          </w:p>
        </w:tc>
      </w:tr>
      <w:tr w:rsidR="00AE2794" w:rsidTr="00AE2794">
        <w:trPr>
          <w:tblCellSpacing w:w="15" w:type="dxa"/>
        </w:trPr>
        <w:tc>
          <w:tcPr>
            <w:tcW w:w="0" w:type="auto"/>
            <w:vAlign w:val="center"/>
            <w:hideMark/>
          </w:tcPr>
          <w:p w:rsidR="00AE2794" w:rsidRDefault="00AE2794"/>
        </w:tc>
        <w:tc>
          <w:tcPr>
            <w:tcW w:w="0" w:type="auto"/>
            <w:vAlign w:val="center"/>
            <w:hideMark/>
          </w:tcPr>
          <w:p w:rsidR="00AE2794" w:rsidRDefault="00AE2794">
            <w:pPr>
              <w:rPr>
                <w:sz w:val="24"/>
                <w:szCs w:val="24"/>
              </w:rPr>
            </w:pPr>
            <w:r>
              <w:rPr>
                <w:b/>
                <w:bCs/>
              </w:rPr>
              <w:t>MetaDescription</w:t>
            </w:r>
          </w:p>
        </w:tc>
        <w:tc>
          <w:tcPr>
            <w:tcW w:w="0" w:type="auto"/>
            <w:vAlign w:val="center"/>
            <w:hideMark/>
          </w:tcPr>
          <w:p w:rsidR="00AE2794" w:rsidRDefault="00AE2794">
            <w:r>
              <w:rPr>
                <w:rFonts w:ascii="Sylfaen" w:hAnsi="Sylfaen" w:cs="Sylfaen"/>
              </w:rPr>
              <w:t>მიიღეთ</w:t>
            </w:r>
            <w:r>
              <w:t xml:space="preserve"> VASP </w:t>
            </w:r>
            <w:r>
              <w:rPr>
                <w:rFonts w:ascii="Sylfaen" w:hAnsi="Sylfaen" w:cs="Sylfaen"/>
              </w:rPr>
              <w:t>კრიპტო</w:t>
            </w:r>
            <w:r>
              <w:t>-</w:t>
            </w:r>
            <w:r>
              <w:rPr>
                <w:rFonts w:ascii="Sylfaen" w:hAnsi="Sylfaen" w:cs="Sylfaen"/>
              </w:rPr>
              <w:t>ლიცენზია</w:t>
            </w:r>
            <w:r>
              <w:t xml:space="preserve"> </w:t>
            </w:r>
            <w:r>
              <w:rPr>
                <w:rFonts w:ascii="Sylfaen" w:hAnsi="Sylfaen" w:cs="Sylfaen"/>
              </w:rPr>
              <w:t>საქართველოში</w:t>
            </w:r>
            <w:r>
              <w:t xml:space="preserve"> Legal Sandbox Georgia-</w:t>
            </w:r>
            <w:r>
              <w:rPr>
                <w:rFonts w:ascii="Sylfaen" w:hAnsi="Sylfaen" w:cs="Sylfaen"/>
              </w:rPr>
              <w:t>სთან</w:t>
            </w:r>
            <w:r>
              <w:t xml:space="preserve"> </w:t>
            </w:r>
            <w:r>
              <w:rPr>
                <w:rFonts w:ascii="Sylfaen" w:hAnsi="Sylfaen" w:cs="Sylfaen"/>
              </w:rPr>
              <w:t>ერთად</w:t>
            </w:r>
            <w:r>
              <w:t xml:space="preserve">. </w:t>
            </w:r>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ეროვნულ</w:t>
            </w:r>
            <w:r>
              <w:t xml:space="preserve"> </w:t>
            </w:r>
            <w:r>
              <w:rPr>
                <w:rFonts w:ascii="Sylfaen" w:hAnsi="Sylfaen" w:cs="Sylfaen"/>
              </w:rPr>
              <w:t>ბანკში</w:t>
            </w:r>
            <w:r>
              <w:t xml:space="preserve"> </w:t>
            </w:r>
            <w:r>
              <w:rPr>
                <w:rFonts w:ascii="Sylfaen" w:hAnsi="Sylfaen" w:cs="Sylfaen"/>
              </w:rPr>
              <w:t>რეგისტრაციის</w:t>
            </w:r>
            <w:r>
              <w:t xml:space="preserve"> </w:t>
            </w:r>
            <w:r>
              <w:rPr>
                <w:rFonts w:ascii="Sylfaen" w:hAnsi="Sylfaen" w:cs="Sylfaen"/>
              </w:rPr>
              <w:t>სრულ</w:t>
            </w:r>
            <w:r>
              <w:t xml:space="preserve"> </w:t>
            </w:r>
            <w:r>
              <w:rPr>
                <w:rFonts w:ascii="Sylfaen" w:hAnsi="Sylfaen" w:cs="Sylfaen"/>
              </w:rPr>
              <w:t>პროცესს</w:t>
            </w:r>
            <w:r>
              <w:t xml:space="preserve">, </w:t>
            </w:r>
            <w:r>
              <w:rPr>
                <w:rFonts w:ascii="Sylfaen" w:hAnsi="Sylfaen" w:cs="Sylfaen"/>
              </w:rPr>
              <w:t>სტრატეგიიდან</w:t>
            </w:r>
            <w:r>
              <w:t xml:space="preserve"> </w:t>
            </w:r>
            <w:r>
              <w:rPr>
                <w:rFonts w:ascii="Sylfaen" w:hAnsi="Sylfaen" w:cs="Sylfaen"/>
              </w:rPr>
              <w:t>ლიცენზიის</w:t>
            </w:r>
            <w:r>
              <w:t xml:space="preserve"> </w:t>
            </w:r>
            <w:r>
              <w:rPr>
                <w:rFonts w:ascii="Sylfaen" w:hAnsi="Sylfaen" w:cs="Sylfaen"/>
              </w:rPr>
              <w:t>მიღებამდე</w:t>
            </w:r>
            <w:r>
              <w:t>.</w:t>
            </w:r>
          </w:p>
        </w:tc>
      </w:tr>
      <w:tr w:rsidR="00AE2794" w:rsidTr="00AE2794">
        <w:trPr>
          <w:tblCellSpacing w:w="15" w:type="dxa"/>
        </w:trPr>
        <w:tc>
          <w:tcPr>
            <w:tcW w:w="0" w:type="auto"/>
            <w:vAlign w:val="center"/>
            <w:hideMark/>
          </w:tcPr>
          <w:p w:rsidR="00AE2794" w:rsidRDefault="00AE2794"/>
        </w:tc>
        <w:tc>
          <w:tcPr>
            <w:tcW w:w="0" w:type="auto"/>
            <w:vAlign w:val="center"/>
            <w:hideMark/>
          </w:tcPr>
          <w:p w:rsidR="00AE2794" w:rsidRDefault="00AE2794">
            <w:pPr>
              <w:rPr>
                <w:sz w:val="24"/>
                <w:szCs w:val="24"/>
              </w:rPr>
            </w:pPr>
            <w:r>
              <w:rPr>
                <w:b/>
                <w:bCs/>
              </w:rPr>
              <w:t>OpenGraphTitle</w:t>
            </w:r>
          </w:p>
        </w:tc>
        <w:tc>
          <w:tcPr>
            <w:tcW w:w="0" w:type="auto"/>
            <w:vAlign w:val="center"/>
            <w:hideMark/>
          </w:tcPr>
          <w:p w:rsidR="00AE2794" w:rsidRDefault="00AE2794">
            <w:r>
              <w:rPr>
                <w:rFonts w:ascii="Sylfaen" w:hAnsi="Sylfaen" w:cs="Sylfaen"/>
              </w:rPr>
              <w:t>როგორ</w:t>
            </w:r>
            <w:r>
              <w:t xml:space="preserve"> </w:t>
            </w:r>
            <w:r>
              <w:rPr>
                <w:rFonts w:ascii="Sylfaen" w:hAnsi="Sylfaen" w:cs="Sylfaen"/>
              </w:rPr>
              <w:t>მივიღოთ</w:t>
            </w:r>
            <w:r>
              <w:t xml:space="preserve"> VASP </w:t>
            </w:r>
            <w:r>
              <w:rPr>
                <w:rFonts w:ascii="Sylfaen" w:hAnsi="Sylfaen" w:cs="Sylfaen"/>
              </w:rPr>
              <w:t>კრიპტო</w:t>
            </w:r>
            <w:r>
              <w:t>-</w:t>
            </w:r>
            <w:r>
              <w:rPr>
                <w:rFonts w:ascii="Sylfaen" w:hAnsi="Sylfaen" w:cs="Sylfaen"/>
              </w:rPr>
              <w:t>ლიცენზია</w:t>
            </w:r>
            <w:r>
              <w:t xml:space="preserve"> </w:t>
            </w:r>
            <w:r>
              <w:rPr>
                <w:rFonts w:ascii="Sylfaen" w:hAnsi="Sylfaen" w:cs="Sylfaen"/>
              </w:rPr>
              <w:t>საქართველოში</w:t>
            </w:r>
          </w:p>
        </w:tc>
      </w:tr>
      <w:tr w:rsidR="00AE2794" w:rsidTr="00AE2794">
        <w:trPr>
          <w:tblCellSpacing w:w="15" w:type="dxa"/>
        </w:trPr>
        <w:tc>
          <w:tcPr>
            <w:tcW w:w="0" w:type="auto"/>
            <w:vAlign w:val="center"/>
            <w:hideMark/>
          </w:tcPr>
          <w:p w:rsidR="00AE2794" w:rsidRDefault="00AE2794"/>
        </w:tc>
        <w:tc>
          <w:tcPr>
            <w:tcW w:w="0" w:type="auto"/>
            <w:vAlign w:val="center"/>
            <w:hideMark/>
          </w:tcPr>
          <w:p w:rsidR="00AE2794" w:rsidRDefault="00AE2794">
            <w:pPr>
              <w:rPr>
                <w:sz w:val="24"/>
                <w:szCs w:val="24"/>
              </w:rPr>
            </w:pPr>
            <w:r>
              <w:rPr>
                <w:b/>
                <w:bCs/>
              </w:rPr>
              <w:t>OpenGraphDescription</w:t>
            </w:r>
          </w:p>
        </w:tc>
        <w:tc>
          <w:tcPr>
            <w:tcW w:w="0" w:type="auto"/>
            <w:vAlign w:val="center"/>
            <w:hideMark/>
          </w:tcPr>
          <w:p w:rsidR="00AE2794" w:rsidRDefault="00AE2794">
            <w:r>
              <w:rPr>
                <w:rFonts w:ascii="Sylfaen" w:hAnsi="Sylfaen" w:cs="Sylfaen"/>
              </w:rPr>
              <w:t>ეროვნული</w:t>
            </w:r>
            <w:r>
              <w:t xml:space="preserve"> </w:t>
            </w:r>
            <w:r>
              <w:rPr>
                <w:rFonts w:ascii="Sylfaen" w:hAnsi="Sylfaen" w:cs="Sylfaen"/>
              </w:rPr>
              <w:t>ბანკის</w:t>
            </w:r>
            <w:r>
              <w:t xml:space="preserve"> VASP </w:t>
            </w:r>
            <w:r>
              <w:rPr>
                <w:rFonts w:ascii="Sylfaen" w:hAnsi="Sylfaen" w:cs="Sylfaen"/>
              </w:rPr>
              <w:t>რეგისტრაციის</w:t>
            </w:r>
            <w:r>
              <w:t xml:space="preserve"> </w:t>
            </w:r>
            <w:r>
              <w:rPr>
                <w:rFonts w:ascii="Sylfaen" w:hAnsi="Sylfaen" w:cs="Sylfaen"/>
              </w:rPr>
              <w:t>პროცესი</w:t>
            </w:r>
            <w:r>
              <w:t xml:space="preserve"> </w:t>
            </w:r>
            <w:r>
              <w:rPr>
                <w:rFonts w:ascii="Sylfaen" w:hAnsi="Sylfaen" w:cs="Sylfaen"/>
              </w:rPr>
              <w:t>კომპლექსურია</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უზრუნველყოფს</w:t>
            </w:r>
            <w:r>
              <w:t xml:space="preserve"> </w:t>
            </w:r>
            <w:r>
              <w:rPr>
                <w:rFonts w:ascii="Sylfaen" w:hAnsi="Sylfaen" w:cs="Sylfaen"/>
              </w:rPr>
              <w:t>თქვენი</w:t>
            </w:r>
            <w:r>
              <w:t xml:space="preserve"> </w:t>
            </w:r>
            <w:r>
              <w:rPr>
                <w:rFonts w:ascii="Sylfaen" w:hAnsi="Sylfaen" w:cs="Sylfaen"/>
              </w:rPr>
              <w:t>განაცხადის</w:t>
            </w:r>
            <w:r>
              <w:t xml:space="preserve"> </w:t>
            </w:r>
            <w:r>
              <w:rPr>
                <w:rFonts w:ascii="Sylfaen" w:hAnsi="Sylfaen" w:cs="Sylfaen"/>
              </w:rPr>
              <w:t>სრულყოფილ</w:t>
            </w:r>
            <w:r>
              <w:t xml:space="preserve"> </w:t>
            </w:r>
            <w:r>
              <w:rPr>
                <w:rFonts w:ascii="Sylfaen" w:hAnsi="Sylfaen" w:cs="Sylfaen"/>
              </w:rPr>
              <w:t>მომზადებას</w:t>
            </w:r>
            <w:r>
              <w:t xml:space="preserve"> </w:t>
            </w:r>
            <w:r>
              <w:rPr>
                <w:rFonts w:ascii="Sylfaen" w:hAnsi="Sylfaen" w:cs="Sylfaen"/>
              </w:rPr>
              <w:t>და</w:t>
            </w:r>
            <w:r>
              <w:t xml:space="preserve"> </w:t>
            </w:r>
            <w:r>
              <w:rPr>
                <w:rFonts w:ascii="Sylfaen" w:hAnsi="Sylfaen" w:cs="Sylfaen"/>
              </w:rPr>
              <w:t>წარდგენას</w:t>
            </w:r>
            <w:r>
              <w:t xml:space="preserve">, </w:t>
            </w:r>
            <w:r>
              <w:rPr>
                <w:rFonts w:ascii="Sylfaen" w:hAnsi="Sylfaen" w:cs="Sylfaen"/>
              </w:rPr>
              <w:t>რაც</w:t>
            </w:r>
            <w:r>
              <w:t xml:space="preserve"> </w:t>
            </w:r>
            <w:r>
              <w:rPr>
                <w:rFonts w:ascii="Sylfaen" w:hAnsi="Sylfaen" w:cs="Sylfaen"/>
              </w:rPr>
              <w:t>ზრდის</w:t>
            </w:r>
            <w:r>
              <w:t xml:space="preserve"> </w:t>
            </w:r>
            <w:r>
              <w:rPr>
                <w:rFonts w:ascii="Sylfaen" w:hAnsi="Sylfaen" w:cs="Sylfaen"/>
              </w:rPr>
              <w:t>თქვენი</w:t>
            </w:r>
            <w:r>
              <w:t xml:space="preserve"> </w:t>
            </w:r>
            <w:r>
              <w:rPr>
                <w:rFonts w:ascii="Sylfaen" w:hAnsi="Sylfaen" w:cs="Sylfaen"/>
              </w:rPr>
              <w:t>წარმატების</w:t>
            </w:r>
            <w:r>
              <w:t xml:space="preserve"> </w:t>
            </w:r>
            <w:r>
              <w:rPr>
                <w:rFonts w:ascii="Sylfaen" w:hAnsi="Sylfaen" w:cs="Sylfaen"/>
              </w:rPr>
              <w:t>შანსს</w:t>
            </w:r>
            <w:r>
              <w:t xml:space="preserve"> </w:t>
            </w:r>
            <w:r>
              <w:rPr>
                <w:rFonts w:ascii="Sylfaen" w:hAnsi="Sylfaen" w:cs="Sylfaen"/>
              </w:rPr>
              <w:t>და</w:t>
            </w:r>
            <w:r>
              <w:t xml:space="preserve"> </w:t>
            </w:r>
            <w:r>
              <w:rPr>
                <w:rFonts w:ascii="Sylfaen" w:hAnsi="Sylfaen" w:cs="Sylfaen"/>
              </w:rPr>
              <w:t>აჩქარებს</w:t>
            </w:r>
            <w:r>
              <w:t xml:space="preserve"> </w:t>
            </w:r>
            <w:r>
              <w:rPr>
                <w:rFonts w:ascii="Sylfaen" w:hAnsi="Sylfaen" w:cs="Sylfaen"/>
              </w:rPr>
              <w:t>ბაზარზე</w:t>
            </w:r>
            <w:r>
              <w:t xml:space="preserve"> </w:t>
            </w:r>
            <w:r>
              <w:rPr>
                <w:rFonts w:ascii="Sylfaen" w:hAnsi="Sylfaen" w:cs="Sylfaen"/>
              </w:rPr>
              <w:t>შესვლას</w:t>
            </w:r>
            <w:r>
              <w:t>.</w:t>
            </w:r>
          </w:p>
        </w:tc>
      </w:tr>
      <w:tr w:rsidR="00AE2794" w:rsidTr="00AE2794">
        <w:trPr>
          <w:tblCellSpacing w:w="15" w:type="dxa"/>
        </w:trPr>
        <w:tc>
          <w:tcPr>
            <w:tcW w:w="0" w:type="auto"/>
            <w:vAlign w:val="center"/>
            <w:hideMark/>
          </w:tcPr>
          <w:p w:rsidR="00AE2794" w:rsidRDefault="00AE2794">
            <w:r>
              <w:rPr>
                <w:b/>
                <w:bCs/>
              </w:rPr>
              <w:t>English</w:t>
            </w:r>
          </w:p>
        </w:tc>
        <w:tc>
          <w:tcPr>
            <w:tcW w:w="0" w:type="auto"/>
            <w:vAlign w:val="center"/>
            <w:hideMark/>
          </w:tcPr>
          <w:p w:rsidR="00AE2794" w:rsidRDefault="00AE2794">
            <w:r>
              <w:rPr>
                <w:b/>
                <w:bCs/>
              </w:rPr>
              <w:t>MetaKeywords</w:t>
            </w:r>
          </w:p>
        </w:tc>
        <w:tc>
          <w:tcPr>
            <w:tcW w:w="0" w:type="auto"/>
            <w:vAlign w:val="center"/>
            <w:hideMark/>
          </w:tcPr>
          <w:p w:rsidR="00AE2794" w:rsidRDefault="00AE2794">
            <w:r>
              <w:t>VASP registration Georgia, crypto license Georgia, National Bank of Georgia crypto, how to get crypto license, NBG VASP, crypto exchange license Tbilisi, fintech lawyer Georgia, AML policy for crypto</w:t>
            </w:r>
          </w:p>
        </w:tc>
      </w:tr>
      <w:tr w:rsidR="00AE2794" w:rsidTr="00AE2794">
        <w:trPr>
          <w:tblCellSpacing w:w="15" w:type="dxa"/>
        </w:trPr>
        <w:tc>
          <w:tcPr>
            <w:tcW w:w="0" w:type="auto"/>
            <w:vAlign w:val="center"/>
            <w:hideMark/>
          </w:tcPr>
          <w:p w:rsidR="00AE2794" w:rsidRDefault="00AE2794"/>
        </w:tc>
        <w:tc>
          <w:tcPr>
            <w:tcW w:w="0" w:type="auto"/>
            <w:vAlign w:val="center"/>
            <w:hideMark/>
          </w:tcPr>
          <w:p w:rsidR="00AE2794" w:rsidRDefault="00AE2794">
            <w:pPr>
              <w:rPr>
                <w:sz w:val="24"/>
                <w:szCs w:val="24"/>
              </w:rPr>
            </w:pPr>
            <w:r>
              <w:rPr>
                <w:b/>
                <w:bCs/>
              </w:rPr>
              <w:t>MetaDescription</w:t>
            </w:r>
          </w:p>
        </w:tc>
        <w:tc>
          <w:tcPr>
            <w:tcW w:w="0" w:type="auto"/>
            <w:vAlign w:val="center"/>
            <w:hideMark/>
          </w:tcPr>
          <w:p w:rsidR="00AE2794" w:rsidRDefault="00AE2794">
            <w:r>
              <w:t>Obtain your VASP crypto license in Georgia with Legal Sandbox Georgia. We manage the entire NBG registration process, from application strategy and AML policy drafting to final approval.</w:t>
            </w:r>
          </w:p>
        </w:tc>
      </w:tr>
      <w:tr w:rsidR="00AE2794" w:rsidTr="00AE2794">
        <w:trPr>
          <w:tblCellSpacing w:w="15" w:type="dxa"/>
        </w:trPr>
        <w:tc>
          <w:tcPr>
            <w:tcW w:w="0" w:type="auto"/>
            <w:vAlign w:val="center"/>
            <w:hideMark/>
          </w:tcPr>
          <w:p w:rsidR="00AE2794" w:rsidRDefault="00AE2794"/>
        </w:tc>
        <w:tc>
          <w:tcPr>
            <w:tcW w:w="0" w:type="auto"/>
            <w:vAlign w:val="center"/>
            <w:hideMark/>
          </w:tcPr>
          <w:p w:rsidR="00AE2794" w:rsidRDefault="00AE2794">
            <w:pPr>
              <w:rPr>
                <w:sz w:val="24"/>
                <w:szCs w:val="24"/>
              </w:rPr>
            </w:pPr>
            <w:r>
              <w:rPr>
                <w:b/>
                <w:bCs/>
              </w:rPr>
              <w:t>OpenGraphTitle</w:t>
            </w:r>
          </w:p>
        </w:tc>
        <w:tc>
          <w:tcPr>
            <w:tcW w:w="0" w:type="auto"/>
            <w:vAlign w:val="center"/>
            <w:hideMark/>
          </w:tcPr>
          <w:p w:rsidR="00AE2794" w:rsidRDefault="00AE2794">
            <w:r>
              <w:t>How to Get a VASP Crypto License in Georgia</w:t>
            </w:r>
          </w:p>
        </w:tc>
      </w:tr>
      <w:tr w:rsidR="00AE2794" w:rsidTr="00AE2794">
        <w:trPr>
          <w:tblCellSpacing w:w="15" w:type="dxa"/>
        </w:trPr>
        <w:tc>
          <w:tcPr>
            <w:tcW w:w="0" w:type="auto"/>
            <w:vAlign w:val="center"/>
            <w:hideMark/>
          </w:tcPr>
          <w:p w:rsidR="00AE2794" w:rsidRDefault="00AE2794"/>
        </w:tc>
        <w:tc>
          <w:tcPr>
            <w:tcW w:w="0" w:type="auto"/>
            <w:vAlign w:val="center"/>
            <w:hideMark/>
          </w:tcPr>
          <w:p w:rsidR="00AE2794" w:rsidRDefault="00AE2794">
            <w:pPr>
              <w:rPr>
                <w:sz w:val="24"/>
                <w:szCs w:val="24"/>
              </w:rPr>
            </w:pPr>
            <w:r>
              <w:rPr>
                <w:b/>
                <w:bCs/>
              </w:rPr>
              <w:t>OpenGraphDescription</w:t>
            </w:r>
          </w:p>
        </w:tc>
        <w:tc>
          <w:tcPr>
            <w:tcW w:w="0" w:type="auto"/>
            <w:vAlign w:val="center"/>
            <w:hideMark/>
          </w:tcPr>
          <w:p w:rsidR="00AE2794" w:rsidRDefault="00AE2794">
            <w:r>
              <w:t>The NBG's VASP registration process is complex. Our team architects your application for success, managing everything from your business plan to AML policies to ensure a smooth path to your Georgian crypto license.</w:t>
            </w:r>
          </w:p>
        </w:tc>
      </w:tr>
      <w:tr w:rsidR="00AE2794" w:rsidRPr="00AE2794" w:rsidTr="00AE2794">
        <w:trPr>
          <w:tblCellSpacing w:w="15" w:type="dxa"/>
        </w:trPr>
        <w:tc>
          <w:tcPr>
            <w:tcW w:w="0" w:type="auto"/>
            <w:vAlign w:val="center"/>
            <w:hideMark/>
          </w:tcPr>
          <w:p w:rsidR="00AE2794" w:rsidRDefault="00AE2794">
            <w:r>
              <w:rPr>
                <w:b/>
                <w:bCs/>
              </w:rPr>
              <w:t>Russian (Русский)</w:t>
            </w:r>
          </w:p>
        </w:tc>
        <w:tc>
          <w:tcPr>
            <w:tcW w:w="0" w:type="auto"/>
            <w:vAlign w:val="center"/>
            <w:hideMark/>
          </w:tcPr>
          <w:p w:rsidR="00AE2794" w:rsidRDefault="00AE2794">
            <w:r>
              <w:rPr>
                <w:b/>
                <w:bCs/>
              </w:rPr>
              <w:t>MetaKeywords</w:t>
            </w:r>
          </w:p>
        </w:tc>
        <w:tc>
          <w:tcPr>
            <w:tcW w:w="0" w:type="auto"/>
            <w:vAlign w:val="center"/>
            <w:hideMark/>
          </w:tcPr>
          <w:p w:rsidR="00AE2794" w:rsidRPr="00AE2794" w:rsidRDefault="00AE2794">
            <w:pPr>
              <w:rPr>
                <w:lang w:val="ru-RU"/>
              </w:rPr>
            </w:pPr>
            <w:r w:rsidRPr="00AE2794">
              <w:rPr>
                <w:lang w:val="ru-RU"/>
              </w:rPr>
              <w:t xml:space="preserve">Регистрация </w:t>
            </w:r>
            <w:r>
              <w:t>VASP</w:t>
            </w:r>
            <w:r w:rsidRPr="00AE2794">
              <w:rPr>
                <w:lang w:val="ru-RU"/>
              </w:rPr>
              <w:t xml:space="preserve"> Грузия, крипто лицензия в Грузии, Национальный банк Грузии крипто, как получить крипто лицензию, лицензия НБГ </w:t>
            </w:r>
            <w:r>
              <w:t>VASP</w:t>
            </w:r>
            <w:r w:rsidRPr="00AE2794">
              <w:rPr>
                <w:lang w:val="ru-RU"/>
              </w:rPr>
              <w:t xml:space="preserve">, регистрация криптобиржи, финтех юрист Тбилиси, политика </w:t>
            </w:r>
            <w:r>
              <w:t>AML</w:t>
            </w:r>
          </w:p>
        </w:tc>
      </w:tr>
      <w:tr w:rsidR="00AE2794" w:rsidRPr="00AE2794" w:rsidTr="00AE2794">
        <w:trPr>
          <w:tblCellSpacing w:w="15" w:type="dxa"/>
        </w:trPr>
        <w:tc>
          <w:tcPr>
            <w:tcW w:w="0" w:type="auto"/>
            <w:vAlign w:val="center"/>
            <w:hideMark/>
          </w:tcPr>
          <w:p w:rsidR="00AE2794" w:rsidRPr="00AE2794" w:rsidRDefault="00AE2794">
            <w:pPr>
              <w:rPr>
                <w:lang w:val="ru-RU"/>
              </w:rPr>
            </w:pPr>
          </w:p>
        </w:tc>
        <w:tc>
          <w:tcPr>
            <w:tcW w:w="0" w:type="auto"/>
            <w:vAlign w:val="center"/>
            <w:hideMark/>
          </w:tcPr>
          <w:p w:rsidR="00AE2794" w:rsidRDefault="00AE2794">
            <w:pPr>
              <w:rPr>
                <w:sz w:val="24"/>
                <w:szCs w:val="24"/>
              </w:rPr>
            </w:pPr>
            <w:r>
              <w:rPr>
                <w:b/>
                <w:bCs/>
              </w:rPr>
              <w:t>MetaDescription</w:t>
            </w:r>
          </w:p>
        </w:tc>
        <w:tc>
          <w:tcPr>
            <w:tcW w:w="0" w:type="auto"/>
            <w:vAlign w:val="center"/>
            <w:hideMark/>
          </w:tcPr>
          <w:p w:rsidR="00AE2794" w:rsidRPr="00AE2794" w:rsidRDefault="00AE2794">
            <w:pPr>
              <w:rPr>
                <w:lang w:val="ru-RU"/>
              </w:rPr>
            </w:pPr>
            <w:r w:rsidRPr="00AE2794">
              <w:rPr>
                <w:lang w:val="ru-RU"/>
              </w:rPr>
              <w:t xml:space="preserve">Получите крипто-лицензию </w:t>
            </w:r>
            <w:r>
              <w:t>VASP</w:t>
            </w:r>
            <w:r w:rsidRPr="00AE2794">
              <w:rPr>
                <w:lang w:val="ru-RU"/>
              </w:rPr>
              <w:t xml:space="preserve"> в Грузии с </w:t>
            </w:r>
            <w:r>
              <w:t>Legal</w:t>
            </w:r>
            <w:r w:rsidRPr="00AE2794">
              <w:rPr>
                <w:lang w:val="ru-RU"/>
              </w:rPr>
              <w:t xml:space="preserve"> </w:t>
            </w:r>
            <w:r>
              <w:t>Sandbox</w:t>
            </w:r>
            <w:r w:rsidRPr="00AE2794">
              <w:rPr>
                <w:lang w:val="ru-RU"/>
              </w:rPr>
              <w:t xml:space="preserve"> </w:t>
            </w:r>
            <w:r>
              <w:t>Georgia</w:t>
            </w:r>
            <w:r w:rsidRPr="00AE2794">
              <w:rPr>
                <w:lang w:val="ru-RU"/>
              </w:rPr>
              <w:t>. Мы управляем всем процессом регистрации в Национальном банке, от стратегии до получения лицензии.</w:t>
            </w:r>
          </w:p>
        </w:tc>
      </w:tr>
      <w:tr w:rsidR="00AE2794" w:rsidRPr="00AE2794" w:rsidTr="00AE2794">
        <w:trPr>
          <w:tblCellSpacing w:w="15" w:type="dxa"/>
        </w:trPr>
        <w:tc>
          <w:tcPr>
            <w:tcW w:w="0" w:type="auto"/>
            <w:vAlign w:val="center"/>
            <w:hideMark/>
          </w:tcPr>
          <w:p w:rsidR="00AE2794" w:rsidRPr="00AE2794" w:rsidRDefault="00AE2794">
            <w:pPr>
              <w:rPr>
                <w:lang w:val="ru-RU"/>
              </w:rPr>
            </w:pPr>
          </w:p>
        </w:tc>
        <w:tc>
          <w:tcPr>
            <w:tcW w:w="0" w:type="auto"/>
            <w:vAlign w:val="center"/>
            <w:hideMark/>
          </w:tcPr>
          <w:p w:rsidR="00AE2794" w:rsidRDefault="00AE2794">
            <w:pPr>
              <w:rPr>
                <w:sz w:val="24"/>
                <w:szCs w:val="24"/>
              </w:rPr>
            </w:pPr>
            <w:r>
              <w:rPr>
                <w:b/>
                <w:bCs/>
              </w:rPr>
              <w:t>OpenGraphTitle</w:t>
            </w:r>
          </w:p>
        </w:tc>
        <w:tc>
          <w:tcPr>
            <w:tcW w:w="0" w:type="auto"/>
            <w:vAlign w:val="center"/>
            <w:hideMark/>
          </w:tcPr>
          <w:p w:rsidR="00AE2794" w:rsidRPr="00AE2794" w:rsidRDefault="00AE2794">
            <w:pPr>
              <w:rPr>
                <w:lang w:val="ru-RU"/>
              </w:rPr>
            </w:pPr>
            <w:r w:rsidRPr="00AE2794">
              <w:rPr>
                <w:lang w:val="ru-RU"/>
              </w:rPr>
              <w:t xml:space="preserve">Как получить крипто-лицензию </w:t>
            </w:r>
            <w:r>
              <w:t>VASP</w:t>
            </w:r>
            <w:r w:rsidRPr="00AE2794">
              <w:rPr>
                <w:lang w:val="ru-RU"/>
              </w:rPr>
              <w:t xml:space="preserve"> в Грузии</w:t>
            </w:r>
          </w:p>
        </w:tc>
      </w:tr>
      <w:tr w:rsidR="00AE2794" w:rsidRPr="00AE2794" w:rsidTr="00AE2794">
        <w:trPr>
          <w:tblCellSpacing w:w="15" w:type="dxa"/>
        </w:trPr>
        <w:tc>
          <w:tcPr>
            <w:tcW w:w="0" w:type="auto"/>
            <w:vAlign w:val="center"/>
            <w:hideMark/>
          </w:tcPr>
          <w:p w:rsidR="00AE2794" w:rsidRPr="00AE2794" w:rsidRDefault="00AE2794">
            <w:pPr>
              <w:rPr>
                <w:lang w:val="ru-RU"/>
              </w:rPr>
            </w:pPr>
          </w:p>
        </w:tc>
        <w:tc>
          <w:tcPr>
            <w:tcW w:w="0" w:type="auto"/>
            <w:vAlign w:val="center"/>
            <w:hideMark/>
          </w:tcPr>
          <w:p w:rsidR="00AE2794" w:rsidRDefault="00AE2794">
            <w:pPr>
              <w:rPr>
                <w:sz w:val="24"/>
                <w:szCs w:val="24"/>
              </w:rPr>
            </w:pPr>
            <w:r>
              <w:rPr>
                <w:b/>
                <w:bCs/>
              </w:rPr>
              <w:t>OpenGraphDescription</w:t>
            </w:r>
          </w:p>
        </w:tc>
        <w:tc>
          <w:tcPr>
            <w:tcW w:w="0" w:type="auto"/>
            <w:vAlign w:val="center"/>
            <w:hideMark/>
          </w:tcPr>
          <w:p w:rsidR="00AE2794" w:rsidRPr="00AE2794" w:rsidRDefault="00AE2794">
            <w:pPr>
              <w:rPr>
                <w:lang w:val="ru-RU"/>
              </w:rPr>
            </w:pPr>
            <w:r w:rsidRPr="00AE2794">
              <w:rPr>
                <w:lang w:val="ru-RU"/>
              </w:rPr>
              <w:t xml:space="preserve">Процесс регистрации </w:t>
            </w:r>
            <w:r>
              <w:t>VASP</w:t>
            </w:r>
            <w:r w:rsidRPr="00AE2794">
              <w:rPr>
                <w:lang w:val="ru-RU"/>
              </w:rPr>
              <w:t xml:space="preserve"> в НБГ сложен. Наша команда обеспечивает полную подготовку вашей заявки, от бизнес-плана до политик </w:t>
            </w:r>
            <w:r>
              <w:t>AML</w:t>
            </w:r>
            <w:r w:rsidRPr="00AE2794">
              <w:rPr>
                <w:lang w:val="ru-RU"/>
              </w:rPr>
              <w:t>, чтобы гарантировать успешное получение лицензии и выход на рынок Грузии.</w:t>
            </w:r>
          </w:p>
        </w:tc>
      </w:tr>
    </w:tbl>
    <w:p w:rsidR="00EC4729" w:rsidRPr="00EC4729" w:rsidRDefault="00EC4729" w:rsidP="00EC4729">
      <w:pPr>
        <w:jc w:val="both"/>
        <w:rPr>
          <w:lang w:val="ru-RU"/>
        </w:rPr>
      </w:pPr>
    </w:p>
    <w:sectPr w:rsidR="00EC4729" w:rsidRPr="00EC4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476E"/>
    <w:multiLevelType w:val="multilevel"/>
    <w:tmpl w:val="325E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80F71"/>
    <w:multiLevelType w:val="multilevel"/>
    <w:tmpl w:val="0706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1138A"/>
    <w:multiLevelType w:val="multilevel"/>
    <w:tmpl w:val="84EE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CF"/>
    <w:rsid w:val="000769CA"/>
    <w:rsid w:val="003A557C"/>
    <w:rsid w:val="003B56CF"/>
    <w:rsid w:val="00601F51"/>
    <w:rsid w:val="00AE2794"/>
    <w:rsid w:val="00EC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D2A8"/>
  <w15:chartTrackingRefBased/>
  <w15:docId w15:val="{E39FE057-F3D9-49FE-897C-3EC56A2B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69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C47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27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9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C4729"/>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EC4729"/>
  </w:style>
  <w:style w:type="paragraph" w:customStyle="1" w:styleId="ng-star-inserted1">
    <w:name w:val="ng-star-inserted1"/>
    <w:basedOn w:val="Normal"/>
    <w:rsid w:val="00EC47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27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1959">
      <w:bodyDiv w:val="1"/>
      <w:marLeft w:val="0"/>
      <w:marRight w:val="0"/>
      <w:marTop w:val="0"/>
      <w:marBottom w:val="0"/>
      <w:divBdr>
        <w:top w:val="none" w:sz="0" w:space="0" w:color="auto"/>
        <w:left w:val="none" w:sz="0" w:space="0" w:color="auto"/>
        <w:bottom w:val="none" w:sz="0" w:space="0" w:color="auto"/>
        <w:right w:val="none" w:sz="0" w:space="0" w:color="auto"/>
      </w:divBdr>
    </w:div>
    <w:div w:id="214126626">
      <w:bodyDiv w:val="1"/>
      <w:marLeft w:val="0"/>
      <w:marRight w:val="0"/>
      <w:marTop w:val="0"/>
      <w:marBottom w:val="0"/>
      <w:divBdr>
        <w:top w:val="none" w:sz="0" w:space="0" w:color="auto"/>
        <w:left w:val="none" w:sz="0" w:space="0" w:color="auto"/>
        <w:bottom w:val="none" w:sz="0" w:space="0" w:color="auto"/>
        <w:right w:val="none" w:sz="0" w:space="0" w:color="auto"/>
      </w:divBdr>
      <w:divsChild>
        <w:div w:id="1201236746">
          <w:marLeft w:val="0"/>
          <w:marRight w:val="0"/>
          <w:marTop w:val="0"/>
          <w:marBottom w:val="0"/>
          <w:divBdr>
            <w:top w:val="none" w:sz="0" w:space="0" w:color="auto"/>
            <w:left w:val="none" w:sz="0" w:space="0" w:color="auto"/>
            <w:bottom w:val="none" w:sz="0" w:space="0" w:color="auto"/>
            <w:right w:val="none" w:sz="0" w:space="0" w:color="auto"/>
          </w:divBdr>
        </w:div>
      </w:divsChild>
    </w:div>
    <w:div w:id="890384035">
      <w:bodyDiv w:val="1"/>
      <w:marLeft w:val="0"/>
      <w:marRight w:val="0"/>
      <w:marTop w:val="0"/>
      <w:marBottom w:val="0"/>
      <w:divBdr>
        <w:top w:val="none" w:sz="0" w:space="0" w:color="auto"/>
        <w:left w:val="none" w:sz="0" w:space="0" w:color="auto"/>
        <w:bottom w:val="none" w:sz="0" w:space="0" w:color="auto"/>
        <w:right w:val="none" w:sz="0" w:space="0" w:color="auto"/>
      </w:divBdr>
    </w:div>
    <w:div w:id="109864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2810</Words>
  <Characters>16019</Characters>
  <Application>Microsoft Office Word</Application>
  <DocSecurity>0</DocSecurity>
  <Lines>133</Lines>
  <Paragraphs>37</Paragraphs>
  <ScaleCrop>false</ScaleCrop>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2025-07-04T07:39:00Z</dcterms:created>
  <dcterms:modified xsi:type="dcterms:W3CDTF">2025-07-24T08:38:00Z</dcterms:modified>
</cp:coreProperties>
</file>