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36A" w:rsidRDefault="00A0536A" w:rsidP="00760055">
      <w:pPr>
        <w:pStyle w:val="Heading1"/>
        <w:jc w:val="both"/>
        <w:rPr>
          <w:lang w:val="ka-GE"/>
        </w:rPr>
      </w:pPr>
      <w:r>
        <w:rPr>
          <w:lang w:val="ka-GE"/>
        </w:rPr>
        <w:t>ქართული</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პერსონალურ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მონაცემთა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კონფიდენციალურობის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ციფრულ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ეკონომიკაში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მომხმარებელთან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დამყარებული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დაკავშირებული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ეპყრობით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პერსონალურ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გაჟონვამ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დამანგრეველი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რეჟიმების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მიხედვით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GDPR</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პერსონალურ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მონაცემთა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წამში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გაანადგუროს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ტვირთიდან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ციხესიმაგრედ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გადასაქცევად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ქვაკუთხედად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ნამდვილ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უპირატესობად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იქცევა</w:t>
      </w:r>
      <w:r>
        <w:rPr>
          <w:rStyle w:val="ng-star-inserted1"/>
          <w:rFonts w:ascii="Helvetica Neue" w:hAnsi="Helvetica Neue"/>
          <w:color w:val="1A1C1E"/>
          <w:sz w:val="21"/>
          <w:szCs w:val="21"/>
        </w:rPr>
        <w:t>.</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ეფუძნება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რეაქტიულ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მიდგომას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ვიწყებთ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გაერკვეთ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მონაცემთა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კანონმდებლობის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ქსელში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ეხება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ოპერირებთ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საერთაშორისო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ემსახურებით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კონფიდენციალურობის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პოლიტიკის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შემუშავებას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გამჭვირვალე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გონივრულად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მონაცემთა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დამუშავების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პროცედურების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შემუშავებაში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საგზაო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რუკებს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ყველაფერს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შეგროვებიდან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შენახვიდან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დამუშავებამდე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განადგურებამდე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შემუშავებულია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პერსონალურ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მონაცემთა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სამსახურის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დასაკმაყოფილებლად</w:t>
      </w:r>
      <w:r>
        <w:rPr>
          <w:rStyle w:val="ng-star-inserted1"/>
          <w:rFonts w:ascii="Helvetica Neue" w:hAnsi="Helvetica Neue"/>
          <w:color w:val="1A1C1E"/>
          <w:sz w:val="21"/>
          <w:szCs w:val="21"/>
        </w:rPr>
        <w:t>.</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ძლიერი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სისტემებიც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მზად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კრიზისისთვის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კითხვაა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w:t>
      </w:r>
      <w:r>
        <w:rPr>
          <w:rStyle w:val="ng-star-inserted1"/>
          <w:rFonts w:ascii="Sylfaen" w:hAnsi="Sylfaen" w:cs="Sylfaen"/>
          <w:i/>
          <w:iCs/>
          <w:color w:val="1A1C1E"/>
          <w:sz w:val="21"/>
          <w:szCs w:val="21"/>
        </w:rPr>
        <w:t>მოხდება</w:t>
      </w:r>
      <w:r>
        <w:rPr>
          <w:rStyle w:val="ng-star-inserted1"/>
          <w:rFonts w:ascii="Helvetica Neue" w:hAnsi="Helvetica Neue"/>
          <w:i/>
          <w:iCs/>
          <w:color w:val="1A1C1E"/>
          <w:sz w:val="21"/>
          <w:szCs w:val="21"/>
        </w:rPr>
        <w:t xml:space="preserve"> </w:t>
      </w:r>
      <w:r>
        <w:rPr>
          <w:rStyle w:val="ng-star-inserted1"/>
          <w:rFonts w:ascii="Sylfaen" w:hAnsi="Sylfaen" w:cs="Sylfaen"/>
          <w:i/>
          <w:iCs/>
          <w:color w:val="1A1C1E"/>
          <w:sz w:val="21"/>
          <w:szCs w:val="21"/>
        </w:rPr>
        <w:t>თუ</w:t>
      </w:r>
      <w:r>
        <w:rPr>
          <w:rStyle w:val="ng-star-inserted1"/>
          <w:rFonts w:ascii="Helvetica Neue" w:hAnsi="Helvetica Neue"/>
          <w:i/>
          <w:iCs/>
          <w:color w:val="1A1C1E"/>
          <w:sz w:val="21"/>
          <w:szCs w:val="21"/>
        </w:rPr>
        <w:t xml:space="preserve"> </w:t>
      </w:r>
      <w:r>
        <w:rPr>
          <w:rStyle w:val="ng-star-inserted1"/>
          <w:rFonts w:ascii="Sylfaen" w:hAnsi="Sylfaen" w:cs="Sylfaen"/>
          <w:i/>
          <w:iCs/>
          <w:color w:val="1A1C1E"/>
          <w:sz w:val="21"/>
          <w:szCs w:val="21"/>
        </w:rPr>
        <w:t>არა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მონაცემთა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გაჟონვა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w:t>
      </w:r>
      <w:r>
        <w:rPr>
          <w:rStyle w:val="ng-star-inserted1"/>
          <w:rFonts w:ascii="Sylfaen" w:hAnsi="Sylfaen" w:cs="Sylfaen"/>
          <w:i/>
          <w:iCs/>
          <w:color w:val="1A1C1E"/>
          <w:sz w:val="21"/>
          <w:szCs w:val="21"/>
        </w:rPr>
        <w:t>როგორ</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უპასუხებთ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მოხდება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დაუყოვნებლივ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მონაცემთა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გაჟონვის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გაგიძღვებით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შეკავების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გამოძიებისა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შეფასების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წნეხის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არსებულ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მთავარია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სავალდებულო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შეტყობინების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მოთხოვნებს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კომუნიკაციას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დაზარალებულ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ვამცირებთ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რეპუტაციულ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რეაგირების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დემონსტრირებისთვის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მაშინ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საქმიანობაში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დიზაინით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კონფიდენციალურობის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პრინციპის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აკეთებთ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აცილებაა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აყალიბებთ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გრძელვადიან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ლოიალობას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სანდო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მზად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თანამედროვე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ციფრული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სამყაროსთვის</w:t>
      </w:r>
      <w:r>
        <w:rPr>
          <w:rStyle w:val="ng-star-inserted1"/>
          <w:rFonts w:ascii="Helvetica Neue" w:hAnsi="Helvetica Neue"/>
          <w:color w:val="1A1C1E"/>
          <w:sz w:val="21"/>
          <w:szCs w:val="21"/>
        </w:rPr>
        <w:t>.</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დაიცვათ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ძვირფასი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ციფრული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ჩარჩო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მომხმარებლების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ღირსია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კონფიდენციალურობის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კომპლექსური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შეფასებისთვის</w:t>
      </w:r>
      <w:r>
        <w:rPr>
          <w:rStyle w:val="ng-star-inserted1"/>
          <w:rFonts w:ascii="Helvetica Neue" w:hAnsi="Helvetica Neue"/>
          <w:color w:val="1A1C1E"/>
          <w:sz w:val="21"/>
          <w:szCs w:val="21"/>
        </w:rPr>
        <w:t>.</w:t>
      </w:r>
    </w:p>
    <w:p w:rsidR="00760055" w:rsidRPr="00760055" w:rsidRDefault="00760055" w:rsidP="00760055">
      <w:pPr>
        <w:jc w:val="both"/>
        <w:rPr>
          <w:lang w:val="ka-GE"/>
        </w:rPr>
      </w:pPr>
    </w:p>
    <w:p w:rsidR="00A0536A" w:rsidRDefault="00A0536A" w:rsidP="00760055">
      <w:pPr>
        <w:pStyle w:val="Heading1"/>
        <w:jc w:val="both"/>
      </w:pPr>
      <w:r>
        <w:t>English</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 Data Protection and Privacy Compliance</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the digital economy, data is the lifeblood of your business—and its most significant liability. The trust you build with customers is directly linked to how you handle their personal information. A single data breach or compliance failure can not only trigger devastating fines under regimes like the </w:t>
      </w:r>
      <w:r>
        <w:rPr>
          <w:rStyle w:val="ng-star-inserted1"/>
          <w:rFonts w:ascii="Helvetica Neue" w:hAnsi="Helvetica Neue"/>
          <w:b/>
          <w:bCs/>
          <w:color w:val="1A1C1E"/>
          <w:sz w:val="21"/>
          <w:szCs w:val="21"/>
        </w:rPr>
        <w:t>GDPR</w:t>
      </w:r>
      <w:r>
        <w:rPr>
          <w:rStyle w:val="ng-star-inserted1"/>
          <w:rFonts w:ascii="Helvetica Neue" w:hAnsi="Helvetica Neue"/>
          <w:color w:val="1A1C1E"/>
          <w:sz w:val="21"/>
          <w:szCs w:val="21"/>
        </w:rPr>
        <w:t> and the </w:t>
      </w:r>
      <w:r>
        <w:rPr>
          <w:rStyle w:val="ng-star-inserted1"/>
          <w:rFonts w:ascii="Helvetica Neue" w:hAnsi="Helvetica Neue"/>
          <w:b/>
          <w:bCs/>
          <w:color w:val="1A1C1E"/>
          <w:sz w:val="21"/>
          <w:szCs w:val="21"/>
        </w:rPr>
        <w:t>Georgian Law on Personal Data Protection</w:t>
      </w:r>
      <w:r>
        <w:rPr>
          <w:rStyle w:val="ng-star-inserted1"/>
          <w:rFonts w:ascii="Helvetica Neue" w:hAnsi="Helvetica Neue"/>
          <w:color w:val="1A1C1E"/>
          <w:sz w:val="21"/>
          <w:szCs w:val="21"/>
        </w:rPr>
        <w:t>, but it can also shatter your reputation in an instant. We provide the expert legal architecture needed to transform your data protection obligations from a complex burden into a fortress of trust, making robust privacy practices a cornerstone of your brand and a true competitive advantage.</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counsel is built on a proactive, not reactive, foundation. We begin by helping you navigate the intricate web of </w:t>
      </w:r>
      <w:r>
        <w:rPr>
          <w:rStyle w:val="ng-star-inserted1"/>
          <w:rFonts w:ascii="Helvetica Neue" w:hAnsi="Helvetica Neue"/>
          <w:b/>
          <w:bCs/>
          <w:color w:val="1A1C1E"/>
          <w:sz w:val="21"/>
          <w:szCs w:val="21"/>
        </w:rPr>
        <w:t>data protection laws</w:t>
      </w:r>
      <w:r>
        <w:rPr>
          <w:rStyle w:val="ng-star-inserted1"/>
          <w:rFonts w:ascii="Helvetica Neue" w:hAnsi="Helvetica Neue"/>
          <w:color w:val="1A1C1E"/>
          <w:sz w:val="21"/>
          <w:szCs w:val="21"/>
        </w:rPr>
        <w:t> that apply to your business, whether you operate solely in Georgia or serve an international market. This involves the meticulous </w:t>
      </w:r>
      <w:r>
        <w:rPr>
          <w:rStyle w:val="ng-star-inserted1"/>
          <w:rFonts w:ascii="Helvetica Neue" w:hAnsi="Helvetica Neue"/>
          <w:b/>
          <w:bCs/>
          <w:color w:val="1A1C1E"/>
          <w:sz w:val="21"/>
          <w:szCs w:val="21"/>
        </w:rPr>
        <w:t>drafting of privacy policies</w:t>
      </w:r>
      <w:r>
        <w:rPr>
          <w:rStyle w:val="ng-star-inserted1"/>
          <w:rFonts w:ascii="Helvetica Neue" w:hAnsi="Helvetica Neue"/>
          <w:color w:val="1A1C1E"/>
          <w:sz w:val="21"/>
          <w:szCs w:val="21"/>
        </w:rPr>
        <w:t> that are clear, transparent, and compliant, serving as your public commitment to data stewardship. Simultaneously, we work with you to engineer internal </w:t>
      </w:r>
      <w:r>
        <w:rPr>
          <w:rStyle w:val="ng-star-inserted1"/>
          <w:rFonts w:ascii="Helvetica Neue" w:hAnsi="Helvetica Neue"/>
          <w:b/>
          <w:bCs/>
          <w:color w:val="1A1C1E"/>
          <w:sz w:val="21"/>
          <w:szCs w:val="21"/>
        </w:rPr>
        <w:t>data handling procedures</w:t>
      </w:r>
      <w:r>
        <w:rPr>
          <w:rStyle w:val="ng-star-inserted1"/>
          <w:rFonts w:ascii="Helvetica Neue" w:hAnsi="Helvetica Neue"/>
          <w:color w:val="1A1C1E"/>
          <w:sz w:val="21"/>
          <w:szCs w:val="21"/>
        </w:rPr>
        <w:t>, creating practical, operational roadmaps for your team that cover everything from data collection and storage to lawful processing and secure disposal. These frameworks are designed to meet the rigorous standards set by the </w:t>
      </w:r>
      <w:r>
        <w:rPr>
          <w:rStyle w:val="ng-star-inserted1"/>
          <w:rFonts w:ascii="Helvetica Neue" w:hAnsi="Helvetica Neue"/>
          <w:b/>
          <w:bCs/>
          <w:color w:val="1A1C1E"/>
          <w:sz w:val="21"/>
          <w:szCs w:val="21"/>
        </w:rPr>
        <w:t>Personal Data Protection Service of Georgia</w:t>
      </w:r>
      <w:r>
        <w:rPr>
          <w:rStyle w:val="ng-star-inserted1"/>
          <w:rFonts w:ascii="Helvetica Neue" w:hAnsi="Helvetica Neue"/>
          <w:color w:val="1A1C1E"/>
          <w:sz w:val="21"/>
          <w:szCs w:val="21"/>
        </w:rPr>
        <w:t>.</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However, even the strongest defenses must be prepared for a crisis. The critical question is not </w:t>
      </w:r>
      <w:r>
        <w:rPr>
          <w:rStyle w:val="ng-star-inserted1"/>
          <w:rFonts w:ascii="Helvetica Neue" w:hAnsi="Helvetica Neue"/>
          <w:i/>
          <w:iCs/>
          <w:color w:val="1A1C1E"/>
          <w:sz w:val="21"/>
          <w:szCs w:val="21"/>
        </w:rPr>
        <w:t>if</w:t>
      </w:r>
      <w:r>
        <w:rPr>
          <w:rStyle w:val="ng-star-inserted1"/>
          <w:rFonts w:ascii="Helvetica Neue" w:hAnsi="Helvetica Neue"/>
          <w:color w:val="1A1C1E"/>
          <w:sz w:val="21"/>
          <w:szCs w:val="21"/>
        </w:rPr>
        <w:t> a data breach will occur, but </w:t>
      </w:r>
      <w:r>
        <w:rPr>
          <w:rStyle w:val="ng-star-inserted1"/>
          <w:rFonts w:ascii="Helvetica Neue" w:hAnsi="Helvetica Neue"/>
          <w:i/>
          <w:iCs/>
          <w:color w:val="1A1C1E"/>
          <w:sz w:val="21"/>
          <w:szCs w:val="21"/>
        </w:rPr>
        <w:t>how</w:t>
      </w:r>
      <w:r>
        <w:rPr>
          <w:rStyle w:val="ng-star-inserted1"/>
          <w:rFonts w:ascii="Helvetica Neue" w:hAnsi="Helvetica Neue"/>
          <w:color w:val="1A1C1E"/>
          <w:sz w:val="21"/>
          <w:szCs w:val="21"/>
        </w:rPr>
        <w:t> you will respond when it does. Our firm provides immediate, decisive </w:t>
      </w:r>
      <w:r>
        <w:rPr>
          <w:rStyle w:val="ng-star-inserted1"/>
          <w:rFonts w:ascii="Helvetica Neue" w:hAnsi="Helvetica Neue"/>
          <w:b/>
          <w:bCs/>
          <w:color w:val="1A1C1E"/>
          <w:sz w:val="21"/>
          <w:szCs w:val="21"/>
        </w:rPr>
        <w:t>support in the event of a data breach</w:t>
      </w:r>
      <w:r>
        <w:rPr>
          <w:rStyle w:val="ng-star-inserted1"/>
          <w:rFonts w:ascii="Helvetica Neue" w:hAnsi="Helvetica Neue"/>
          <w:color w:val="1A1C1E"/>
          <w:sz w:val="21"/>
          <w:szCs w:val="21"/>
        </w:rPr>
        <w:t>. We guide you through the high-pressure steps of containment, investigation, and risk assessment. Crucially, we manage the legally mandated </w:t>
      </w:r>
      <w:r>
        <w:rPr>
          <w:rStyle w:val="ng-star-inserted1"/>
          <w:rFonts w:ascii="Helvetica Neue" w:hAnsi="Helvetica Neue"/>
          <w:b/>
          <w:bCs/>
          <w:color w:val="1A1C1E"/>
          <w:sz w:val="21"/>
          <w:szCs w:val="21"/>
        </w:rPr>
        <w:t>notification requirements</w:t>
      </w:r>
      <w:r>
        <w:rPr>
          <w:rStyle w:val="ng-star-inserted1"/>
          <w:rFonts w:ascii="Helvetica Neue" w:hAnsi="Helvetica Neue"/>
          <w:color w:val="1A1C1E"/>
          <w:sz w:val="21"/>
          <w:szCs w:val="21"/>
        </w:rPr>
        <w:t>, ensuring timely and accurate communication with both the regulatory authorities and the affected individuals, thereby mitigating the legal and reputational fallout. This rapid-response capability is essential to demonstrating control and responsibility when it matters most.</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By embedding privacy by design into your operations, you do more than avoid penalties. You build lasting customer loyalty and a resilient, trustworthy brand fit for the modern digital world.</w:t>
      </w:r>
    </w:p>
    <w:p w:rsid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secure your most valuable digital asset and build a compliance framework worthy of your customers’ trust, contact our team for a comprehensive privacy assessment.</w:t>
      </w:r>
    </w:p>
    <w:p w:rsidR="00760055" w:rsidRPr="00760055" w:rsidRDefault="00760055" w:rsidP="00760055">
      <w:pPr>
        <w:jc w:val="both"/>
      </w:pPr>
    </w:p>
    <w:p w:rsidR="00A0536A" w:rsidRPr="00760055" w:rsidRDefault="00A0536A" w:rsidP="00760055">
      <w:pPr>
        <w:pStyle w:val="Heading1"/>
        <w:jc w:val="both"/>
        <w:rPr>
          <w:lang w:val="ru-RU"/>
        </w:rPr>
      </w:pPr>
      <w:r>
        <w:lastRenderedPageBreak/>
        <w:t>Russian</w:t>
      </w:r>
    </w:p>
    <w:p w:rsidR="00A0536A" w:rsidRPr="00760055" w:rsidRDefault="00A0536A" w:rsidP="00760055">
      <w:pPr>
        <w:pStyle w:val="Heading1"/>
        <w:jc w:val="both"/>
        <w:rPr>
          <w:lang w:val="ru-RU"/>
        </w:rPr>
      </w:pPr>
    </w:p>
    <w:p w:rsidR="00760055" w:rsidRP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0055">
        <w:rPr>
          <w:rStyle w:val="ng-star-inserted1"/>
          <w:rFonts w:ascii="Helvetica Neue" w:hAnsi="Helvetica Neue"/>
          <w:b/>
          <w:bCs/>
          <w:color w:val="1A1C1E"/>
          <w:sz w:val="21"/>
          <w:szCs w:val="21"/>
          <w:lang w:val="ru-RU"/>
        </w:rPr>
        <w:t>Комплаенс в области защиты и конфиденциальности данных</w:t>
      </w:r>
    </w:p>
    <w:p w:rsidR="00760055" w:rsidRP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0055">
        <w:rPr>
          <w:rStyle w:val="ng-star-inserted1"/>
          <w:rFonts w:ascii="Helvetica Neue" w:hAnsi="Helvetica Neue"/>
          <w:color w:val="1A1C1E"/>
          <w:sz w:val="21"/>
          <w:szCs w:val="21"/>
          <w:lang w:val="ru-RU"/>
        </w:rPr>
        <w:t>В цифровой экономике данные — это жизненная сила вашего бизнеса и одновременно его самый значительный пассив. Доверие, которое вы выстраиваете с клиентами, напрямую связано с тем, как вы обращаетесь с их персональной информацией. Одна утечка данных или нарушение комплаенса могут не только повлечь за собой разрушительные штрафы в соответствии с такими режимами, как</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GDPR</w:t>
      </w:r>
      <w:r>
        <w:rPr>
          <w:rStyle w:val="ng-star-inserted1"/>
          <w:rFonts w:ascii="Helvetica Neue" w:hAnsi="Helvetica Neue"/>
          <w:color w:val="1A1C1E"/>
          <w:sz w:val="21"/>
          <w:szCs w:val="21"/>
        </w:rPr>
        <w:t> </w:t>
      </w:r>
      <w:r w:rsidRPr="00760055">
        <w:rPr>
          <w:rStyle w:val="ng-star-inserted1"/>
          <w:rFonts w:ascii="Helvetica Neue" w:hAnsi="Helvetica Neue"/>
          <w:color w:val="1A1C1E"/>
          <w:sz w:val="21"/>
          <w:szCs w:val="21"/>
          <w:lang w:val="ru-RU"/>
        </w:rPr>
        <w:t>и</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Закон Грузии «О защите персональных данных»</w:t>
      </w:r>
      <w:r w:rsidRPr="00760055">
        <w:rPr>
          <w:rStyle w:val="ng-star-inserted1"/>
          <w:rFonts w:ascii="Helvetica Neue" w:hAnsi="Helvetica Neue"/>
          <w:color w:val="1A1C1E"/>
          <w:sz w:val="21"/>
          <w:szCs w:val="21"/>
          <w:lang w:val="ru-RU"/>
        </w:rPr>
        <w:t>, но и мгновенно уничтожить вашу репутацию. Мы предоставляем экспертную правовую архитектуру, необходимую для преобразования ваших обязательств по защите данных из сложного бремени в крепость доверия, делая надежные практики конфиденциальности краеугольным камнем вашего бренда и реальным конкурентным преимуществом.</w:t>
      </w:r>
    </w:p>
    <w:p w:rsidR="00760055" w:rsidRP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0055">
        <w:rPr>
          <w:rStyle w:val="ng-star-inserted1"/>
          <w:rFonts w:ascii="Helvetica Neue" w:hAnsi="Helvetica Neue"/>
          <w:color w:val="1A1C1E"/>
          <w:sz w:val="21"/>
          <w:szCs w:val="21"/>
          <w:lang w:val="ru-RU"/>
        </w:rPr>
        <w:t>Наши консультации строятся на проактивной, а не реактивной основе. Мы начинаем с того, что помогаем вам ориентироваться в сложной паутине</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законов о защите данных</w:t>
      </w:r>
      <w:r w:rsidRPr="00760055">
        <w:rPr>
          <w:rStyle w:val="ng-star-inserted1"/>
          <w:rFonts w:ascii="Helvetica Neue" w:hAnsi="Helvetica Neue"/>
          <w:color w:val="1A1C1E"/>
          <w:sz w:val="21"/>
          <w:szCs w:val="21"/>
          <w:lang w:val="ru-RU"/>
        </w:rPr>
        <w:t>, применимых к вашему бизнесу, независимо от того, работаете ли вы только в Грузии или обслуживаете международный рынок. Это включает в себя тщательную</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разработку политик конфиденциальности</w:t>
      </w:r>
      <w:r>
        <w:rPr>
          <w:rStyle w:val="ng-star-inserted1"/>
          <w:rFonts w:ascii="Helvetica Neue" w:hAnsi="Helvetica Neue"/>
          <w:color w:val="1A1C1E"/>
          <w:sz w:val="21"/>
          <w:szCs w:val="21"/>
        </w:rPr>
        <w:t> </w:t>
      </w:r>
      <w:r w:rsidRPr="00760055">
        <w:rPr>
          <w:rStyle w:val="ng-star-inserted1"/>
          <w:rFonts w:ascii="Helvetica Neue" w:hAnsi="Helvetica Neue"/>
          <w:color w:val="1A1C1E"/>
          <w:sz w:val="21"/>
          <w:szCs w:val="21"/>
          <w:lang w:val="ru-RU"/>
        </w:rPr>
        <w:t>— ясных, прозрачных и соответствующих требованиям, которые служат вашим публичным обязательством по управлению данными. Одновременно мы работаем с вами над созданием внутренних</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процедур обработки данных</w:t>
      </w:r>
      <w:r w:rsidRPr="00760055">
        <w:rPr>
          <w:rStyle w:val="ng-star-inserted1"/>
          <w:rFonts w:ascii="Helvetica Neue" w:hAnsi="Helvetica Neue"/>
          <w:color w:val="1A1C1E"/>
          <w:sz w:val="21"/>
          <w:szCs w:val="21"/>
          <w:lang w:val="ru-RU"/>
        </w:rPr>
        <w:t>, разрабатывая практические операционные «дорожные карты» для вашей команды, которые охватывают все: от сбора и хранения данных до их законной обработки и безопасного уничтожения. Эти рамки созданы для соответствия строгим стандартам, установленным</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Службой защиты персональных данных Грузии</w:t>
      </w:r>
      <w:r w:rsidRPr="00760055">
        <w:rPr>
          <w:rStyle w:val="ng-star-inserted1"/>
          <w:rFonts w:ascii="Helvetica Neue" w:hAnsi="Helvetica Neue"/>
          <w:color w:val="1A1C1E"/>
          <w:sz w:val="21"/>
          <w:szCs w:val="21"/>
          <w:lang w:val="ru-RU"/>
        </w:rPr>
        <w:t>.</w:t>
      </w:r>
    </w:p>
    <w:p w:rsidR="00760055" w:rsidRP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0055">
        <w:rPr>
          <w:rStyle w:val="ng-star-inserted1"/>
          <w:rFonts w:ascii="Helvetica Neue" w:hAnsi="Helvetica Neue"/>
          <w:color w:val="1A1C1E"/>
          <w:sz w:val="21"/>
          <w:szCs w:val="21"/>
          <w:lang w:val="ru-RU"/>
        </w:rPr>
        <w:t>Однако даже самая надежная защита должна быть готова к кризису. Критический вопрос не в том,</w:t>
      </w:r>
      <w:r>
        <w:rPr>
          <w:rStyle w:val="ng-star-inserted1"/>
          <w:rFonts w:ascii="Helvetica Neue" w:hAnsi="Helvetica Neue"/>
          <w:color w:val="1A1C1E"/>
          <w:sz w:val="21"/>
          <w:szCs w:val="21"/>
        </w:rPr>
        <w:t> </w:t>
      </w:r>
      <w:r w:rsidRPr="00760055">
        <w:rPr>
          <w:rStyle w:val="ng-star-inserted1"/>
          <w:rFonts w:ascii="Helvetica Neue" w:hAnsi="Helvetica Neue"/>
          <w:i/>
          <w:iCs/>
          <w:color w:val="1A1C1E"/>
          <w:sz w:val="21"/>
          <w:szCs w:val="21"/>
          <w:lang w:val="ru-RU"/>
        </w:rPr>
        <w:t>произойдет ли</w:t>
      </w:r>
      <w:r>
        <w:rPr>
          <w:rStyle w:val="ng-star-inserted1"/>
          <w:rFonts w:ascii="Helvetica Neue" w:hAnsi="Helvetica Neue"/>
          <w:color w:val="1A1C1E"/>
          <w:sz w:val="21"/>
          <w:szCs w:val="21"/>
        </w:rPr>
        <w:t> </w:t>
      </w:r>
      <w:r w:rsidRPr="00760055">
        <w:rPr>
          <w:rStyle w:val="ng-star-inserted1"/>
          <w:rFonts w:ascii="Helvetica Neue" w:hAnsi="Helvetica Neue"/>
          <w:color w:val="1A1C1E"/>
          <w:sz w:val="21"/>
          <w:szCs w:val="21"/>
          <w:lang w:val="ru-RU"/>
        </w:rPr>
        <w:t>утечка данных, а в том,</w:t>
      </w:r>
      <w:r>
        <w:rPr>
          <w:rStyle w:val="ng-star-inserted1"/>
          <w:rFonts w:ascii="Helvetica Neue" w:hAnsi="Helvetica Neue"/>
          <w:color w:val="1A1C1E"/>
          <w:sz w:val="21"/>
          <w:szCs w:val="21"/>
        </w:rPr>
        <w:t> </w:t>
      </w:r>
      <w:r w:rsidRPr="00760055">
        <w:rPr>
          <w:rStyle w:val="ng-star-inserted1"/>
          <w:rFonts w:ascii="Helvetica Neue" w:hAnsi="Helvetica Neue"/>
          <w:i/>
          <w:iCs/>
          <w:color w:val="1A1C1E"/>
          <w:sz w:val="21"/>
          <w:szCs w:val="21"/>
          <w:lang w:val="ru-RU"/>
        </w:rPr>
        <w:t>как</w:t>
      </w:r>
      <w:r>
        <w:rPr>
          <w:rStyle w:val="ng-star-inserted1"/>
          <w:rFonts w:ascii="Helvetica Neue" w:hAnsi="Helvetica Neue"/>
          <w:color w:val="1A1C1E"/>
          <w:sz w:val="21"/>
          <w:szCs w:val="21"/>
        </w:rPr>
        <w:t> </w:t>
      </w:r>
      <w:r w:rsidRPr="00760055">
        <w:rPr>
          <w:rStyle w:val="ng-star-inserted1"/>
          <w:rFonts w:ascii="Helvetica Neue" w:hAnsi="Helvetica Neue"/>
          <w:color w:val="1A1C1E"/>
          <w:sz w:val="21"/>
          <w:szCs w:val="21"/>
          <w:lang w:val="ru-RU"/>
        </w:rPr>
        <w:t>вы отреагируете, когда это случится. Наша фирма оказывает немедленную и решительную</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поддержку в случае утечки данных</w:t>
      </w:r>
      <w:r w:rsidRPr="00760055">
        <w:rPr>
          <w:rStyle w:val="ng-star-inserted1"/>
          <w:rFonts w:ascii="Helvetica Neue" w:hAnsi="Helvetica Neue"/>
          <w:color w:val="1A1C1E"/>
          <w:sz w:val="21"/>
          <w:szCs w:val="21"/>
          <w:lang w:val="ru-RU"/>
        </w:rPr>
        <w:t>. Мы проводим вас через этапы сдерживания, расследования и оценки рисков, сопряженные с высоким давлением. Что особенно важно, мы управляем законодательно установленными</w:t>
      </w:r>
      <w:r>
        <w:rPr>
          <w:rStyle w:val="ng-star-inserted1"/>
          <w:rFonts w:ascii="Helvetica Neue" w:hAnsi="Helvetica Neue"/>
          <w:color w:val="1A1C1E"/>
          <w:sz w:val="21"/>
          <w:szCs w:val="21"/>
        </w:rPr>
        <w:t> </w:t>
      </w:r>
      <w:r w:rsidRPr="00760055">
        <w:rPr>
          <w:rStyle w:val="ng-star-inserted1"/>
          <w:rFonts w:ascii="Helvetica Neue" w:hAnsi="Helvetica Neue"/>
          <w:b/>
          <w:bCs/>
          <w:color w:val="1A1C1E"/>
          <w:sz w:val="21"/>
          <w:szCs w:val="21"/>
          <w:lang w:val="ru-RU"/>
        </w:rPr>
        <w:t>требованиями по уведомлению</w:t>
      </w:r>
      <w:r w:rsidRPr="00760055">
        <w:rPr>
          <w:rStyle w:val="ng-star-inserted1"/>
          <w:rFonts w:ascii="Helvetica Neue" w:hAnsi="Helvetica Neue"/>
          <w:color w:val="1A1C1E"/>
          <w:sz w:val="21"/>
          <w:szCs w:val="21"/>
          <w:lang w:val="ru-RU"/>
        </w:rPr>
        <w:t>, обеспечивая своевременную и точную коммуникацию как с регулирующими органами, так и с пострадавшими лицами, тем самым смягчая юридические и репутационные последствия. Эта способность быстрого реагирования необходима для демонстрации контроля и ответственности в самый критический момент.</w:t>
      </w:r>
    </w:p>
    <w:p w:rsidR="00760055" w:rsidRPr="00760055" w:rsidRDefault="00760055" w:rsidP="0076005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760055">
        <w:rPr>
          <w:rStyle w:val="ng-star-inserted1"/>
          <w:rFonts w:ascii="Helvetica Neue" w:hAnsi="Helvetica Neue"/>
          <w:color w:val="1A1C1E"/>
          <w:sz w:val="21"/>
          <w:szCs w:val="21"/>
          <w:lang w:val="ru-RU"/>
        </w:rPr>
        <w:t>Внедряя принцип «конфиденциальности по умолчанию» (</w:t>
      </w:r>
      <w:r>
        <w:rPr>
          <w:rStyle w:val="ng-star-inserted1"/>
          <w:rFonts w:ascii="Helvetica Neue" w:hAnsi="Helvetica Neue"/>
          <w:color w:val="1A1C1E"/>
          <w:sz w:val="21"/>
          <w:szCs w:val="21"/>
        </w:rPr>
        <w:t>privacy</w:t>
      </w:r>
      <w:r w:rsidRPr="00760055">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by</w:t>
      </w:r>
      <w:r w:rsidRPr="00760055">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design</w:t>
      </w:r>
      <w:r w:rsidRPr="00760055">
        <w:rPr>
          <w:rStyle w:val="ng-star-inserted1"/>
          <w:rFonts w:ascii="Helvetica Neue" w:hAnsi="Helvetica Neue"/>
          <w:color w:val="1A1C1E"/>
          <w:sz w:val="21"/>
          <w:szCs w:val="21"/>
          <w:lang w:val="ru-RU"/>
        </w:rPr>
        <w:t>) в свою деятельность, вы делаете больше, чем просто избегаете штрафов. Вы создаете долгосрочную лояльность клиентов и устойчивый, заслуживающий доверия бренд, готовый к вызовам современного цифрового мира.</w:t>
      </w:r>
    </w:p>
    <w:p w:rsidR="00760055" w:rsidRPr="00760055" w:rsidRDefault="00760055" w:rsidP="00760055">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760055">
        <w:rPr>
          <w:rStyle w:val="ng-star-inserted1"/>
          <w:rFonts w:ascii="Helvetica Neue" w:hAnsi="Helvetica Neue"/>
          <w:color w:val="1A1C1E"/>
          <w:sz w:val="21"/>
          <w:szCs w:val="21"/>
          <w:lang w:val="ru-RU"/>
        </w:rPr>
        <w:lastRenderedPageBreak/>
        <w:t>Чтобы защитить ваш самый ценный цифровой актив и создать комплаенс-структуру, достойную доверия ваших клиентов, свяжитесь с нашей командой для проведения комплексной оценки конфиденциальности.</w:t>
      </w:r>
    </w:p>
    <w:p w:rsidR="00715EF3" w:rsidRDefault="0060165F" w:rsidP="00760055">
      <w:pPr>
        <w:jc w:val="both"/>
        <w:rPr>
          <w:lang w:val="ru-RU"/>
        </w:rPr>
      </w:pPr>
    </w:p>
    <w:p w:rsidR="0060165F" w:rsidRDefault="0060165F" w:rsidP="00760055">
      <w:pPr>
        <w:jc w:val="both"/>
        <w:rPr>
          <w:lang w:val="ru-RU"/>
        </w:rPr>
      </w:pPr>
    </w:p>
    <w:p w:rsidR="0060165F" w:rsidRDefault="0060165F" w:rsidP="00760055">
      <w:pPr>
        <w:jc w:val="both"/>
        <w:rPr>
          <w:lang w:val="ru-RU"/>
        </w:rPr>
      </w:pPr>
    </w:p>
    <w:p w:rsidR="0060165F" w:rsidRDefault="0060165F" w:rsidP="00760055">
      <w:pPr>
        <w:jc w:val="both"/>
        <w:rPr>
          <w:lang w:val="ru-RU"/>
        </w:rPr>
      </w:pPr>
    </w:p>
    <w:p w:rsidR="0060165F" w:rsidRDefault="0060165F" w:rsidP="0060165F">
      <w:pPr>
        <w:pStyle w:val="Heading3"/>
      </w:pPr>
      <w:r>
        <w:t>ნაწილი 1: ვებსაიტის კონტენტ</w:t>
      </w:r>
      <w:r>
        <w:rPr>
          <w:rFonts w:ascii="Sylfaen" w:hAnsi="Sylfaen" w:cs="Sylfaen"/>
        </w:rPr>
        <w:t>ი</w:t>
      </w:r>
    </w:p>
    <w:p w:rsidR="0060165F" w:rsidRDefault="0060165F" w:rsidP="0060165F">
      <w:r>
        <w:pict>
          <v:rect id="_x0000_i1025" style="width:0;height:1.5pt" o:hralign="center" o:hrstd="t" o:hr="t" fillcolor="#a0a0a0" stroked="f"/>
        </w:pict>
      </w:r>
    </w:p>
    <w:p w:rsidR="0060165F" w:rsidRDefault="0060165F" w:rsidP="0060165F">
      <w:r>
        <w:rPr>
          <w:b/>
          <w:bCs/>
        </w:rPr>
        <w:t>Georgian (ქართული)</w:t>
      </w:r>
    </w:p>
    <w:p w:rsidR="0060165F" w:rsidRDefault="0060165F" w:rsidP="0060165F">
      <w:r>
        <w:rPr>
          <w:b/>
          <w:bCs/>
        </w:rPr>
        <w:t>Title:</w:t>
      </w:r>
      <w:r>
        <w:br/>
        <w:t>მონაცემთა დაცვა: თქვენი ბიზნესის ციფრული ციხესიმაგრ</w:t>
      </w:r>
      <w:r>
        <w:rPr>
          <w:rFonts w:ascii="Sylfaen" w:hAnsi="Sylfaen" w:cs="Sylfaen"/>
        </w:rPr>
        <w:t>ე</w:t>
      </w:r>
    </w:p>
    <w:p w:rsidR="0060165F" w:rsidRDefault="0060165F" w:rsidP="0060165F">
      <w:r>
        <w:rPr>
          <w:b/>
          <w:bCs/>
        </w:rPr>
        <w:t>Short Description:</w:t>
      </w:r>
      <w:r>
        <w:br/>
        <w:t>ციფრულ ეპოქაში ნდობა ყველაზე ძვირფასი ვალუტაა. Legal Sandbox Georgia გარდაქმნის მონაცემთა დაცვის კომპლექსურ ვალდებულებებს თქვენს კონკურენტულ უპირატესობად, იცავს რა თქვენს ბიზნესს ჯარიმებისგან, რეპუტაციას კი — შელახვისგან.</w:t>
      </w:r>
    </w:p>
    <w:p w:rsidR="0060165F" w:rsidRDefault="0060165F" w:rsidP="0060165F">
      <w:r>
        <w:rPr>
          <w:b/>
          <w:bCs/>
        </w:rPr>
        <w:t>Full Content:</w:t>
      </w:r>
      <w:r>
        <w:br/>
        <w:t>ციფრულ ეკონომიკაში, მონაცემები თქვენი ბიზნესის სასიცოცხლო ძალა და, ამავდროულად, მისი ყველაზე დიდი რისკია. მომხმარებელთან თქვენ მიერ დამყარებული ნდობა პირდაპირ არის დაკავშირებული იმასთან, თუ როგორ ეპყრობით მათ პერსონალურ ინფორმაციას. მონაცემთა ერთმა გაჟონვამ ან კომპლაენსის დარღვევამ შეიძლება არა მხოლოდ გამოიწვიოს დამანგრეველი ჯარიმები „პერსონალურ მონაცემთა დაცვის შესახებ“ საქართველოს კანონის შესაბამისად, არამედ შეუძლია ერთ წამში გაანადგუროს თქვენი რეპუტაცია. ჩვენ გთავაზობთ საექსპერტო იურიდიულ არქიტექტურას, რომელიც საჭიროა თქვენი მონაცემთა დაცვის ვალდებულებების რთული ტვირთიდან ნდობის ციხესიმაგრედ გადასაქცევად.</w:t>
      </w:r>
    </w:p>
    <w:p w:rsidR="0060165F" w:rsidRDefault="0060165F" w:rsidP="0060165F">
      <w:r>
        <w:t>ჩვენი კონსულტაცია ეფუძნება პროაქტიულ მიდგომას. ჩვენ ვიწყებთ დახმარებით, რათა გაერკვეთ მონაცემთა დაცვის კანონმდებლობის რთულ ქსელში, რომელიც თქვენს ბიზნესს ეხება. ეს მოიცავს კონფიდენციალურობის პოლიტიკის ზედმიწევნით შემუშავებას, რომელიც არის ნათელი, გამჭვირვალე და კანონთან შესაბამისი. ამავდროულად, ჩვენ გეხმარებით შიდა მონაცემთა დამუშავების პროცედურების შემუშავებაში, ვქმნით რა პრაქტიკულ, საოპერაციო „საგზაო რუკებს“ თქვენი გუნდისთვის, რომელიც ფარავს ყველაფერს მონაცემთა შეგროვებიდან და შენახვიდან მათ კანონიერ დამუშავებამდე და უსაფრთხო განადგურებამდე. ეს ჩარჩოები შემუშავებულია საქართველოს პერსონალურ მონაცემთა დაცვის სამსახურის მიერ დადგენილი მკაცრი სტანდარტების დასაკმაყოფილებლად.</w:t>
      </w:r>
    </w:p>
    <w:p w:rsidR="0060165F" w:rsidRDefault="0060165F" w:rsidP="0060165F">
      <w:r>
        <w:t xml:space="preserve">თუმცა, ყველაზე ძლიერი თავდაცვის სისტემებიც კი მზად უნდა იყოს კრიზისისთვის. კრიტიკული კითხვაა არა ის, მოხდება თუ არა მონაცემთა გაჟონვა, არამედ ის, თუ როგორ უპასუხებთ, როდესაც ეს მოხდება. ჩვენი ფირმა გთავაზობთ დაუყოვნებლივ, გადამწყვეტ მხარდაჭერას მონაცემთა გაჟონვის შემთხვევაში. ჩვენ ვმართავთ კანონით სავალდებულო </w:t>
      </w:r>
      <w:r>
        <w:lastRenderedPageBreak/>
        <w:t>შეტყობინების მოთხოვნებს, ვუზრუნველყოფთ რა დროულ და ზუსტ კომუნიკაციას როგორც მარეგულირებელ ორგანოებთან, ისე დაზარალებულ პირებთან, რითაც ვამცირებთ სამართლებრივ და რეპუტაციულ ზიანს. თქვენს საქმიანობაში „დიზაინით გათვალისწინებული კონფიდენციალურობის“ პრინციპის დანერგვით, თქვენ აკეთებთ მეტს, ვიდრე უბრალოდ ჯარიმების თავიდან აცილებაა — თქვენ აყალიბებთ მომხმარებელთა გრძელვადიან ლოიალობას.</w:t>
      </w:r>
    </w:p>
    <w:p w:rsidR="0060165F" w:rsidRDefault="0060165F" w:rsidP="0060165F">
      <w:r>
        <w:pict>
          <v:rect id="_x0000_i1026" style="width:0;height:1.5pt" o:hralign="center" o:hrstd="t" o:hr="t" fillcolor="#a0a0a0" stroked="f"/>
        </w:pict>
      </w:r>
    </w:p>
    <w:p w:rsidR="0060165F" w:rsidRDefault="0060165F" w:rsidP="0060165F">
      <w:r>
        <w:rPr>
          <w:b/>
          <w:bCs/>
        </w:rPr>
        <w:t>English</w:t>
      </w:r>
    </w:p>
    <w:p w:rsidR="0060165F" w:rsidRDefault="0060165F" w:rsidP="0060165F">
      <w:r>
        <w:rPr>
          <w:b/>
          <w:bCs/>
        </w:rPr>
        <w:t>Title:</w:t>
      </w:r>
      <w:r>
        <w:br/>
        <w:t>Data Protection: Your Business's Digital Fortress</w:t>
      </w:r>
    </w:p>
    <w:p w:rsidR="0060165F" w:rsidRDefault="0060165F" w:rsidP="0060165F">
      <w:r>
        <w:rPr>
          <w:b/>
          <w:bCs/>
        </w:rPr>
        <w:t>Short Description:</w:t>
      </w:r>
      <w:r>
        <w:br/>
        <w:t>In the digital age, trust is the ultimate currency. Legal Sandbox Georgia transforms complex data protection obligations into your competitive advantage, shielding your business from fines and your reputation from ruin.</w:t>
      </w:r>
    </w:p>
    <w:p w:rsidR="0060165F" w:rsidRDefault="0060165F" w:rsidP="0060165F">
      <w:r>
        <w:rPr>
          <w:b/>
          <w:bCs/>
        </w:rPr>
        <w:t>Full Content:</w:t>
      </w:r>
      <w:r>
        <w:br/>
        <w:t>In the digital economy, data is the lifeblood of your business—and its most significant liability. The trust you build with customers is directly linked to how you handle their personal information. A single data breach or compliance failure can not only trigger devastating fines under the Georgian Law on Personal Data Protection, but it can also shatter your reputation in an instant. We provide the expert legal architecture needed to transform your data protection obligations from a complex burden into a fortress of trust.</w:t>
      </w:r>
    </w:p>
    <w:p w:rsidR="0060165F" w:rsidRDefault="0060165F" w:rsidP="0060165F">
      <w:r>
        <w:t>Our counsel is built on a proactive foundation. We begin by helping you navigate the intricate web of data protection laws that apply to your business. This involves the meticulous drafting of privacy policies that are clear, transparent, and compliant. Simultaneously, we work with you to engineer internal data handling procedures, creating practical, operational roadmaps for your team that cover everything from data collection and storage to lawful processing and secure disposal. These frameworks are designed to meet the rigorous standards set by the Personal Data Protection Service of Georgia.</w:t>
      </w:r>
    </w:p>
    <w:p w:rsidR="0060165F" w:rsidRDefault="0060165F" w:rsidP="0060165F">
      <w:r>
        <w:t>However, even the strongest defenses must be prepared for a crisis. The critical question is not if a data breach will occur, but how you will respond when it does. Our firm provides immediate, decisive support in the event of a data breach. We manage the legally mandated notification requirements, ensuring timely and accurate communication with both the regulatory authorities and the affected individuals, thereby mitigating the legal and reputational fallout. By embedding the "privacy by design" principle into your operations, you do more than avoid penalties—you build lasting customer loyalty.</w:t>
      </w:r>
    </w:p>
    <w:p w:rsidR="0060165F" w:rsidRDefault="0060165F" w:rsidP="0060165F">
      <w:r>
        <w:pict>
          <v:rect id="_x0000_i1027" style="width:0;height:1.5pt" o:hralign="center" o:hrstd="t" o:hr="t" fillcolor="#a0a0a0" stroked="f"/>
        </w:pict>
      </w:r>
    </w:p>
    <w:p w:rsidR="0060165F" w:rsidRDefault="0060165F" w:rsidP="0060165F">
      <w:r>
        <w:rPr>
          <w:b/>
          <w:bCs/>
        </w:rPr>
        <w:t>Russian (Русский)</w:t>
      </w:r>
    </w:p>
    <w:p w:rsidR="0060165F" w:rsidRDefault="0060165F" w:rsidP="0060165F">
      <w:r>
        <w:rPr>
          <w:b/>
          <w:bCs/>
        </w:rPr>
        <w:t>Title:</w:t>
      </w:r>
      <w:r>
        <w:br/>
        <w:t>Защита данных: Цифровая крепость вашего бизнеса</w:t>
      </w:r>
    </w:p>
    <w:p w:rsidR="0060165F" w:rsidRDefault="0060165F" w:rsidP="0060165F">
      <w:r>
        <w:rPr>
          <w:b/>
          <w:bCs/>
        </w:rPr>
        <w:lastRenderedPageBreak/>
        <w:t>Short Description:</w:t>
      </w:r>
      <w:r>
        <w:br/>
        <w:t>В цифровую эпоху доверие — это главная валюта. Legal Sandbox Georgia превращает сложные обязательства по защите данных в ваше конкурентное преимущество, ограждая ваш бизнес от штрафов, а репутацию — от краха.</w:t>
      </w:r>
    </w:p>
    <w:p w:rsidR="0060165F" w:rsidRDefault="0060165F" w:rsidP="0060165F">
      <w:r>
        <w:rPr>
          <w:b/>
          <w:bCs/>
        </w:rPr>
        <w:t>Full Content:</w:t>
      </w:r>
      <w:r>
        <w:br/>
        <w:t>В цифровой экономике данные — это жизненная сила вашего бизнеса и одновременно его самый значительный пассив. Доверие, которое вы выстраиваете с клиентами, напрямую связано с тем, как вы обращаетесь с их персональной информацией. Одна утечка данных или нарушение комплаенса могут не только повлечь за собой разрушительные штрафы в соответствии с Законом Грузии «О защите персональных данных», но и мгновенно уничтожить вашу репутацию. Мы предоставляем экспертную правовую архитектуру, необходимую для преобразования ваших обязательств по защите данных из сложного бремени в крепость доверия.</w:t>
      </w:r>
    </w:p>
    <w:p w:rsidR="0060165F" w:rsidRDefault="0060165F" w:rsidP="0060165F">
      <w:r>
        <w:t>Наши консультации строятся на проактивной основе. Мы начинаем с того, что помогаем вам ориентироваться в сложной паутине законов о защите данных, применимых к вашему бизнесу. Это включает в себя тщательную разработку политик конфиденциальности — ясных, прозрачных и соответствующих требованиям. Одновременно мы работаем с вами над созданием внутренних процедур обработки данных, разрабатывая практические «дорожные карты» для вашей команды, которые охватывают все: от сбора и хранения до законной обработки и безопасного уничтожения. Эти рамки созданы для соответствия строгим стандартам, установленным Службой защиты персональных данных Грузии.</w:t>
      </w:r>
    </w:p>
    <w:p w:rsidR="0060165F" w:rsidRDefault="0060165F" w:rsidP="0060165F">
      <w:r>
        <w:t>Однако даже самая надежная защита должна быть готова к кризису. Критический вопрос не в том, произойдет ли утечка данных, а в том, как вы отреагируете. Наша фирма оказывает немедленную и решительную поддержку в случае утечки данных. Мы управляем законодательно установленными требованиями по уведомлению, обеспечивая своевременную и точную коммуникацию как с регулирующими органами, так и с пострадавшими лицами, тем самым смягчая юридические и репутационные последствия. Внедряя принцип «конфиденциальности по умолчанию» в свою деятельность, вы делаете больше, чем просто избегаете штрафов — вы создаете долгосрочную лояльность клиентов.</w:t>
      </w:r>
    </w:p>
    <w:p w:rsidR="0060165F" w:rsidRDefault="0060165F" w:rsidP="0060165F">
      <w:r>
        <w:pict>
          <v:rect id="_x0000_i1028" style="width:0;height:1.5pt" o:hralign="center" o:hrstd="t" o:hr="t" fillcolor="#a0a0a0" stroked="f"/>
        </w:pict>
      </w:r>
    </w:p>
    <w:p w:rsidR="0060165F" w:rsidRDefault="0060165F" w:rsidP="0060165F">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gridCol w:w="2165"/>
        <w:gridCol w:w="5797"/>
      </w:tblGrid>
      <w:tr w:rsidR="0060165F" w:rsidTr="0060165F">
        <w:trPr>
          <w:tblCellSpacing w:w="15" w:type="dxa"/>
        </w:trPr>
        <w:tc>
          <w:tcPr>
            <w:tcW w:w="0" w:type="auto"/>
            <w:vAlign w:val="center"/>
            <w:hideMark/>
          </w:tcPr>
          <w:p w:rsidR="0060165F" w:rsidRDefault="0060165F">
            <w:r>
              <w:t>Language</w:t>
            </w:r>
          </w:p>
        </w:tc>
        <w:tc>
          <w:tcPr>
            <w:tcW w:w="0" w:type="auto"/>
            <w:vAlign w:val="center"/>
            <w:hideMark/>
          </w:tcPr>
          <w:p w:rsidR="0060165F" w:rsidRDefault="0060165F">
            <w:r>
              <w:t>Category</w:t>
            </w:r>
          </w:p>
        </w:tc>
        <w:tc>
          <w:tcPr>
            <w:tcW w:w="0" w:type="auto"/>
            <w:vAlign w:val="center"/>
            <w:hideMark/>
          </w:tcPr>
          <w:p w:rsidR="0060165F" w:rsidRDefault="0060165F">
            <w:r>
              <w:t>Value</w:t>
            </w:r>
          </w:p>
        </w:tc>
      </w:tr>
      <w:tr w:rsidR="0060165F" w:rsidTr="0060165F">
        <w:trPr>
          <w:tblCellSpacing w:w="15" w:type="dxa"/>
        </w:trPr>
        <w:tc>
          <w:tcPr>
            <w:tcW w:w="0" w:type="auto"/>
            <w:vAlign w:val="center"/>
            <w:hideMark/>
          </w:tcPr>
          <w:p w:rsidR="0060165F" w:rsidRDefault="0060165F">
            <w:r>
              <w:rPr>
                <w:b/>
                <w:bCs/>
              </w:rPr>
              <w:t>Georgian (</w:t>
            </w:r>
            <w:r>
              <w:rPr>
                <w:rFonts w:ascii="Sylfaen" w:hAnsi="Sylfaen" w:cs="Sylfaen"/>
                <w:b/>
                <w:bCs/>
              </w:rPr>
              <w:t>ქართული</w:t>
            </w:r>
            <w:r>
              <w:rPr>
                <w:b/>
                <w:bCs/>
              </w:rPr>
              <w:t>)</w:t>
            </w:r>
          </w:p>
        </w:tc>
        <w:tc>
          <w:tcPr>
            <w:tcW w:w="0" w:type="auto"/>
            <w:vAlign w:val="center"/>
            <w:hideMark/>
          </w:tcPr>
          <w:p w:rsidR="0060165F" w:rsidRDefault="0060165F">
            <w:r>
              <w:rPr>
                <w:b/>
                <w:bCs/>
              </w:rPr>
              <w:t>MetaKeywords</w:t>
            </w:r>
          </w:p>
        </w:tc>
        <w:tc>
          <w:tcPr>
            <w:tcW w:w="0" w:type="auto"/>
            <w:vAlign w:val="center"/>
            <w:hideMark/>
          </w:tcPr>
          <w:p w:rsidR="0060165F" w:rsidRDefault="0060165F">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დაცვა</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იურისტი</w:t>
            </w:r>
            <w:r>
              <w:t xml:space="preserve"> </w:t>
            </w:r>
            <w:r>
              <w:rPr>
                <w:rFonts w:ascii="Sylfaen" w:hAnsi="Sylfaen" w:cs="Sylfaen"/>
              </w:rPr>
              <w:t>თბილისი</w:t>
            </w:r>
            <w:r>
              <w:t xml:space="preserve">, GDPR </w:t>
            </w:r>
            <w:r>
              <w:rPr>
                <w:rFonts w:ascii="Sylfaen" w:hAnsi="Sylfaen" w:cs="Sylfaen"/>
              </w:rPr>
              <w:t>საქართველო</w:t>
            </w:r>
            <w:r>
              <w:t xml:space="preserve">, </w:t>
            </w:r>
            <w:r>
              <w:rPr>
                <w:rFonts w:ascii="Sylfaen" w:hAnsi="Sylfaen" w:cs="Sylfaen"/>
              </w:rPr>
              <w:t>კონფიდენციალურობის</w:t>
            </w:r>
            <w:r>
              <w:t xml:space="preserve"> </w:t>
            </w:r>
            <w:r>
              <w:rPr>
                <w:rFonts w:ascii="Sylfaen" w:hAnsi="Sylfaen" w:cs="Sylfaen"/>
              </w:rPr>
              <w:t>პოლიტიკა</w:t>
            </w:r>
            <w:r>
              <w:t xml:space="preserve">, </w:t>
            </w:r>
            <w:r>
              <w:rPr>
                <w:rFonts w:ascii="Sylfaen" w:hAnsi="Sylfaen" w:cs="Sylfaen"/>
              </w:rPr>
              <w:t>მონაცემთა</w:t>
            </w:r>
            <w:r>
              <w:t xml:space="preserve"> </w:t>
            </w:r>
            <w:r>
              <w:rPr>
                <w:rFonts w:ascii="Sylfaen" w:hAnsi="Sylfaen" w:cs="Sylfaen"/>
              </w:rPr>
              <w:t>გაჟონვა</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სამსახური</w:t>
            </w:r>
            <w:r>
              <w:t xml:space="preserve">, </w:t>
            </w:r>
            <w:r>
              <w:rPr>
                <w:rFonts w:ascii="Sylfaen" w:hAnsi="Sylfaen" w:cs="Sylfaen"/>
              </w:rPr>
              <w:t>კომპლაენსი</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MetaDescription</w:t>
            </w:r>
          </w:p>
        </w:tc>
        <w:tc>
          <w:tcPr>
            <w:tcW w:w="0" w:type="auto"/>
            <w:vAlign w:val="center"/>
            <w:hideMark/>
          </w:tcPr>
          <w:p w:rsidR="0060165F" w:rsidRDefault="0060165F">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მონაცემები</w:t>
            </w:r>
            <w:r>
              <w:t xml:space="preserve"> </w:t>
            </w:r>
            <w:r>
              <w:rPr>
                <w:rFonts w:ascii="Sylfaen" w:hAnsi="Sylfaen" w:cs="Sylfaen"/>
              </w:rPr>
              <w:t>და</w:t>
            </w:r>
            <w:r>
              <w:t xml:space="preserve"> </w:t>
            </w:r>
            <w:r>
              <w:rPr>
                <w:rFonts w:ascii="Sylfaen" w:hAnsi="Sylfaen" w:cs="Sylfaen"/>
              </w:rPr>
              <w:t>რეპუტაცია</w:t>
            </w:r>
            <w:r>
              <w:t xml:space="preserve">. Legal Sandbox Georgia </w:t>
            </w:r>
            <w:r>
              <w:rPr>
                <w:rFonts w:ascii="Sylfaen" w:hAnsi="Sylfaen" w:cs="Sylfaen"/>
              </w:rPr>
              <w:t>გთავაზობთ</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lastRenderedPageBreak/>
              <w:t>მხარდაჭერას</w:t>
            </w:r>
            <w:r>
              <w:t xml:space="preserve"> </w:t>
            </w:r>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კანონმდებლობასთან</w:t>
            </w:r>
            <w:r>
              <w:t xml:space="preserve"> </w:t>
            </w:r>
            <w:r>
              <w:rPr>
                <w:rFonts w:ascii="Sylfaen" w:hAnsi="Sylfaen" w:cs="Sylfaen"/>
              </w:rPr>
              <w:t>შესაბამისობაში</w:t>
            </w:r>
            <w:r>
              <w:t xml:space="preserve"> </w:t>
            </w:r>
            <w:r>
              <w:rPr>
                <w:rFonts w:ascii="Sylfaen" w:hAnsi="Sylfaen" w:cs="Sylfaen"/>
              </w:rPr>
              <w:t>თბილისში</w:t>
            </w:r>
            <w:r>
              <w:t>.</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OpenGraphTitle</w:t>
            </w:r>
          </w:p>
        </w:tc>
        <w:tc>
          <w:tcPr>
            <w:tcW w:w="0" w:type="auto"/>
            <w:vAlign w:val="center"/>
            <w:hideMark/>
          </w:tcPr>
          <w:p w:rsidR="0060165F" w:rsidRDefault="0060165F">
            <w:r>
              <w:rPr>
                <w:rFonts w:ascii="Sylfaen" w:hAnsi="Sylfaen" w:cs="Sylfaen"/>
              </w:rPr>
              <w:t>პერსონალურ</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კომპლაენსი</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OpenGraphDescription</w:t>
            </w:r>
          </w:p>
        </w:tc>
        <w:tc>
          <w:tcPr>
            <w:tcW w:w="0" w:type="auto"/>
            <w:vAlign w:val="center"/>
            <w:hideMark/>
          </w:tcPr>
          <w:p w:rsidR="0060165F" w:rsidRDefault="0060165F">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კომპანიებს</w:t>
            </w:r>
            <w:r>
              <w:t xml:space="preserve">, </w:t>
            </w:r>
            <w:r>
              <w:rPr>
                <w:rFonts w:ascii="Sylfaen" w:hAnsi="Sylfaen" w:cs="Sylfaen"/>
              </w:rPr>
              <w:t>დანერგონ</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მყარი</w:t>
            </w:r>
            <w:r>
              <w:t xml:space="preserve"> </w:t>
            </w:r>
            <w:r>
              <w:rPr>
                <w:rFonts w:ascii="Sylfaen" w:hAnsi="Sylfaen" w:cs="Sylfaen"/>
              </w:rPr>
              <w:t>პრაქტიკა</w:t>
            </w:r>
            <w:r>
              <w:t xml:space="preserve">, </w:t>
            </w:r>
            <w:r>
              <w:rPr>
                <w:rFonts w:ascii="Sylfaen" w:hAnsi="Sylfaen" w:cs="Sylfaen"/>
              </w:rPr>
              <w:t>შეიმუშაონ</w:t>
            </w:r>
            <w:r>
              <w:t xml:space="preserve"> </w:t>
            </w:r>
            <w:r>
              <w:rPr>
                <w:rFonts w:ascii="Sylfaen" w:hAnsi="Sylfaen" w:cs="Sylfaen"/>
              </w:rPr>
              <w:t>კონფიდენციალურობის</w:t>
            </w:r>
            <w:r>
              <w:t xml:space="preserve"> </w:t>
            </w:r>
            <w:r>
              <w:rPr>
                <w:rFonts w:ascii="Sylfaen" w:hAnsi="Sylfaen" w:cs="Sylfaen"/>
              </w:rPr>
              <w:t>პოლიტიკა</w:t>
            </w:r>
            <w:r>
              <w:t xml:space="preserve"> </w:t>
            </w:r>
            <w:r>
              <w:rPr>
                <w:rFonts w:ascii="Sylfaen" w:hAnsi="Sylfaen" w:cs="Sylfaen"/>
              </w:rPr>
              <w:t>და</w:t>
            </w:r>
            <w:r>
              <w:t xml:space="preserve"> </w:t>
            </w:r>
            <w:r>
              <w:rPr>
                <w:rFonts w:ascii="Sylfaen" w:hAnsi="Sylfaen" w:cs="Sylfaen"/>
              </w:rPr>
              <w:t>მოემზადონ</w:t>
            </w:r>
            <w:r>
              <w:t xml:space="preserve"> </w:t>
            </w:r>
            <w:r>
              <w:rPr>
                <w:rFonts w:ascii="Sylfaen" w:hAnsi="Sylfaen" w:cs="Sylfaen"/>
              </w:rPr>
              <w:t>მონაცემთა</w:t>
            </w:r>
            <w:r>
              <w:t xml:space="preserve"> </w:t>
            </w:r>
            <w:r>
              <w:rPr>
                <w:rFonts w:ascii="Sylfaen" w:hAnsi="Sylfaen" w:cs="Sylfaen"/>
              </w:rPr>
              <w:t>გაჟონვაზე</w:t>
            </w:r>
            <w:r>
              <w:t xml:space="preserve"> </w:t>
            </w:r>
            <w:r>
              <w:rPr>
                <w:rFonts w:ascii="Sylfaen" w:hAnsi="Sylfaen" w:cs="Sylfaen"/>
              </w:rPr>
              <w:t>რეაგირებისთვის</w:t>
            </w:r>
            <w:r>
              <w:t>.</w:t>
            </w:r>
          </w:p>
        </w:tc>
      </w:tr>
      <w:tr w:rsidR="0060165F" w:rsidTr="0060165F">
        <w:trPr>
          <w:tblCellSpacing w:w="15" w:type="dxa"/>
        </w:trPr>
        <w:tc>
          <w:tcPr>
            <w:tcW w:w="0" w:type="auto"/>
            <w:vAlign w:val="center"/>
            <w:hideMark/>
          </w:tcPr>
          <w:p w:rsidR="0060165F" w:rsidRDefault="0060165F">
            <w:r>
              <w:rPr>
                <w:b/>
                <w:bCs/>
              </w:rPr>
              <w:t>English</w:t>
            </w:r>
          </w:p>
        </w:tc>
        <w:tc>
          <w:tcPr>
            <w:tcW w:w="0" w:type="auto"/>
            <w:vAlign w:val="center"/>
            <w:hideMark/>
          </w:tcPr>
          <w:p w:rsidR="0060165F" w:rsidRDefault="0060165F">
            <w:r>
              <w:rPr>
                <w:b/>
                <w:bCs/>
              </w:rPr>
              <w:t>MetaKeywords</w:t>
            </w:r>
          </w:p>
        </w:tc>
        <w:tc>
          <w:tcPr>
            <w:tcW w:w="0" w:type="auto"/>
            <w:vAlign w:val="center"/>
            <w:hideMark/>
          </w:tcPr>
          <w:p w:rsidR="0060165F" w:rsidRDefault="0060165F">
            <w:r>
              <w:t>data protection Georgia, privacy lawyer Tbilisi, GDPR compliance Georgia, privacy policy drafting, data breach response, Personal Data Protection Service Georgia, privacy compliance</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MetaDescription</w:t>
            </w:r>
          </w:p>
        </w:tc>
        <w:tc>
          <w:tcPr>
            <w:tcW w:w="0" w:type="auto"/>
            <w:vAlign w:val="center"/>
            <w:hideMark/>
          </w:tcPr>
          <w:p w:rsidR="0060165F" w:rsidRDefault="0060165F">
            <w:r>
              <w:t>Protect your business's data and reputation. Legal Sandbox Georgia offers comprehensive legal support for compliance with data protection laws in Tbilisi. Secure your digital assets.</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OpenGraphTitle</w:t>
            </w:r>
          </w:p>
        </w:tc>
        <w:tc>
          <w:tcPr>
            <w:tcW w:w="0" w:type="auto"/>
            <w:vAlign w:val="center"/>
            <w:hideMark/>
          </w:tcPr>
          <w:p w:rsidR="0060165F" w:rsidRDefault="0060165F">
            <w:r>
              <w:t>Data Protection &amp; Privacy Compliance in Georgia</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OpenGraphDescription</w:t>
            </w:r>
          </w:p>
        </w:tc>
        <w:tc>
          <w:tcPr>
            <w:tcW w:w="0" w:type="auto"/>
            <w:vAlign w:val="center"/>
            <w:hideMark/>
          </w:tcPr>
          <w:p w:rsidR="0060165F" w:rsidRDefault="0060165F">
            <w:r>
              <w:t>We help companies implement robust data protection practices, draft compliant privacy policies, and prepare for data breach responses to build customer trust.</w:t>
            </w:r>
          </w:p>
        </w:tc>
      </w:tr>
      <w:tr w:rsidR="0060165F" w:rsidTr="0060165F">
        <w:trPr>
          <w:tblCellSpacing w:w="15" w:type="dxa"/>
        </w:trPr>
        <w:tc>
          <w:tcPr>
            <w:tcW w:w="0" w:type="auto"/>
            <w:vAlign w:val="center"/>
            <w:hideMark/>
          </w:tcPr>
          <w:p w:rsidR="0060165F" w:rsidRDefault="0060165F">
            <w:r>
              <w:rPr>
                <w:b/>
                <w:bCs/>
              </w:rPr>
              <w:t>Russian (Русский)</w:t>
            </w:r>
          </w:p>
        </w:tc>
        <w:tc>
          <w:tcPr>
            <w:tcW w:w="0" w:type="auto"/>
            <w:vAlign w:val="center"/>
            <w:hideMark/>
          </w:tcPr>
          <w:p w:rsidR="0060165F" w:rsidRDefault="0060165F">
            <w:r>
              <w:rPr>
                <w:b/>
                <w:bCs/>
              </w:rPr>
              <w:t>MetaKeywords</w:t>
            </w:r>
          </w:p>
        </w:tc>
        <w:tc>
          <w:tcPr>
            <w:tcW w:w="0" w:type="auto"/>
            <w:vAlign w:val="center"/>
            <w:hideMark/>
          </w:tcPr>
          <w:p w:rsidR="0060165F" w:rsidRDefault="0060165F">
            <w:r>
              <w:t>защита персональных данных Грузия, юрист по данным Тбилиси, комплаенс GDPR Грузия, политика конфиденциальности, утечка данных, Служба защиты персональных данных, комплаенс</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MetaDescription</w:t>
            </w:r>
          </w:p>
        </w:tc>
        <w:tc>
          <w:tcPr>
            <w:tcW w:w="0" w:type="auto"/>
            <w:vAlign w:val="center"/>
            <w:hideMark/>
          </w:tcPr>
          <w:p w:rsidR="0060165F" w:rsidRDefault="0060165F">
            <w:r>
              <w:t>Защитите данные и репутацию вашего бизнеса. Legal Sandbox Georgia предлагает полную юридическую поддержку для соответствия законодательству о защите данных в Тбилиси.</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OpenGraphTitle</w:t>
            </w:r>
          </w:p>
        </w:tc>
        <w:tc>
          <w:tcPr>
            <w:tcW w:w="0" w:type="auto"/>
            <w:vAlign w:val="center"/>
            <w:hideMark/>
          </w:tcPr>
          <w:p w:rsidR="0060165F" w:rsidRDefault="0060165F">
            <w:r>
              <w:t>Комплаенс в области защиты персональных данных</w:t>
            </w:r>
          </w:p>
        </w:tc>
      </w:tr>
      <w:tr w:rsidR="0060165F" w:rsidTr="0060165F">
        <w:trPr>
          <w:tblCellSpacing w:w="15" w:type="dxa"/>
        </w:trPr>
        <w:tc>
          <w:tcPr>
            <w:tcW w:w="0" w:type="auto"/>
            <w:vAlign w:val="center"/>
            <w:hideMark/>
          </w:tcPr>
          <w:p w:rsidR="0060165F" w:rsidRDefault="0060165F"/>
        </w:tc>
        <w:tc>
          <w:tcPr>
            <w:tcW w:w="0" w:type="auto"/>
            <w:vAlign w:val="center"/>
            <w:hideMark/>
          </w:tcPr>
          <w:p w:rsidR="0060165F" w:rsidRDefault="0060165F">
            <w:pPr>
              <w:rPr>
                <w:sz w:val="24"/>
                <w:szCs w:val="24"/>
              </w:rPr>
            </w:pPr>
            <w:r>
              <w:rPr>
                <w:b/>
                <w:bCs/>
              </w:rPr>
              <w:t>OpenGraphDescription</w:t>
            </w:r>
          </w:p>
        </w:tc>
        <w:tc>
          <w:tcPr>
            <w:tcW w:w="0" w:type="auto"/>
            <w:vAlign w:val="center"/>
            <w:hideMark/>
          </w:tcPr>
          <w:p w:rsidR="0060165F" w:rsidRDefault="0060165F">
            <w:r>
              <w:t>Мы помогаем компаниям внедрять надежные практики защиты данных, разрабатывать политики конфиденциальности и готовиться к реагированию на утечки данных для укрепления доверия клиентов.</w:t>
            </w:r>
          </w:p>
        </w:tc>
      </w:tr>
    </w:tbl>
    <w:p w:rsidR="0060165F" w:rsidRPr="00760055" w:rsidRDefault="0060165F" w:rsidP="00760055">
      <w:pPr>
        <w:jc w:val="both"/>
        <w:rPr>
          <w:lang w:val="ru-RU"/>
        </w:rPr>
      </w:pPr>
      <w:bookmarkStart w:id="0" w:name="_GoBack"/>
      <w:bookmarkEnd w:id="0"/>
    </w:p>
    <w:sectPr w:rsidR="0060165F" w:rsidRPr="0076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D75"/>
    <w:rsid w:val="003A557C"/>
    <w:rsid w:val="0060165F"/>
    <w:rsid w:val="00601F51"/>
    <w:rsid w:val="00760055"/>
    <w:rsid w:val="00853D75"/>
    <w:rsid w:val="00A0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7BD0"/>
  <w15:chartTrackingRefBased/>
  <w15:docId w15:val="{253B908D-9BA8-4443-BBC2-30CC017A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5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0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36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0055"/>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760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76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9149">
      <w:bodyDiv w:val="1"/>
      <w:marLeft w:val="0"/>
      <w:marRight w:val="0"/>
      <w:marTop w:val="0"/>
      <w:marBottom w:val="0"/>
      <w:divBdr>
        <w:top w:val="none" w:sz="0" w:space="0" w:color="auto"/>
        <w:left w:val="none" w:sz="0" w:space="0" w:color="auto"/>
        <w:bottom w:val="none" w:sz="0" w:space="0" w:color="auto"/>
        <w:right w:val="none" w:sz="0" w:space="0" w:color="auto"/>
      </w:divBdr>
    </w:div>
    <w:div w:id="197473382">
      <w:bodyDiv w:val="1"/>
      <w:marLeft w:val="0"/>
      <w:marRight w:val="0"/>
      <w:marTop w:val="0"/>
      <w:marBottom w:val="0"/>
      <w:divBdr>
        <w:top w:val="none" w:sz="0" w:space="0" w:color="auto"/>
        <w:left w:val="none" w:sz="0" w:space="0" w:color="auto"/>
        <w:bottom w:val="none" w:sz="0" w:space="0" w:color="auto"/>
        <w:right w:val="none" w:sz="0" w:space="0" w:color="auto"/>
      </w:divBdr>
    </w:div>
    <w:div w:id="1388339747">
      <w:bodyDiv w:val="1"/>
      <w:marLeft w:val="0"/>
      <w:marRight w:val="0"/>
      <w:marTop w:val="0"/>
      <w:marBottom w:val="0"/>
      <w:divBdr>
        <w:top w:val="none" w:sz="0" w:space="0" w:color="auto"/>
        <w:left w:val="none" w:sz="0" w:space="0" w:color="auto"/>
        <w:bottom w:val="none" w:sz="0" w:space="0" w:color="auto"/>
        <w:right w:val="none" w:sz="0" w:space="0" w:color="auto"/>
      </w:divBdr>
    </w:div>
    <w:div w:id="1573395849">
      <w:bodyDiv w:val="1"/>
      <w:marLeft w:val="0"/>
      <w:marRight w:val="0"/>
      <w:marTop w:val="0"/>
      <w:marBottom w:val="0"/>
      <w:divBdr>
        <w:top w:val="none" w:sz="0" w:space="0" w:color="auto"/>
        <w:left w:val="none" w:sz="0" w:space="0" w:color="auto"/>
        <w:bottom w:val="none" w:sz="0" w:space="0" w:color="auto"/>
        <w:right w:val="none" w:sz="0" w:space="0" w:color="auto"/>
      </w:divBdr>
      <w:divsChild>
        <w:div w:id="1899170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2516</Words>
  <Characters>14344</Characters>
  <Application>Microsoft Office Word</Application>
  <DocSecurity>0</DocSecurity>
  <Lines>119</Lines>
  <Paragraphs>33</Paragraphs>
  <ScaleCrop>false</ScaleCrop>
  <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2025-07-24T12:41:00Z</dcterms:modified>
</cp:coreProperties>
</file>