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C6C" w:rsidRDefault="00102C6C" w:rsidP="00BB6BE9">
      <w:pPr>
        <w:pStyle w:val="Heading1"/>
        <w:jc w:val="both"/>
        <w:rPr>
          <w:lang w:val="ka-GE"/>
        </w:rPr>
      </w:pPr>
      <w:r>
        <w:rPr>
          <w:lang w:val="ka-GE"/>
        </w:rPr>
        <w:t>ქართული</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ალკოჰოლისა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თამბაქოს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ნავიგაცია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მაღალი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რისკის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გარემოში</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ალკოჰოლისა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თამბაქოს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გაყიდვის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გაიცემა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ერთ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კონტროლირებად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სოციალურად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მგრძნობიარე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ინდუსტრიაში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ნაღმების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ინტენსიური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კანონდარღვევის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შედეგები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დამანგრეველი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გაუქმებამდე</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უკიდურესად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ნავიგაციას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მომთხოვნ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შესასვლელად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პირველივე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დღიდანვე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w:t>
      </w:r>
      <w:r>
        <w:rPr>
          <w:rStyle w:val="ng-star-inserted1"/>
          <w:rFonts w:ascii="Helvetica Neue" w:hAnsi="Helvetica Neue"/>
          <w:color w:val="1A1C1E"/>
          <w:sz w:val="21"/>
          <w:szCs w:val="21"/>
        </w:rPr>
        <w:t>.</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ფუნქციაა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ალკოჰოლისა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თამბაქოს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გაყიდვისთვის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აუცილებელი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ზედმიწევნითი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დახმარების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გაწევა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ასპექტს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დაგეგმილი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შეესაბამებოდეს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კომპლაენსის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შემოიფარგლება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ეკოსისტემას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გესმოდეთ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დანერგოთ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მეწარმეობის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კონტროლის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დეტალური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ზონირებისა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გაყიდვების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პირობების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ვრცელდება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მიმდინარე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ყველაფერს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დადასტურების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მარკეტინგული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შეზღუდვებიდან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აქციზური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მარკების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რეგულაციებით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რისკები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კითხვის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დგება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ლიცენზიის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მოქმედების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შეჩერების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გაუქმების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საფრთხის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გადაიქცევა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აგრესიულ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ადმინისტრაციულ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ვეწინააღმდეგებით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კანონდარღვევის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ბრალდებებს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შემოთავაზებული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სანქციებისგან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დაუღალავად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ვმუშაობთ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ძარღვია</w:t>
      </w:r>
      <w:r>
        <w:rPr>
          <w:rStyle w:val="ng-star-inserted1"/>
          <w:rFonts w:ascii="Helvetica Neue" w:hAnsi="Helvetica Neue"/>
          <w:color w:val="1A1C1E"/>
          <w:sz w:val="21"/>
          <w:szCs w:val="21"/>
        </w:rPr>
        <w:t>.</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ალღო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სიფხიზლეს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სიფხიზლეს</w:t>
      </w:r>
      <w:r>
        <w:rPr>
          <w:rStyle w:val="ng-star-inserted1"/>
          <w:rFonts w:ascii="Helvetica Neue" w:hAnsi="Helvetica Neue"/>
          <w:color w:val="1A1C1E"/>
          <w:sz w:val="21"/>
          <w:szCs w:val="21"/>
        </w:rPr>
        <w:t>.</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მომთხოვნ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ინდუსტრიაში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მოსაპოვებლად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შეუპოვარი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კონსულტაციისთვის</w:t>
      </w:r>
      <w:r>
        <w:rPr>
          <w:rStyle w:val="ng-star-inserted1"/>
          <w:rFonts w:ascii="Helvetica Neue" w:hAnsi="Helvetica Neue"/>
          <w:color w:val="1A1C1E"/>
          <w:sz w:val="21"/>
          <w:szCs w:val="21"/>
        </w:rPr>
        <w:t>.</w:t>
      </w:r>
    </w:p>
    <w:p w:rsidR="00BB6BE9" w:rsidRPr="00BB6BE9" w:rsidRDefault="00BB6BE9" w:rsidP="00BB6BE9">
      <w:pPr>
        <w:jc w:val="both"/>
        <w:rPr>
          <w:lang w:val="ka-GE"/>
        </w:rPr>
      </w:pPr>
    </w:p>
    <w:p w:rsidR="00102C6C" w:rsidRDefault="00102C6C" w:rsidP="00BB6BE9">
      <w:pPr>
        <w:pStyle w:val="Heading1"/>
        <w:jc w:val="both"/>
      </w:pPr>
      <w:r>
        <w:t>English</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Navigating the High-Stakes Regulatory Minefield</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Licenses to sell alcohol and tobacco are not standard business permits; they are licenses of public trust, granted to operate within one of the most uniquely scrutinized and socially sensitive industries. This is a regulatory minefield where the rules are complex, the oversight is intense, and the consequences of non-compliance—from crippling fines to immediate license revocation—are severe. Our company provides the specialized legal navigation required to enter and operate within this demanding sector, ensuring your business is built on a foundation of unimpeachable legal compliance from day one.</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core function is to provide meticulous </w:t>
      </w:r>
      <w:r>
        <w:rPr>
          <w:rStyle w:val="ng-star-inserted1"/>
          <w:rFonts w:ascii="Helvetica Neue" w:hAnsi="Helvetica Neue"/>
          <w:b/>
          <w:bCs/>
          <w:color w:val="1A1C1E"/>
          <w:sz w:val="21"/>
          <w:szCs w:val="21"/>
        </w:rPr>
        <w:t>legal assistance in obtaining the necessary alcohol and tobacco sales licenses</w:t>
      </w:r>
      <w:r>
        <w:rPr>
          <w:rStyle w:val="ng-star-inserted1"/>
          <w:rFonts w:ascii="Helvetica Neue" w:hAnsi="Helvetica Neue"/>
          <w:color w:val="1A1C1E"/>
          <w:sz w:val="21"/>
          <w:szCs w:val="21"/>
        </w:rPr>
        <w:t>. We manage every facet of the application process, ensuring that all documentation is flawless and that your proposed operations fully adhere to the strict legal frameworks. Our </w:t>
      </w:r>
      <w:r>
        <w:rPr>
          <w:rStyle w:val="ng-star-inserted1"/>
          <w:rFonts w:ascii="Helvetica Neue" w:hAnsi="Helvetica Neue"/>
          <w:b/>
          <w:bCs/>
          <w:color w:val="1A1C1E"/>
          <w:sz w:val="21"/>
          <w:szCs w:val="21"/>
        </w:rPr>
        <w:t>guidance on compliance</w:t>
      </w:r>
      <w:r>
        <w:rPr>
          <w:rStyle w:val="ng-star-inserted1"/>
          <w:rFonts w:ascii="Helvetica Neue" w:hAnsi="Helvetica Neue"/>
          <w:color w:val="1A1C1E"/>
          <w:sz w:val="21"/>
          <w:szCs w:val="21"/>
        </w:rPr>
        <w:t> is not limited to a single law but covers the entire regulatory ecosystem. We ensure you understand and implement all national requirements under acts like the </w:t>
      </w:r>
      <w:r>
        <w:rPr>
          <w:rStyle w:val="ng-star-inserted1"/>
          <w:rFonts w:ascii="Helvetica Neue" w:hAnsi="Helvetica Neue"/>
          <w:b/>
          <w:bCs/>
          <w:color w:val="1A1C1E"/>
          <w:sz w:val="21"/>
          <w:szCs w:val="21"/>
        </w:rPr>
        <w:t>Law of Georgia on Control of Entrepreneurial Activity</w:t>
      </w:r>
      <w:r>
        <w:rPr>
          <w:rStyle w:val="ng-star-inserted1"/>
          <w:rFonts w:ascii="Helvetica Neue" w:hAnsi="Helvetica Neue"/>
          <w:color w:val="1A1C1E"/>
          <w:sz w:val="21"/>
          <w:szCs w:val="21"/>
        </w:rPr>
        <w:t>, as well as the granular requirements set by local municipal authorities regarding premises, zoning, and sales conditions. Our counsel extends to ongoing operational compliance, covering everything from age verification protocols and marketing restrictions to excise stamp regulations.</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stakes are highest when your right to operate is challenged. When faced with the threat of </w:t>
      </w:r>
      <w:r>
        <w:rPr>
          <w:rStyle w:val="ng-star-inserted1"/>
          <w:rFonts w:ascii="Helvetica Neue" w:hAnsi="Helvetica Neue"/>
          <w:b/>
          <w:bCs/>
          <w:color w:val="1A1C1E"/>
          <w:sz w:val="21"/>
          <w:szCs w:val="21"/>
        </w:rPr>
        <w:t>license suspension or revocation</w:t>
      </w:r>
      <w:r>
        <w:rPr>
          <w:rStyle w:val="ng-star-inserted1"/>
          <w:rFonts w:ascii="Helvetica Neue" w:hAnsi="Helvetica Neue"/>
          <w:color w:val="1A1C1E"/>
          <w:sz w:val="21"/>
          <w:szCs w:val="21"/>
        </w:rPr>
        <w:t>, our role immediately shifts to that of your resolute defender. We provide aggressive and strategic </w:t>
      </w:r>
      <w:r>
        <w:rPr>
          <w:rStyle w:val="ng-star-inserted1"/>
          <w:rFonts w:ascii="Helvetica Neue" w:hAnsi="Helvetica Neue"/>
          <w:b/>
          <w:bCs/>
          <w:color w:val="1A1C1E"/>
          <w:sz w:val="21"/>
          <w:szCs w:val="21"/>
        </w:rPr>
        <w:t>representation</w:t>
      </w:r>
      <w:r>
        <w:rPr>
          <w:rStyle w:val="ng-star-inserted1"/>
          <w:rFonts w:ascii="Helvetica Neue" w:hAnsi="Helvetica Neue"/>
          <w:color w:val="1A1C1E"/>
          <w:sz w:val="21"/>
          <w:szCs w:val="21"/>
        </w:rPr>
        <w:t> in administrative proceedings and before regulatory bodies. We rigorously challenge allegations of non-compliance, defend against proposed sanctions, and work tirelessly to protect your license, which is the very lifeblood of your business.</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Operating in this sector demands more than just business acumen; it requires unwavering legal vigilance. Our company provides that vigilance.</w:t>
      </w:r>
    </w:p>
    <w:p w:rsid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secure or defend your license to operate in this demanding industry, contact our company for specialized and unyielding legal counsel.</w:t>
      </w:r>
    </w:p>
    <w:p w:rsidR="00BB6BE9" w:rsidRPr="00BB6BE9" w:rsidRDefault="00BB6BE9" w:rsidP="00BB6BE9">
      <w:pPr>
        <w:jc w:val="both"/>
      </w:pPr>
    </w:p>
    <w:p w:rsidR="00102C6C" w:rsidRPr="00BB6BE9" w:rsidRDefault="00102C6C" w:rsidP="00BB6BE9">
      <w:pPr>
        <w:pStyle w:val="Heading1"/>
        <w:jc w:val="both"/>
        <w:rPr>
          <w:lang w:val="ru-RU"/>
        </w:rPr>
      </w:pPr>
      <w:r>
        <w:lastRenderedPageBreak/>
        <w:t>Russian</w:t>
      </w:r>
    </w:p>
    <w:p w:rsidR="00102C6C" w:rsidRPr="00BB6BE9" w:rsidRDefault="00102C6C" w:rsidP="00BB6BE9">
      <w:pPr>
        <w:pStyle w:val="Heading1"/>
        <w:jc w:val="both"/>
        <w:rPr>
          <w:lang w:val="ru-RU"/>
        </w:rPr>
      </w:pPr>
    </w:p>
    <w:p w:rsidR="00BB6BE9" w:rsidRP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B6BE9">
        <w:rPr>
          <w:rStyle w:val="ng-star-inserted1"/>
          <w:rFonts w:ascii="Helvetica Neue" w:hAnsi="Helvetica Neue"/>
          <w:b/>
          <w:bCs/>
          <w:color w:val="1A1C1E"/>
          <w:sz w:val="21"/>
          <w:szCs w:val="21"/>
          <w:lang w:val="ru-RU"/>
        </w:rPr>
        <w:t>Лицензирование алкогольной и табачной продукции</w:t>
      </w:r>
    </w:p>
    <w:p w:rsidR="00BB6BE9" w:rsidRP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B6BE9">
        <w:rPr>
          <w:rStyle w:val="ng-star-inserted1"/>
          <w:rFonts w:ascii="Helvetica Neue" w:hAnsi="Helvetica Neue"/>
          <w:b/>
          <w:bCs/>
          <w:color w:val="1A1C1E"/>
          <w:sz w:val="21"/>
          <w:szCs w:val="21"/>
          <w:lang w:val="ru-RU"/>
        </w:rPr>
        <w:t>Навигация по минному полю в строго регулируемой среде</w:t>
      </w:r>
    </w:p>
    <w:p w:rsidR="00BB6BE9" w:rsidRP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B6BE9">
        <w:rPr>
          <w:rStyle w:val="ng-star-inserted1"/>
          <w:rFonts w:ascii="Helvetica Neue" w:hAnsi="Helvetica Neue"/>
          <w:color w:val="1A1C1E"/>
          <w:sz w:val="21"/>
          <w:szCs w:val="21"/>
          <w:lang w:val="ru-RU"/>
        </w:rPr>
        <w:t>Лицензии на продажу алкоголя и табака — это не стандартные бизнес-разрешения; это лицензии общественного доверия, выданные для работы в одной из наиболее пристально контролируемых и социально чувствительных отраслей. Это регуляторное минное поле, где правила сложны, надзор интенсивен, а последствия несоблюдения — от сокрушительных штрафов до немедленного аннулирования лицензии — чрезвычайно суровы. Наша компания обеспечивает специализированную юридическую навигацию, необходимую для входа и работы в этом требовательном секторе, гарантируя, что ваш бизнес с первого дня будет построен на фундаменте безупречного юридического соответствия.</w:t>
      </w:r>
    </w:p>
    <w:p w:rsidR="00BB6BE9" w:rsidRP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B6BE9">
        <w:rPr>
          <w:rStyle w:val="ng-star-inserted1"/>
          <w:rFonts w:ascii="Helvetica Neue" w:hAnsi="Helvetica Neue"/>
          <w:color w:val="1A1C1E"/>
          <w:sz w:val="21"/>
          <w:szCs w:val="21"/>
          <w:lang w:val="ru-RU"/>
        </w:rPr>
        <w:t>Наша основная функция — оказание скрупулезной</w:t>
      </w:r>
      <w:r>
        <w:rPr>
          <w:rStyle w:val="ng-star-inserted1"/>
          <w:rFonts w:ascii="Helvetica Neue" w:hAnsi="Helvetica Neue"/>
          <w:color w:val="1A1C1E"/>
          <w:sz w:val="21"/>
          <w:szCs w:val="21"/>
        </w:rPr>
        <w:t> </w:t>
      </w:r>
      <w:r w:rsidRPr="00BB6BE9">
        <w:rPr>
          <w:rStyle w:val="ng-star-inserted1"/>
          <w:rFonts w:ascii="Helvetica Neue" w:hAnsi="Helvetica Neue"/>
          <w:b/>
          <w:bCs/>
          <w:color w:val="1A1C1E"/>
          <w:sz w:val="21"/>
          <w:szCs w:val="21"/>
          <w:lang w:val="ru-RU"/>
        </w:rPr>
        <w:t>юридической помощи в получении необходимых лицензий на продажу алкоголя и табака</w:t>
      </w:r>
      <w:r w:rsidRPr="00BB6BE9">
        <w:rPr>
          <w:rStyle w:val="ng-star-inserted1"/>
          <w:rFonts w:ascii="Helvetica Neue" w:hAnsi="Helvetica Neue"/>
          <w:color w:val="1A1C1E"/>
          <w:sz w:val="21"/>
          <w:szCs w:val="21"/>
          <w:lang w:val="ru-RU"/>
        </w:rPr>
        <w:t>. Мы управляем каждым аспектом процесса подачи заявки, обеспечивая безупречность всей документации и полное соответствие вашей предполагаемой деятельности строгим правовым рамкам. Наши</w:t>
      </w:r>
      <w:r>
        <w:rPr>
          <w:rStyle w:val="ng-star-inserted1"/>
          <w:rFonts w:ascii="Helvetica Neue" w:hAnsi="Helvetica Neue"/>
          <w:color w:val="1A1C1E"/>
          <w:sz w:val="21"/>
          <w:szCs w:val="21"/>
        </w:rPr>
        <w:t> </w:t>
      </w:r>
      <w:r w:rsidRPr="00BB6BE9">
        <w:rPr>
          <w:rStyle w:val="ng-star-inserted1"/>
          <w:rFonts w:ascii="Helvetica Neue" w:hAnsi="Helvetica Neue"/>
          <w:b/>
          <w:bCs/>
          <w:color w:val="1A1C1E"/>
          <w:sz w:val="21"/>
          <w:szCs w:val="21"/>
          <w:lang w:val="ru-RU"/>
        </w:rPr>
        <w:t>консультации по вопросам комплаенса</w:t>
      </w:r>
      <w:r>
        <w:rPr>
          <w:rStyle w:val="ng-star-inserted1"/>
          <w:rFonts w:ascii="Helvetica Neue" w:hAnsi="Helvetica Neue"/>
          <w:color w:val="1A1C1E"/>
          <w:sz w:val="21"/>
          <w:szCs w:val="21"/>
        </w:rPr>
        <w:t> </w:t>
      </w:r>
      <w:r w:rsidRPr="00BB6BE9">
        <w:rPr>
          <w:rStyle w:val="ng-star-inserted1"/>
          <w:rFonts w:ascii="Helvetica Neue" w:hAnsi="Helvetica Neue"/>
          <w:color w:val="1A1C1E"/>
          <w:sz w:val="21"/>
          <w:szCs w:val="21"/>
          <w:lang w:val="ru-RU"/>
        </w:rPr>
        <w:t>не ограничиваются одним законом, а охватывают всю регуляторную экосистему. Мы гарантируем, что вы понимаете и внедряете все национальные требования в соответствии с такими актами, как</w:t>
      </w:r>
      <w:r>
        <w:rPr>
          <w:rStyle w:val="ng-star-inserted1"/>
          <w:rFonts w:ascii="Helvetica Neue" w:hAnsi="Helvetica Neue"/>
          <w:color w:val="1A1C1E"/>
          <w:sz w:val="21"/>
          <w:szCs w:val="21"/>
        </w:rPr>
        <w:t> </w:t>
      </w:r>
      <w:r w:rsidRPr="00BB6BE9">
        <w:rPr>
          <w:rStyle w:val="ng-star-inserted1"/>
          <w:rFonts w:ascii="Helvetica Neue" w:hAnsi="Helvetica Neue"/>
          <w:b/>
          <w:bCs/>
          <w:color w:val="1A1C1E"/>
          <w:sz w:val="21"/>
          <w:szCs w:val="21"/>
          <w:lang w:val="ru-RU"/>
        </w:rPr>
        <w:t>Закон Грузии «О контроле предпринимательской деятельности»</w:t>
      </w:r>
      <w:r w:rsidRPr="00BB6BE9">
        <w:rPr>
          <w:rStyle w:val="ng-star-inserted1"/>
          <w:rFonts w:ascii="Helvetica Neue" w:hAnsi="Helvetica Neue"/>
          <w:color w:val="1A1C1E"/>
          <w:sz w:val="21"/>
          <w:szCs w:val="21"/>
          <w:lang w:val="ru-RU"/>
        </w:rPr>
        <w:t>, а также детальные требования, установленные местными муниципальными органами относительно помещений, зонирования и условий продажи. Наши консультации распространяются и на текущее операционное соответствие, охватывая все: от протоколов проверки возраста и маркетинговых ограничений до правил обращения с акцизными марками.</w:t>
      </w:r>
    </w:p>
    <w:p w:rsidR="00BB6BE9" w:rsidRP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B6BE9">
        <w:rPr>
          <w:rStyle w:val="ng-star-inserted1"/>
          <w:rFonts w:ascii="Helvetica Neue" w:hAnsi="Helvetica Neue"/>
          <w:color w:val="1A1C1E"/>
          <w:sz w:val="21"/>
          <w:szCs w:val="21"/>
          <w:lang w:val="ru-RU"/>
        </w:rPr>
        <w:t>Ставки наиболее высоки, когда ваше право на ведение деятельности ставится под сомнение. В случае угрозы</w:t>
      </w:r>
      <w:r>
        <w:rPr>
          <w:rStyle w:val="ng-star-inserted1"/>
          <w:rFonts w:ascii="Helvetica Neue" w:hAnsi="Helvetica Neue"/>
          <w:color w:val="1A1C1E"/>
          <w:sz w:val="21"/>
          <w:szCs w:val="21"/>
        </w:rPr>
        <w:t> </w:t>
      </w:r>
      <w:r w:rsidRPr="00BB6BE9">
        <w:rPr>
          <w:rStyle w:val="ng-star-inserted1"/>
          <w:rFonts w:ascii="Helvetica Neue" w:hAnsi="Helvetica Neue"/>
          <w:b/>
          <w:bCs/>
          <w:color w:val="1A1C1E"/>
          <w:sz w:val="21"/>
          <w:szCs w:val="21"/>
          <w:lang w:val="ru-RU"/>
        </w:rPr>
        <w:t>приостановления или аннулирования лицензии</w:t>
      </w:r>
      <w:r>
        <w:rPr>
          <w:rStyle w:val="ng-star-inserted1"/>
          <w:rFonts w:ascii="Helvetica Neue" w:hAnsi="Helvetica Neue"/>
          <w:color w:val="1A1C1E"/>
          <w:sz w:val="21"/>
          <w:szCs w:val="21"/>
        </w:rPr>
        <w:t> </w:t>
      </w:r>
      <w:r w:rsidRPr="00BB6BE9">
        <w:rPr>
          <w:rStyle w:val="ng-star-inserted1"/>
          <w:rFonts w:ascii="Helvetica Neue" w:hAnsi="Helvetica Neue"/>
          <w:color w:val="1A1C1E"/>
          <w:sz w:val="21"/>
          <w:szCs w:val="21"/>
          <w:lang w:val="ru-RU"/>
        </w:rPr>
        <w:t>наша роль немедленно меняется на роль вашего решительного защитника. Мы предоставляем агрессивное и стратегическое</w:t>
      </w:r>
      <w:r>
        <w:rPr>
          <w:rStyle w:val="ng-star-inserted1"/>
          <w:rFonts w:ascii="Helvetica Neue" w:hAnsi="Helvetica Neue"/>
          <w:color w:val="1A1C1E"/>
          <w:sz w:val="21"/>
          <w:szCs w:val="21"/>
        </w:rPr>
        <w:t> </w:t>
      </w:r>
      <w:r w:rsidRPr="00BB6BE9">
        <w:rPr>
          <w:rStyle w:val="ng-star-inserted1"/>
          <w:rFonts w:ascii="Helvetica Neue" w:hAnsi="Helvetica Neue"/>
          <w:b/>
          <w:bCs/>
          <w:color w:val="1A1C1E"/>
          <w:sz w:val="21"/>
          <w:szCs w:val="21"/>
          <w:lang w:val="ru-RU"/>
        </w:rPr>
        <w:t>представительство</w:t>
      </w:r>
      <w:r>
        <w:rPr>
          <w:rStyle w:val="ng-star-inserted1"/>
          <w:rFonts w:ascii="Helvetica Neue" w:hAnsi="Helvetica Neue"/>
          <w:color w:val="1A1C1E"/>
          <w:sz w:val="21"/>
          <w:szCs w:val="21"/>
        </w:rPr>
        <w:t> </w:t>
      </w:r>
      <w:r w:rsidRPr="00BB6BE9">
        <w:rPr>
          <w:rStyle w:val="ng-star-inserted1"/>
          <w:rFonts w:ascii="Helvetica Neue" w:hAnsi="Helvetica Neue"/>
          <w:color w:val="1A1C1E"/>
          <w:sz w:val="21"/>
          <w:szCs w:val="21"/>
          <w:lang w:val="ru-RU"/>
        </w:rPr>
        <w:t>в административных производствах и перед регуляторными органами. Мы решительно оспариваем обвинения в несоблюдении требований, защищаем от предлагаемых санкций и неустанно работаем над защитой вашей лицензии, которая является жизненной артерией вашего бизнеса.</w:t>
      </w:r>
    </w:p>
    <w:p w:rsidR="00BB6BE9" w:rsidRPr="00BB6BE9" w:rsidRDefault="00BB6BE9" w:rsidP="00BB6B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B6BE9">
        <w:rPr>
          <w:rStyle w:val="ng-star-inserted1"/>
          <w:rFonts w:ascii="Helvetica Neue" w:hAnsi="Helvetica Neue"/>
          <w:color w:val="1A1C1E"/>
          <w:sz w:val="21"/>
          <w:szCs w:val="21"/>
          <w:lang w:val="ru-RU"/>
        </w:rPr>
        <w:t>Работа в этом секторе требует больше, чем просто деловой хватки; она требует непоколебимой юридической бдительности. Наша компания обеспечивает именно эту бдительность.</w:t>
      </w:r>
    </w:p>
    <w:p w:rsidR="00BB6BE9" w:rsidRPr="00BB6BE9" w:rsidRDefault="00BB6BE9" w:rsidP="00BB6BE9">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BB6BE9">
        <w:rPr>
          <w:rStyle w:val="ng-star-inserted1"/>
          <w:rFonts w:ascii="Helvetica Neue" w:hAnsi="Helvetica Neue"/>
          <w:color w:val="1A1C1E"/>
          <w:sz w:val="21"/>
          <w:szCs w:val="21"/>
          <w:lang w:val="ru-RU"/>
        </w:rPr>
        <w:t>Чтобы получить или защитить вашу лицензию на ведение деятельности в этой требовательной отрасли, свяжитесь с нашей компанией для получения специализированной и непреклонной юридической консультации.</w:t>
      </w:r>
    </w:p>
    <w:p w:rsidR="00B0647F" w:rsidRDefault="00B0647F" w:rsidP="00B0647F">
      <w:pPr>
        <w:pStyle w:val="Heading3"/>
      </w:pPr>
      <w:r>
        <w:lastRenderedPageBreak/>
        <w:t>ნაწილი 1: ვებსაიტის კონტენტ</w:t>
      </w:r>
      <w:r>
        <w:rPr>
          <w:rFonts w:ascii="Sylfaen" w:hAnsi="Sylfaen" w:cs="Sylfaen"/>
        </w:rPr>
        <w:t>ი</w:t>
      </w:r>
    </w:p>
    <w:p w:rsidR="00B0647F" w:rsidRDefault="00B0647F" w:rsidP="00B0647F">
      <w:r>
        <w:pict>
          <v:rect id="_x0000_i1025" style="width:0;height:1.5pt" o:hralign="center" o:hrstd="t" o:hr="t" fillcolor="#a0a0a0" stroked="f"/>
        </w:pict>
      </w:r>
    </w:p>
    <w:p w:rsidR="00B0647F" w:rsidRDefault="00B0647F" w:rsidP="00B0647F">
      <w:pPr>
        <w:pStyle w:val="Heading4"/>
      </w:pPr>
      <w:r>
        <w:t>Georgian (ქართული)</w:t>
      </w:r>
    </w:p>
    <w:p w:rsidR="00B0647F" w:rsidRDefault="00B0647F" w:rsidP="00B0647F">
      <w:r>
        <w:rPr>
          <w:b/>
          <w:bCs/>
        </w:rPr>
        <w:t>Title:</w:t>
      </w:r>
      <w:r>
        <w:br/>
        <w:t>ალკოჰოლისა და თამბაქოს ლიცენზირება: ნავიგაცია მაღალი რისკის სექტორშ</w:t>
      </w:r>
      <w:r>
        <w:rPr>
          <w:rFonts w:ascii="Sylfaen" w:hAnsi="Sylfaen" w:cs="Sylfaen"/>
        </w:rPr>
        <w:t>ი</w:t>
      </w:r>
    </w:p>
    <w:p w:rsidR="00B0647F" w:rsidRDefault="00B0647F" w:rsidP="00B0647F">
      <w:r>
        <w:rPr>
          <w:b/>
          <w:bCs/>
        </w:rPr>
        <w:t>Short Description:</w:t>
      </w:r>
      <w:r>
        <w:br/>
        <w:t>ამ სექტორში შეცდომის ფასი კრიტიკულია. Legal Sandbox Georgia უზრუნველყოფს იმ სპეციალიზებულ იურიდიულ ნავიგაციას, რომელიც გიცავთ მარეგულირებელი ნაღმებისგან და გარანტიას გაძლევთ, რომ თქვენი ბიზნესი პირველივე დღიდანვე უნაკლო სამართლებრივ საფუძველზე იდგება.</w:t>
      </w:r>
    </w:p>
    <w:p w:rsidR="00B0647F" w:rsidRDefault="00B0647F" w:rsidP="00B0647F">
      <w:r>
        <w:rPr>
          <w:b/>
          <w:bCs/>
        </w:rPr>
        <w:t>Full Content:</w:t>
      </w:r>
      <w:r>
        <w:br/>
        <w:t>ალკოჰოლისა და თამბაქოს გაყიდვის ლიცენზიები არ არის სტანდარტული ბიზნეს ნებართვები; ეს არის საზოგადოებრივი ნდობის ლიცენზიები, რომლებიც გაიცემა ერთ-ერთ ყველაზე მკაცრად კონტროლირებად და სოციალურად მგრძნობიარე ინდუსტრიაში საქმიანობისთვის. ეს არის მარეგულირებელი ველი, სადაც წესები რთულია, ზედამხედველობა — ინტენსიური, ხოლო კანონდარღვევის შედეგები — დამანგრეველი ჯარიმებიდან ლიცენზიის დაუყოვნებლივ გაუქმებამდე — უკიდურესად მკაცრია. Legal Sandbox Georgia უზრუნველყოფს იმ სპეციალიზებულ იურიდიულ მხარდაჭერას, რომელიც საჭიროა ამ მომთხოვნ სექტორში შესასვლელად და საქმიანობისთვის, და უზრუნველყოფს, რომ თქვენი ბიზნესი უნაკლო იურიდიული შესაბამისობის საფუძველზე იყოს აგებული.</w:t>
      </w:r>
    </w:p>
    <w:p w:rsidR="00B0647F" w:rsidRDefault="00B0647F" w:rsidP="00B0647F">
      <w:r>
        <w:t>ჩვენი ძირითადი ფუნქციაა ალკოჰოლისა და თამბაქოს გაყიდვისთვის აუცილებელი ლიცენზიების მოპოვებაში ზედმიწევნითი იურიდიული დახმარების გაწევა. ჩვენ ვმართავთ განაცხადის პროცესის ყველა ასპექტს და ვუზრუნველყოფთ, რომ თქვენი საქმიანობა სრულად შეესაბამებოდეს მკაცრ სამართლებრივ ჩარჩოებს, მათ შორის „მეწარმეობის კონტროლის შესახებ“ საქართველოს კანონსა და ადგილობრივი მუნიციპალიტეტების მოთხოვნებს. ჩვენი კონსულტაცია ვრცელდება მიმდინარე საოპერაციო შესაბამისობაზე და მოიცავს ყველაფერს, ასაკის დადასტურების პროტოკოლებიდან და მარკეტინგული შეზღუდვებიდან დაწყებული, აქციზური მარკების რეგულაციებით დამთავრებული.</w:t>
      </w:r>
    </w:p>
    <w:p w:rsidR="00B0647F" w:rsidRDefault="00B0647F" w:rsidP="00B0647F">
      <w:r>
        <w:t>რისკები ყველაზე მაღალია, როდესაც თქვენი საქმიანობის უფლება კითხვის ნიშნის ქვეშ დგება. ლიცენზიის მოქმედების შეჩერების ან გაუქმების საფრთხის წინაშე, ჩვენ ვიღებთ თქვენი მტკიცე დამცველის როლს. ჩვენ გთავაზობთ სტრატეგიულ წარმომადგენლობას ადმინისტრაციულ წარმოებებსა და მარეგულირებელი ორგანოების წინაშე. ჩვენ ვეწინააღმდეგებით კანონდარღვევის ბრალდებებს, ვიცავთ შემოთავაზებული სანქციებისგან და დაუღალავად ვმუშაობთ თქვენი ლიცენზიის დასაცავად, რომელიც თქვენი ბიზნესის სასიცოცხლო ძარღვია. ამ სექტორში წარმატება მოითხოვს ურყევ იურიდიულ სიფხიზლეს, რასაც ჩვენი კომპანია უზრუნველყოფს.</w:t>
      </w:r>
    </w:p>
    <w:p w:rsidR="00B0647F" w:rsidRDefault="00B0647F" w:rsidP="00B0647F">
      <w:r>
        <w:pict>
          <v:rect id="_x0000_i1026" style="width:0;height:1.5pt" o:hralign="center" o:hrstd="t" o:hr="t" fillcolor="#a0a0a0" stroked="f"/>
        </w:pict>
      </w:r>
    </w:p>
    <w:p w:rsidR="00B0647F" w:rsidRDefault="00B0647F" w:rsidP="00B0647F">
      <w:pPr>
        <w:pStyle w:val="Heading4"/>
      </w:pPr>
      <w:r>
        <w:t>English</w:t>
      </w:r>
    </w:p>
    <w:p w:rsidR="00B0647F" w:rsidRDefault="00B0647F" w:rsidP="00B0647F">
      <w:r>
        <w:rPr>
          <w:b/>
          <w:bCs/>
        </w:rPr>
        <w:t>Title:</w:t>
      </w:r>
      <w:r>
        <w:br/>
        <w:t>Alcohol &amp; Tobacco Licensing: Navigating a High-Stakes Sector</w:t>
      </w:r>
    </w:p>
    <w:p w:rsidR="00B0647F" w:rsidRDefault="00B0647F" w:rsidP="00B0647F">
      <w:r>
        <w:rPr>
          <w:b/>
          <w:bCs/>
        </w:rPr>
        <w:lastRenderedPageBreak/>
        <w:t>Short Description:</w:t>
      </w:r>
      <w:r>
        <w:br/>
        <w:t>In this sector, the cost of error is critical. Legal Sandbox Georgia provides the specialized legal navigation to steer you clear of regulatory minefields, ensuring your business stands on an unimpeachable legal foundation from day one.</w:t>
      </w:r>
    </w:p>
    <w:p w:rsidR="00B0647F" w:rsidRDefault="00B0647F" w:rsidP="00B0647F">
      <w:r>
        <w:rPr>
          <w:b/>
          <w:bCs/>
        </w:rPr>
        <w:t>Full Content:</w:t>
      </w:r>
      <w:r>
        <w:br/>
        <w:t>Licenses to sell alcohol and tobacco are not standard business permits; they are licenses of public trust, granted to operate within one of the most scrutinized and socially sensitive industries. This is a regulatory field where the rules are complex, oversight is intense, and the consequences of non-compliance—from crippling fines to immediate license revocation—are severe. Legal Sandbox Georgia provides the specialized legal support required to enter and operate within this demanding sector, ensuring your business is built on a foundation of unimpeachable legal compliance.</w:t>
      </w:r>
    </w:p>
    <w:p w:rsidR="00B0647F" w:rsidRDefault="00B0647F" w:rsidP="00B0647F">
      <w:r>
        <w:t>Our core function is to provide meticulous legal assistance in obtaining the necessary alcohol and tobacco sales licenses. We manage every facet of the application process, ensuring your operations fully adhere to strict legal frameworks, including Georgia's Law on Control of Entrepreneurial Activity and local municipal requirements. Our counsel extends to ongoing operational compliance, covering everything from age verification protocols and marketing restrictions to excise stamp regulations.</w:t>
      </w:r>
    </w:p>
    <w:p w:rsidR="00B0647F" w:rsidRDefault="00B0647F" w:rsidP="00B0647F">
      <w:r>
        <w:t>The stakes are highest when your right to operate is challenged. When faced with the threat of license suspension or revocation, our role shifts to that of your resolute defender. We provide strategic representation in administrative proceedings before regulatory bodies. We challenge allegations of non-compliance, defend against proposed sanctions, and work tirelessly to protect the license that is the very lifeblood of your business. Success in this sector requires unwavering legal vigilance, which our firm provides.</w:t>
      </w:r>
    </w:p>
    <w:p w:rsidR="00B0647F" w:rsidRDefault="00B0647F" w:rsidP="00B0647F">
      <w:r>
        <w:pict>
          <v:rect id="_x0000_i1027" style="width:0;height:1.5pt" o:hralign="center" o:hrstd="t" o:hr="t" fillcolor="#a0a0a0" stroked="f"/>
        </w:pict>
      </w:r>
    </w:p>
    <w:p w:rsidR="00B0647F" w:rsidRDefault="00B0647F" w:rsidP="00B0647F">
      <w:pPr>
        <w:pStyle w:val="Heading4"/>
      </w:pPr>
      <w:r>
        <w:t>Russian (Русский)</w:t>
      </w:r>
    </w:p>
    <w:p w:rsidR="00B0647F" w:rsidRDefault="00B0647F" w:rsidP="00B0647F">
      <w:r>
        <w:rPr>
          <w:b/>
          <w:bCs/>
        </w:rPr>
        <w:t>Title:</w:t>
      </w:r>
      <w:r>
        <w:br/>
        <w:t>Лицензирование алкоголя и табака: Навигация в секторе высоких рисков</w:t>
      </w:r>
    </w:p>
    <w:p w:rsidR="00B0647F" w:rsidRDefault="00B0647F" w:rsidP="00B0647F">
      <w:r>
        <w:rPr>
          <w:b/>
          <w:bCs/>
        </w:rPr>
        <w:t>Short Description:</w:t>
      </w:r>
      <w:r>
        <w:br/>
        <w:t>В этом секторе цена ошибки критична. Legal Sandbox Georgia обеспечивает специализированную юридическую навигацию, чтобы уберечь вас от регуляторных минных полей и гарантировать, что ваш бизнес с первого дня будет стоять на безупречной правовой основе.</w:t>
      </w:r>
    </w:p>
    <w:p w:rsidR="00B0647F" w:rsidRDefault="00B0647F" w:rsidP="00B0647F">
      <w:r>
        <w:rPr>
          <w:b/>
          <w:bCs/>
        </w:rPr>
        <w:t>Full Content:</w:t>
      </w:r>
      <w:r>
        <w:br/>
        <w:t>Лицензии на продажу алкоголя и табака — это не стандартные бизнес-разрешения; это лицензии общественного доверия, выданные для работы в одной из наиболее контролируемых и социально чувствительных отраслей. Это регуляторное поле, где правила сложны, надзор интенсивен, а последствия несоблюдения — от огромных штрафов до немедленного аннулирования лицензии — чрезвычайно суровы. Legal Sandbox Georgia обеспечивает специализированную юридическую поддержку, необходимую для входа и работы в этом требовательном секторе, гарантируя, что ваш бизнес построен на фундаменте безупречного юридического соответствия.</w:t>
      </w:r>
    </w:p>
    <w:p w:rsidR="00B0647F" w:rsidRDefault="00B0647F" w:rsidP="00B0647F">
      <w:r>
        <w:lastRenderedPageBreak/>
        <w:t>Наша основная функция — оказание юридической помощи в получении лицензий на продажу алкоголя и табака. Мы управляем всеми аспектами процесса подачи заявки, обеспечивая полное соответствие вашей деятельности строгим правовым рамкам, включая Закон Грузии «О контроле предпринимательской деятельности» и требования местных муниципалитетов. Наши консультации охватывают и текущее операционное соответствие, включая все: от протоколов проверки возраста и маркетинговых ограничений до правил обращения с акцизными марками.</w:t>
      </w:r>
    </w:p>
    <w:p w:rsidR="00B0647F" w:rsidRDefault="00B0647F" w:rsidP="00B0647F">
      <w:r>
        <w:t>Риски наиболее высоки, когда ваше право на деятельность ставится под сомнение. В случае угрозы приостановления или аннулирования лицензии мы берем на себя роль вашего решительного защитника. Мы предоставляем стратегическое представительство в административных производствах перед регуляторными органами. Мы оспариваем обвинения в несоблюдении требований, защищаем от санкций и неустанно работаем над защитой лицензии, которая является жизненно важной для вашего бизнеса. Успех в этом секторе требует непоколебимой юридической бдительности, которую обеспечивает наша фирма.</w:t>
      </w:r>
    </w:p>
    <w:p w:rsidR="00B0647F" w:rsidRDefault="00B0647F" w:rsidP="00B0647F">
      <w:r>
        <w:pict>
          <v:rect id="_x0000_i1028" style="width:0;height:1.5pt" o:hralign="center" o:hrstd="t" o:hr="t" fillcolor="#a0a0a0" stroked="f"/>
        </w:pict>
      </w:r>
    </w:p>
    <w:p w:rsidR="00B0647F" w:rsidRDefault="00B0647F" w:rsidP="00B0647F">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2165"/>
        <w:gridCol w:w="5783"/>
      </w:tblGrid>
      <w:tr w:rsidR="00B0647F" w:rsidTr="00B0647F">
        <w:trPr>
          <w:tblCellSpacing w:w="15" w:type="dxa"/>
        </w:trPr>
        <w:tc>
          <w:tcPr>
            <w:tcW w:w="0" w:type="auto"/>
            <w:vAlign w:val="center"/>
            <w:hideMark/>
          </w:tcPr>
          <w:p w:rsidR="00B0647F" w:rsidRDefault="00B0647F">
            <w:r>
              <w:t>Language</w:t>
            </w:r>
          </w:p>
        </w:tc>
        <w:tc>
          <w:tcPr>
            <w:tcW w:w="0" w:type="auto"/>
            <w:vAlign w:val="center"/>
            <w:hideMark/>
          </w:tcPr>
          <w:p w:rsidR="00B0647F" w:rsidRDefault="00B0647F">
            <w:r>
              <w:t>Category</w:t>
            </w:r>
          </w:p>
        </w:tc>
        <w:tc>
          <w:tcPr>
            <w:tcW w:w="0" w:type="auto"/>
            <w:vAlign w:val="center"/>
            <w:hideMark/>
          </w:tcPr>
          <w:p w:rsidR="00B0647F" w:rsidRDefault="00B0647F">
            <w:r>
              <w:t>Value</w:t>
            </w:r>
          </w:p>
        </w:tc>
      </w:tr>
      <w:tr w:rsidR="00B0647F" w:rsidTr="00B0647F">
        <w:trPr>
          <w:tblCellSpacing w:w="15" w:type="dxa"/>
        </w:trPr>
        <w:tc>
          <w:tcPr>
            <w:tcW w:w="0" w:type="auto"/>
            <w:vAlign w:val="center"/>
            <w:hideMark/>
          </w:tcPr>
          <w:p w:rsidR="00B0647F" w:rsidRDefault="00B0647F">
            <w:r>
              <w:rPr>
                <w:b/>
                <w:bCs/>
              </w:rPr>
              <w:t>Georgian (</w:t>
            </w:r>
            <w:r>
              <w:rPr>
                <w:rFonts w:ascii="Sylfaen" w:hAnsi="Sylfaen" w:cs="Sylfaen"/>
                <w:b/>
                <w:bCs/>
              </w:rPr>
              <w:t>ქართული</w:t>
            </w:r>
            <w:r>
              <w:rPr>
                <w:b/>
                <w:bCs/>
              </w:rPr>
              <w:t>)</w:t>
            </w:r>
          </w:p>
        </w:tc>
        <w:tc>
          <w:tcPr>
            <w:tcW w:w="0" w:type="auto"/>
            <w:vAlign w:val="center"/>
            <w:hideMark/>
          </w:tcPr>
          <w:p w:rsidR="00B0647F" w:rsidRDefault="00B0647F">
            <w:r>
              <w:rPr>
                <w:b/>
                <w:bCs/>
              </w:rPr>
              <w:t>MetaKeywords</w:t>
            </w:r>
          </w:p>
        </w:tc>
        <w:tc>
          <w:tcPr>
            <w:tcW w:w="0" w:type="auto"/>
            <w:vAlign w:val="center"/>
            <w:hideMark/>
          </w:tcPr>
          <w:p w:rsidR="00B0647F" w:rsidRDefault="00B0647F">
            <w:r>
              <w:rPr>
                <w:rFonts w:ascii="Sylfaen" w:hAnsi="Sylfaen" w:cs="Sylfaen"/>
              </w:rPr>
              <w:t>ალკოჰოლის</w:t>
            </w:r>
            <w:r>
              <w:t xml:space="preserve"> </w:t>
            </w:r>
            <w:r>
              <w:rPr>
                <w:rFonts w:ascii="Sylfaen" w:hAnsi="Sylfaen" w:cs="Sylfaen"/>
              </w:rPr>
              <w:t>ლიცენზია</w:t>
            </w:r>
            <w:r>
              <w:t xml:space="preserve"> </w:t>
            </w:r>
            <w:r>
              <w:rPr>
                <w:rFonts w:ascii="Sylfaen" w:hAnsi="Sylfaen" w:cs="Sylfaen"/>
              </w:rPr>
              <w:t>საქართველო</w:t>
            </w:r>
            <w:r>
              <w:t xml:space="preserve">, </w:t>
            </w:r>
            <w:r>
              <w:rPr>
                <w:rFonts w:ascii="Sylfaen" w:hAnsi="Sylfaen" w:cs="Sylfaen"/>
              </w:rPr>
              <w:t>თამბაქოს</w:t>
            </w:r>
            <w:r>
              <w:t xml:space="preserve"> </w:t>
            </w:r>
            <w:r>
              <w:rPr>
                <w:rFonts w:ascii="Sylfaen" w:hAnsi="Sylfaen" w:cs="Sylfaen"/>
              </w:rPr>
              <w:t>ლიცენზია</w:t>
            </w:r>
            <w:r>
              <w:t xml:space="preserve">, </w:t>
            </w:r>
            <w:r>
              <w:rPr>
                <w:rFonts w:ascii="Sylfaen" w:hAnsi="Sylfaen" w:cs="Sylfaen"/>
              </w:rPr>
              <w:t>აქციზი</w:t>
            </w:r>
            <w:r>
              <w:t xml:space="preserve">, </w:t>
            </w:r>
            <w:r>
              <w:rPr>
                <w:rFonts w:ascii="Sylfaen" w:hAnsi="Sylfaen" w:cs="Sylfaen"/>
              </w:rPr>
              <w:t>ალკოჰოლის</w:t>
            </w:r>
            <w:r>
              <w:t xml:space="preserve"> </w:t>
            </w:r>
            <w:r>
              <w:rPr>
                <w:rFonts w:ascii="Sylfaen" w:hAnsi="Sylfaen" w:cs="Sylfaen"/>
              </w:rPr>
              <w:t>გაყიდვის</w:t>
            </w:r>
            <w:r>
              <w:t xml:space="preserve"> </w:t>
            </w:r>
            <w:r>
              <w:rPr>
                <w:rFonts w:ascii="Sylfaen" w:hAnsi="Sylfaen" w:cs="Sylfaen"/>
              </w:rPr>
              <w:t>ნებართვა</w:t>
            </w:r>
            <w:r>
              <w:t xml:space="preserve">, </w:t>
            </w:r>
            <w:r>
              <w:rPr>
                <w:rFonts w:ascii="Sylfaen" w:hAnsi="Sylfaen" w:cs="Sylfaen"/>
              </w:rPr>
              <w:t>თამბაქოს</w:t>
            </w:r>
            <w:r>
              <w:t xml:space="preserve"> </w:t>
            </w:r>
            <w:r>
              <w:rPr>
                <w:rFonts w:ascii="Sylfaen" w:hAnsi="Sylfaen" w:cs="Sylfaen"/>
              </w:rPr>
              <w:t>რეგულაციები</w:t>
            </w:r>
            <w:r>
              <w:t xml:space="preserve">, </w:t>
            </w:r>
            <w:r>
              <w:rPr>
                <w:rFonts w:ascii="Sylfaen" w:hAnsi="Sylfaen" w:cs="Sylfaen"/>
              </w:rPr>
              <w:t>იურიდიული</w:t>
            </w:r>
            <w:r>
              <w:t xml:space="preserve"> </w:t>
            </w:r>
            <w:r>
              <w:rPr>
                <w:rFonts w:ascii="Sylfaen" w:hAnsi="Sylfaen" w:cs="Sylfaen"/>
              </w:rPr>
              <w:t>დახმარება</w:t>
            </w:r>
            <w:r>
              <w:t xml:space="preserve"> </w:t>
            </w:r>
            <w:r>
              <w:rPr>
                <w:rFonts w:ascii="Sylfaen" w:hAnsi="Sylfaen" w:cs="Sylfaen"/>
              </w:rPr>
              <w:t>ლიცენზირება</w:t>
            </w:r>
            <w:r>
              <w:t xml:space="preserve">, </w:t>
            </w:r>
            <w:r>
              <w:rPr>
                <w:rFonts w:ascii="Sylfaen" w:hAnsi="Sylfaen" w:cs="Sylfaen"/>
              </w:rPr>
              <w:t>შემოსავლების</w:t>
            </w:r>
            <w:r>
              <w:t xml:space="preserve"> </w:t>
            </w:r>
            <w:r>
              <w:rPr>
                <w:rFonts w:ascii="Sylfaen" w:hAnsi="Sylfaen" w:cs="Sylfaen"/>
              </w:rPr>
              <w:t>სამსახური</w:t>
            </w:r>
            <w:r>
              <w:t xml:space="preserve">, </w:t>
            </w:r>
            <w:r>
              <w:rPr>
                <w:rFonts w:ascii="Sylfaen" w:hAnsi="Sylfaen" w:cs="Sylfaen"/>
              </w:rPr>
              <w:t>ლიცენზიის</w:t>
            </w:r>
            <w:r>
              <w:t xml:space="preserve"> </w:t>
            </w:r>
            <w:r>
              <w:rPr>
                <w:rFonts w:ascii="Sylfaen" w:hAnsi="Sylfaen" w:cs="Sylfaen"/>
              </w:rPr>
              <w:t>დაცვა</w:t>
            </w:r>
          </w:p>
        </w:tc>
      </w:tr>
      <w:tr w:rsidR="00B0647F" w:rsidTr="00B0647F">
        <w:trPr>
          <w:tblCellSpacing w:w="15" w:type="dxa"/>
        </w:trPr>
        <w:tc>
          <w:tcPr>
            <w:tcW w:w="0" w:type="auto"/>
            <w:vAlign w:val="center"/>
            <w:hideMark/>
          </w:tcPr>
          <w:p w:rsidR="00B0647F" w:rsidRDefault="00B0647F"/>
        </w:tc>
        <w:tc>
          <w:tcPr>
            <w:tcW w:w="0" w:type="auto"/>
            <w:vAlign w:val="center"/>
            <w:hideMark/>
          </w:tcPr>
          <w:p w:rsidR="00B0647F" w:rsidRDefault="00B0647F">
            <w:pPr>
              <w:rPr>
                <w:sz w:val="24"/>
                <w:szCs w:val="24"/>
              </w:rPr>
            </w:pPr>
            <w:r>
              <w:rPr>
                <w:b/>
                <w:bCs/>
              </w:rPr>
              <w:t>MetaDescription</w:t>
            </w:r>
          </w:p>
        </w:tc>
        <w:tc>
          <w:tcPr>
            <w:tcW w:w="0" w:type="auto"/>
            <w:vAlign w:val="center"/>
            <w:hideMark/>
          </w:tcPr>
          <w:p w:rsidR="00B0647F" w:rsidRDefault="00B0647F">
            <w:r>
              <w:rPr>
                <w:rFonts w:ascii="Sylfaen" w:hAnsi="Sylfaen" w:cs="Sylfaen"/>
              </w:rPr>
              <w:t>მიიღეთ</w:t>
            </w:r>
            <w:r>
              <w:t xml:space="preserve"> </w:t>
            </w:r>
            <w:r>
              <w:rPr>
                <w:rFonts w:ascii="Sylfaen" w:hAnsi="Sylfaen" w:cs="Sylfaen"/>
              </w:rPr>
              <w:t>და</w:t>
            </w:r>
            <w:r>
              <w:t xml:space="preserve"> </w:t>
            </w:r>
            <w:r>
              <w:rPr>
                <w:rFonts w:ascii="Sylfaen" w:hAnsi="Sylfaen" w:cs="Sylfaen"/>
              </w:rPr>
              <w:t>დაიცავით</w:t>
            </w:r>
            <w:r>
              <w:t xml:space="preserve"> </w:t>
            </w:r>
            <w:r>
              <w:rPr>
                <w:rFonts w:ascii="Sylfaen" w:hAnsi="Sylfaen" w:cs="Sylfaen"/>
              </w:rPr>
              <w:t>ალკოჰოლისა</w:t>
            </w:r>
            <w:r>
              <w:t xml:space="preserve"> </w:t>
            </w:r>
            <w:r>
              <w:rPr>
                <w:rFonts w:ascii="Sylfaen" w:hAnsi="Sylfaen" w:cs="Sylfaen"/>
              </w:rPr>
              <w:t>და</w:t>
            </w:r>
            <w:r>
              <w:t xml:space="preserve"> </w:t>
            </w:r>
            <w:r>
              <w:rPr>
                <w:rFonts w:ascii="Sylfaen" w:hAnsi="Sylfaen" w:cs="Sylfaen"/>
              </w:rPr>
              <w:t>თამბაქოს</w:t>
            </w:r>
            <w:r>
              <w:t xml:space="preserve"> </w:t>
            </w:r>
            <w:r>
              <w:rPr>
                <w:rFonts w:ascii="Sylfaen" w:hAnsi="Sylfaen" w:cs="Sylfaen"/>
              </w:rPr>
              <w:t>გაყიდვის</w:t>
            </w:r>
            <w:r>
              <w:t xml:space="preserve"> </w:t>
            </w:r>
            <w:r>
              <w:rPr>
                <w:rFonts w:ascii="Sylfaen" w:hAnsi="Sylfaen" w:cs="Sylfaen"/>
              </w:rPr>
              <w:t>ლიცენზიები</w:t>
            </w:r>
            <w:r>
              <w:t xml:space="preserve"> </w:t>
            </w:r>
            <w:r>
              <w:rPr>
                <w:rFonts w:ascii="Sylfaen" w:hAnsi="Sylfaen" w:cs="Sylfaen"/>
              </w:rPr>
              <w:t>საქართველოში</w:t>
            </w:r>
            <w:r>
              <w:t xml:space="preserve">. Legal Sandbox Georgia </w:t>
            </w:r>
            <w:r>
              <w:rPr>
                <w:rFonts w:ascii="Sylfaen" w:hAnsi="Sylfaen" w:cs="Sylfaen"/>
              </w:rPr>
              <w:t>გთავაზობთ</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რთულ</w:t>
            </w:r>
            <w:r>
              <w:t xml:space="preserve"> </w:t>
            </w:r>
            <w:r>
              <w:rPr>
                <w:rFonts w:ascii="Sylfaen" w:hAnsi="Sylfaen" w:cs="Sylfaen"/>
              </w:rPr>
              <w:t>მარეგულირებელ</w:t>
            </w:r>
            <w:r>
              <w:t xml:space="preserve"> </w:t>
            </w:r>
            <w:r>
              <w:rPr>
                <w:rFonts w:ascii="Sylfaen" w:hAnsi="Sylfaen" w:cs="Sylfaen"/>
              </w:rPr>
              <w:t>გარემოში</w:t>
            </w:r>
            <w:r>
              <w:t>.</w:t>
            </w:r>
          </w:p>
        </w:tc>
      </w:tr>
      <w:tr w:rsidR="00B0647F" w:rsidTr="00B0647F">
        <w:trPr>
          <w:tblCellSpacing w:w="15" w:type="dxa"/>
        </w:trPr>
        <w:tc>
          <w:tcPr>
            <w:tcW w:w="0" w:type="auto"/>
            <w:vAlign w:val="center"/>
            <w:hideMark/>
          </w:tcPr>
          <w:p w:rsidR="00B0647F" w:rsidRDefault="00B0647F"/>
        </w:tc>
        <w:tc>
          <w:tcPr>
            <w:tcW w:w="0" w:type="auto"/>
            <w:vAlign w:val="center"/>
            <w:hideMark/>
          </w:tcPr>
          <w:p w:rsidR="00B0647F" w:rsidRDefault="00B0647F">
            <w:pPr>
              <w:rPr>
                <w:sz w:val="24"/>
                <w:szCs w:val="24"/>
              </w:rPr>
            </w:pPr>
            <w:r>
              <w:rPr>
                <w:b/>
                <w:bCs/>
              </w:rPr>
              <w:t>OpenGraphTitle</w:t>
            </w:r>
          </w:p>
        </w:tc>
        <w:tc>
          <w:tcPr>
            <w:tcW w:w="0" w:type="auto"/>
            <w:vAlign w:val="center"/>
            <w:hideMark/>
          </w:tcPr>
          <w:p w:rsidR="00B0647F" w:rsidRDefault="00B0647F">
            <w:r>
              <w:rPr>
                <w:rFonts w:ascii="Sylfaen" w:hAnsi="Sylfaen" w:cs="Sylfaen"/>
              </w:rPr>
              <w:t>ალკოჰოლისა</w:t>
            </w:r>
            <w:r>
              <w:t xml:space="preserve"> </w:t>
            </w:r>
            <w:r>
              <w:rPr>
                <w:rFonts w:ascii="Sylfaen" w:hAnsi="Sylfaen" w:cs="Sylfaen"/>
              </w:rPr>
              <w:t>და</w:t>
            </w:r>
            <w:r>
              <w:t xml:space="preserve"> </w:t>
            </w:r>
            <w:r>
              <w:rPr>
                <w:rFonts w:ascii="Sylfaen" w:hAnsi="Sylfaen" w:cs="Sylfaen"/>
              </w:rPr>
              <w:t>თამბაქოს</w:t>
            </w:r>
            <w:r>
              <w:t xml:space="preserve"> </w:t>
            </w:r>
            <w:r>
              <w:rPr>
                <w:rFonts w:ascii="Sylfaen" w:hAnsi="Sylfaen" w:cs="Sylfaen"/>
              </w:rPr>
              <w:t>ლიცენზირება</w:t>
            </w:r>
            <w:r>
              <w:t xml:space="preserve"> </w:t>
            </w:r>
            <w:r>
              <w:rPr>
                <w:rFonts w:ascii="Sylfaen" w:hAnsi="Sylfaen" w:cs="Sylfaen"/>
              </w:rPr>
              <w:t>საქართველოში</w:t>
            </w:r>
          </w:p>
        </w:tc>
      </w:tr>
      <w:tr w:rsidR="00B0647F" w:rsidTr="00B0647F">
        <w:trPr>
          <w:tblCellSpacing w:w="15" w:type="dxa"/>
        </w:trPr>
        <w:tc>
          <w:tcPr>
            <w:tcW w:w="0" w:type="auto"/>
            <w:vAlign w:val="center"/>
            <w:hideMark/>
          </w:tcPr>
          <w:p w:rsidR="00B0647F" w:rsidRDefault="00B0647F"/>
        </w:tc>
        <w:tc>
          <w:tcPr>
            <w:tcW w:w="0" w:type="auto"/>
            <w:vAlign w:val="center"/>
            <w:hideMark/>
          </w:tcPr>
          <w:p w:rsidR="00B0647F" w:rsidRDefault="00B0647F">
            <w:pPr>
              <w:rPr>
                <w:sz w:val="24"/>
                <w:szCs w:val="24"/>
              </w:rPr>
            </w:pPr>
            <w:r>
              <w:rPr>
                <w:b/>
                <w:bCs/>
              </w:rPr>
              <w:t>OpenGraphDescription</w:t>
            </w:r>
          </w:p>
        </w:tc>
        <w:tc>
          <w:tcPr>
            <w:tcW w:w="0" w:type="auto"/>
            <w:vAlign w:val="center"/>
            <w:hideMark/>
          </w:tcPr>
          <w:p w:rsidR="00B0647F" w:rsidRDefault="00B0647F">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სამართლებრივ</w:t>
            </w:r>
            <w:r>
              <w:t xml:space="preserve"> </w:t>
            </w:r>
            <w:r>
              <w:rPr>
                <w:rFonts w:ascii="Sylfaen" w:hAnsi="Sylfaen" w:cs="Sylfaen"/>
              </w:rPr>
              <w:t>მზადყოფნას</w:t>
            </w:r>
            <w:r>
              <w:t xml:space="preserve"> </w:t>
            </w:r>
            <w:r>
              <w:rPr>
                <w:rFonts w:ascii="Sylfaen" w:hAnsi="Sylfaen" w:cs="Sylfaen"/>
              </w:rPr>
              <w:t>ალკოჰოლისა</w:t>
            </w:r>
            <w:r>
              <w:t xml:space="preserve"> </w:t>
            </w:r>
            <w:r>
              <w:rPr>
                <w:rFonts w:ascii="Sylfaen" w:hAnsi="Sylfaen" w:cs="Sylfaen"/>
              </w:rPr>
              <w:t>და</w:t>
            </w:r>
            <w:r>
              <w:t xml:space="preserve"> </w:t>
            </w:r>
            <w:r>
              <w:rPr>
                <w:rFonts w:ascii="Sylfaen" w:hAnsi="Sylfaen" w:cs="Sylfaen"/>
              </w:rPr>
              <w:t>თამბაქოს</w:t>
            </w:r>
            <w:r>
              <w:t xml:space="preserve"> </w:t>
            </w:r>
            <w:r>
              <w:rPr>
                <w:rFonts w:ascii="Sylfaen" w:hAnsi="Sylfaen" w:cs="Sylfaen"/>
              </w:rPr>
              <w:t>რეგულირებულ</w:t>
            </w:r>
            <w:r>
              <w:t xml:space="preserve"> </w:t>
            </w:r>
            <w:r>
              <w:rPr>
                <w:rFonts w:ascii="Sylfaen" w:hAnsi="Sylfaen" w:cs="Sylfaen"/>
              </w:rPr>
              <w:t>ბაზარზე</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ლიცენზიის</w:t>
            </w:r>
            <w:r>
              <w:t xml:space="preserve"> </w:t>
            </w:r>
            <w:r>
              <w:rPr>
                <w:rFonts w:ascii="Sylfaen" w:hAnsi="Sylfaen" w:cs="Sylfaen"/>
              </w:rPr>
              <w:t>მოპოვებისა</w:t>
            </w:r>
            <w:r>
              <w:t xml:space="preserve"> </w:t>
            </w:r>
            <w:r>
              <w:rPr>
                <w:rFonts w:ascii="Sylfaen" w:hAnsi="Sylfaen" w:cs="Sylfaen"/>
              </w:rPr>
              <w:t>და</w:t>
            </w:r>
            <w:r>
              <w:t xml:space="preserve"> </w:t>
            </w:r>
            <w:r>
              <w:rPr>
                <w:rFonts w:ascii="Sylfaen" w:hAnsi="Sylfaen" w:cs="Sylfaen"/>
              </w:rPr>
              <w:t>დაცვის</w:t>
            </w:r>
            <w:r>
              <w:t xml:space="preserve"> </w:t>
            </w:r>
            <w:r>
              <w:rPr>
                <w:rFonts w:ascii="Sylfaen" w:hAnsi="Sylfaen" w:cs="Sylfaen"/>
              </w:rPr>
              <w:t>პროცესს</w:t>
            </w:r>
            <w:r>
              <w:t>.</w:t>
            </w:r>
          </w:p>
        </w:tc>
      </w:tr>
      <w:tr w:rsidR="00B0647F" w:rsidTr="00B0647F">
        <w:trPr>
          <w:tblCellSpacing w:w="15" w:type="dxa"/>
        </w:trPr>
        <w:tc>
          <w:tcPr>
            <w:tcW w:w="0" w:type="auto"/>
            <w:vAlign w:val="center"/>
            <w:hideMark/>
          </w:tcPr>
          <w:p w:rsidR="00B0647F" w:rsidRDefault="00B0647F">
            <w:r>
              <w:rPr>
                <w:b/>
                <w:bCs/>
              </w:rPr>
              <w:t>English</w:t>
            </w:r>
          </w:p>
        </w:tc>
        <w:tc>
          <w:tcPr>
            <w:tcW w:w="0" w:type="auto"/>
            <w:vAlign w:val="center"/>
            <w:hideMark/>
          </w:tcPr>
          <w:p w:rsidR="00B0647F" w:rsidRDefault="00B0647F">
            <w:r>
              <w:rPr>
                <w:b/>
                <w:bCs/>
              </w:rPr>
              <w:t>MetaKeywords</w:t>
            </w:r>
          </w:p>
        </w:tc>
        <w:tc>
          <w:tcPr>
            <w:tcW w:w="0" w:type="auto"/>
            <w:vAlign w:val="center"/>
            <w:hideMark/>
          </w:tcPr>
          <w:p w:rsidR="00B0647F" w:rsidRDefault="00B0647F">
            <w:r>
              <w:t>alcohol license Georgia, tobacco license Georgia, excise tax Georgia, permit to sell alcohol Tbilisi, tobacco regulations lawyer, legal support for licensing, Revenue Service Georgia, license defense</w:t>
            </w:r>
          </w:p>
        </w:tc>
      </w:tr>
      <w:tr w:rsidR="00B0647F" w:rsidTr="00B0647F">
        <w:trPr>
          <w:tblCellSpacing w:w="15" w:type="dxa"/>
        </w:trPr>
        <w:tc>
          <w:tcPr>
            <w:tcW w:w="0" w:type="auto"/>
            <w:vAlign w:val="center"/>
            <w:hideMark/>
          </w:tcPr>
          <w:p w:rsidR="00B0647F" w:rsidRDefault="00B0647F"/>
        </w:tc>
        <w:tc>
          <w:tcPr>
            <w:tcW w:w="0" w:type="auto"/>
            <w:vAlign w:val="center"/>
            <w:hideMark/>
          </w:tcPr>
          <w:p w:rsidR="00B0647F" w:rsidRDefault="00B0647F">
            <w:pPr>
              <w:rPr>
                <w:sz w:val="24"/>
                <w:szCs w:val="24"/>
              </w:rPr>
            </w:pPr>
            <w:r>
              <w:rPr>
                <w:b/>
                <w:bCs/>
              </w:rPr>
              <w:t>MetaDescription</w:t>
            </w:r>
          </w:p>
        </w:tc>
        <w:tc>
          <w:tcPr>
            <w:tcW w:w="0" w:type="auto"/>
            <w:vAlign w:val="center"/>
            <w:hideMark/>
          </w:tcPr>
          <w:p w:rsidR="00B0647F" w:rsidRDefault="00B0647F">
            <w:r>
              <w:t>Obtain and defend your alcohol and tobacco sales licenses in Georgia. Legal Sandbox Georgia offers complete legal support for navigating the complex regulatory environment.</w:t>
            </w:r>
          </w:p>
        </w:tc>
      </w:tr>
      <w:tr w:rsidR="00B0647F" w:rsidTr="00B0647F">
        <w:trPr>
          <w:tblCellSpacing w:w="15" w:type="dxa"/>
        </w:trPr>
        <w:tc>
          <w:tcPr>
            <w:tcW w:w="0" w:type="auto"/>
            <w:vAlign w:val="center"/>
            <w:hideMark/>
          </w:tcPr>
          <w:p w:rsidR="00B0647F" w:rsidRDefault="00B0647F"/>
        </w:tc>
        <w:tc>
          <w:tcPr>
            <w:tcW w:w="0" w:type="auto"/>
            <w:vAlign w:val="center"/>
            <w:hideMark/>
          </w:tcPr>
          <w:p w:rsidR="00B0647F" w:rsidRDefault="00B0647F">
            <w:pPr>
              <w:rPr>
                <w:sz w:val="24"/>
                <w:szCs w:val="24"/>
              </w:rPr>
            </w:pPr>
            <w:r>
              <w:rPr>
                <w:b/>
                <w:bCs/>
              </w:rPr>
              <w:t>OpenGraphTitle</w:t>
            </w:r>
          </w:p>
        </w:tc>
        <w:tc>
          <w:tcPr>
            <w:tcW w:w="0" w:type="auto"/>
            <w:vAlign w:val="center"/>
            <w:hideMark/>
          </w:tcPr>
          <w:p w:rsidR="00B0647F" w:rsidRDefault="00B0647F">
            <w:r>
              <w:t>Alcohol &amp; Tobacco Licensing in Georgia</w:t>
            </w:r>
          </w:p>
        </w:tc>
      </w:tr>
      <w:tr w:rsidR="00B0647F" w:rsidTr="00B0647F">
        <w:trPr>
          <w:tblCellSpacing w:w="15" w:type="dxa"/>
        </w:trPr>
        <w:tc>
          <w:tcPr>
            <w:tcW w:w="0" w:type="auto"/>
            <w:vAlign w:val="center"/>
            <w:hideMark/>
          </w:tcPr>
          <w:p w:rsidR="00B0647F" w:rsidRDefault="00B0647F"/>
        </w:tc>
        <w:tc>
          <w:tcPr>
            <w:tcW w:w="0" w:type="auto"/>
            <w:vAlign w:val="center"/>
            <w:hideMark/>
          </w:tcPr>
          <w:p w:rsidR="00B0647F" w:rsidRDefault="00B0647F">
            <w:pPr>
              <w:rPr>
                <w:sz w:val="24"/>
                <w:szCs w:val="24"/>
              </w:rPr>
            </w:pPr>
            <w:r>
              <w:rPr>
                <w:b/>
                <w:bCs/>
              </w:rPr>
              <w:t>OpenGraphDescription</w:t>
            </w:r>
          </w:p>
        </w:tc>
        <w:tc>
          <w:tcPr>
            <w:tcW w:w="0" w:type="auto"/>
            <w:vAlign w:val="center"/>
            <w:hideMark/>
          </w:tcPr>
          <w:p w:rsidR="00B0647F" w:rsidRDefault="00B0647F">
            <w:r>
              <w:t>We ensure your business is legally prepared for Georgia's regulated alcohol and tobacco market. We manage the entire process of securing and defending your license to operate.</w:t>
            </w:r>
          </w:p>
        </w:tc>
      </w:tr>
      <w:tr w:rsidR="00B0647F" w:rsidRPr="00B0647F" w:rsidTr="00B0647F">
        <w:trPr>
          <w:tblCellSpacing w:w="15" w:type="dxa"/>
        </w:trPr>
        <w:tc>
          <w:tcPr>
            <w:tcW w:w="0" w:type="auto"/>
            <w:vAlign w:val="center"/>
            <w:hideMark/>
          </w:tcPr>
          <w:p w:rsidR="00B0647F" w:rsidRDefault="00B0647F">
            <w:r>
              <w:rPr>
                <w:b/>
                <w:bCs/>
              </w:rPr>
              <w:t>Russian (Русский)</w:t>
            </w:r>
          </w:p>
        </w:tc>
        <w:tc>
          <w:tcPr>
            <w:tcW w:w="0" w:type="auto"/>
            <w:vAlign w:val="center"/>
            <w:hideMark/>
          </w:tcPr>
          <w:p w:rsidR="00B0647F" w:rsidRDefault="00B0647F">
            <w:r>
              <w:rPr>
                <w:b/>
                <w:bCs/>
              </w:rPr>
              <w:t>MetaKeywords</w:t>
            </w:r>
          </w:p>
        </w:tc>
        <w:tc>
          <w:tcPr>
            <w:tcW w:w="0" w:type="auto"/>
            <w:vAlign w:val="center"/>
            <w:hideMark/>
          </w:tcPr>
          <w:p w:rsidR="00B0647F" w:rsidRPr="00B0647F" w:rsidRDefault="00B0647F">
            <w:pPr>
              <w:rPr>
                <w:lang w:val="ru-RU"/>
              </w:rPr>
            </w:pPr>
            <w:r w:rsidRPr="00B0647F">
              <w:rPr>
                <w:lang w:val="ru-RU"/>
              </w:rPr>
              <w:t>лицензия на алкоголь Грузия, лицензия на табак Грузия, акцизный налог, разрешение на продажу алкоголя Тбилиси, регулирование табачной продукции, юрист по лицензированию, Служба доходов Грузии</w:t>
            </w:r>
          </w:p>
        </w:tc>
      </w:tr>
      <w:tr w:rsidR="00B0647F" w:rsidRPr="00B0647F" w:rsidTr="00B0647F">
        <w:trPr>
          <w:tblCellSpacing w:w="15" w:type="dxa"/>
        </w:trPr>
        <w:tc>
          <w:tcPr>
            <w:tcW w:w="0" w:type="auto"/>
            <w:vAlign w:val="center"/>
            <w:hideMark/>
          </w:tcPr>
          <w:p w:rsidR="00B0647F" w:rsidRPr="00B0647F" w:rsidRDefault="00B0647F">
            <w:pPr>
              <w:rPr>
                <w:lang w:val="ru-RU"/>
              </w:rPr>
            </w:pPr>
          </w:p>
        </w:tc>
        <w:tc>
          <w:tcPr>
            <w:tcW w:w="0" w:type="auto"/>
            <w:vAlign w:val="center"/>
            <w:hideMark/>
          </w:tcPr>
          <w:p w:rsidR="00B0647F" w:rsidRDefault="00B0647F">
            <w:pPr>
              <w:rPr>
                <w:sz w:val="24"/>
                <w:szCs w:val="24"/>
              </w:rPr>
            </w:pPr>
            <w:r>
              <w:rPr>
                <w:b/>
                <w:bCs/>
              </w:rPr>
              <w:t>MetaDescription</w:t>
            </w:r>
          </w:p>
        </w:tc>
        <w:tc>
          <w:tcPr>
            <w:tcW w:w="0" w:type="auto"/>
            <w:vAlign w:val="center"/>
            <w:hideMark/>
          </w:tcPr>
          <w:p w:rsidR="00B0647F" w:rsidRPr="00B0647F" w:rsidRDefault="00B0647F">
            <w:pPr>
              <w:rPr>
                <w:lang w:val="ru-RU"/>
              </w:rPr>
            </w:pPr>
            <w:r w:rsidRPr="00B0647F">
              <w:rPr>
                <w:lang w:val="ru-RU"/>
              </w:rPr>
              <w:t xml:space="preserve">Получите и защитите лицензии на продажу алкоголя и табака в Грузии. </w:t>
            </w:r>
            <w:r>
              <w:t>Legal</w:t>
            </w:r>
            <w:r w:rsidRPr="00B0647F">
              <w:rPr>
                <w:lang w:val="ru-RU"/>
              </w:rPr>
              <w:t xml:space="preserve"> </w:t>
            </w:r>
            <w:r>
              <w:t>Sandbox</w:t>
            </w:r>
            <w:r w:rsidRPr="00B0647F">
              <w:rPr>
                <w:lang w:val="ru-RU"/>
              </w:rPr>
              <w:t xml:space="preserve"> </w:t>
            </w:r>
            <w:r>
              <w:t>Georgia</w:t>
            </w:r>
            <w:r w:rsidRPr="00B0647F">
              <w:rPr>
                <w:lang w:val="ru-RU"/>
              </w:rPr>
              <w:t xml:space="preserve"> предлагает полную юридическую поддержку в сложной регуляторной среде.</w:t>
            </w:r>
          </w:p>
        </w:tc>
      </w:tr>
      <w:tr w:rsidR="00B0647F" w:rsidRPr="00B0647F" w:rsidTr="00B0647F">
        <w:trPr>
          <w:tblCellSpacing w:w="15" w:type="dxa"/>
        </w:trPr>
        <w:tc>
          <w:tcPr>
            <w:tcW w:w="0" w:type="auto"/>
            <w:vAlign w:val="center"/>
            <w:hideMark/>
          </w:tcPr>
          <w:p w:rsidR="00B0647F" w:rsidRPr="00B0647F" w:rsidRDefault="00B0647F">
            <w:pPr>
              <w:rPr>
                <w:lang w:val="ru-RU"/>
              </w:rPr>
            </w:pPr>
          </w:p>
        </w:tc>
        <w:tc>
          <w:tcPr>
            <w:tcW w:w="0" w:type="auto"/>
            <w:vAlign w:val="center"/>
            <w:hideMark/>
          </w:tcPr>
          <w:p w:rsidR="00B0647F" w:rsidRDefault="00B0647F">
            <w:pPr>
              <w:rPr>
                <w:sz w:val="24"/>
                <w:szCs w:val="24"/>
              </w:rPr>
            </w:pPr>
            <w:r>
              <w:rPr>
                <w:b/>
                <w:bCs/>
              </w:rPr>
              <w:t>OpenGraphTitle</w:t>
            </w:r>
          </w:p>
        </w:tc>
        <w:tc>
          <w:tcPr>
            <w:tcW w:w="0" w:type="auto"/>
            <w:vAlign w:val="center"/>
            <w:hideMark/>
          </w:tcPr>
          <w:p w:rsidR="00B0647F" w:rsidRPr="00B0647F" w:rsidRDefault="00B0647F">
            <w:pPr>
              <w:rPr>
                <w:lang w:val="ru-RU"/>
              </w:rPr>
            </w:pPr>
            <w:r w:rsidRPr="00B0647F">
              <w:rPr>
                <w:lang w:val="ru-RU"/>
              </w:rPr>
              <w:t>Лицензирование алкоголя и табака в Грузии</w:t>
            </w:r>
          </w:p>
        </w:tc>
      </w:tr>
      <w:tr w:rsidR="00B0647F" w:rsidTr="00B0647F">
        <w:trPr>
          <w:tblCellSpacing w:w="15" w:type="dxa"/>
        </w:trPr>
        <w:tc>
          <w:tcPr>
            <w:tcW w:w="0" w:type="auto"/>
            <w:vAlign w:val="center"/>
            <w:hideMark/>
          </w:tcPr>
          <w:p w:rsidR="00B0647F" w:rsidRPr="00B0647F" w:rsidRDefault="00B0647F">
            <w:pPr>
              <w:rPr>
                <w:lang w:val="ru-RU"/>
              </w:rPr>
            </w:pPr>
          </w:p>
        </w:tc>
        <w:tc>
          <w:tcPr>
            <w:tcW w:w="0" w:type="auto"/>
            <w:vAlign w:val="center"/>
            <w:hideMark/>
          </w:tcPr>
          <w:p w:rsidR="00B0647F" w:rsidRDefault="00B0647F">
            <w:pPr>
              <w:rPr>
                <w:sz w:val="24"/>
                <w:szCs w:val="24"/>
              </w:rPr>
            </w:pPr>
            <w:r>
              <w:rPr>
                <w:b/>
                <w:bCs/>
              </w:rPr>
              <w:t>OpenGraphDescription</w:t>
            </w:r>
          </w:p>
        </w:tc>
        <w:tc>
          <w:tcPr>
            <w:tcW w:w="0" w:type="auto"/>
            <w:vAlign w:val="center"/>
            <w:hideMark/>
          </w:tcPr>
          <w:p w:rsidR="00B0647F" w:rsidRDefault="00B0647F">
            <w:r w:rsidRPr="00B0647F">
              <w:rPr>
                <w:lang w:val="ru-RU"/>
              </w:rPr>
              <w:t xml:space="preserve">Мы обеспечиваем правовую готовность вашего бизнеса к работе на регулируемом рынке алкоголя и табака в Грузии. </w:t>
            </w:r>
            <w:r>
              <w:t>Управляем процессом получения и защиты вашей лицензии.</w:t>
            </w:r>
          </w:p>
        </w:tc>
      </w:tr>
    </w:tbl>
    <w:p w:rsidR="00715EF3" w:rsidRPr="00BB6BE9" w:rsidRDefault="00B0647F" w:rsidP="00BB6BE9">
      <w:pPr>
        <w:jc w:val="both"/>
        <w:rPr>
          <w:lang w:val="ru-RU"/>
        </w:rPr>
      </w:pPr>
      <w:bookmarkStart w:id="0" w:name="_GoBack"/>
      <w:bookmarkEnd w:id="0"/>
    </w:p>
    <w:sectPr w:rsidR="00715EF3" w:rsidRPr="00BB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D5"/>
    <w:rsid w:val="00102C6C"/>
    <w:rsid w:val="003A557C"/>
    <w:rsid w:val="00601F51"/>
    <w:rsid w:val="00B0647F"/>
    <w:rsid w:val="00BB6BE9"/>
    <w:rsid w:val="00D3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272B9-FE2B-426F-94C3-597CA0E7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064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64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6C"/>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BB6B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B6BE9"/>
  </w:style>
  <w:style w:type="character" w:customStyle="1" w:styleId="Heading3Char">
    <w:name w:val="Heading 3 Char"/>
    <w:basedOn w:val="DefaultParagraphFont"/>
    <w:link w:val="Heading3"/>
    <w:uiPriority w:val="9"/>
    <w:semiHidden/>
    <w:rsid w:val="00B064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647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192040">
      <w:bodyDiv w:val="1"/>
      <w:marLeft w:val="0"/>
      <w:marRight w:val="0"/>
      <w:marTop w:val="0"/>
      <w:marBottom w:val="0"/>
      <w:divBdr>
        <w:top w:val="none" w:sz="0" w:space="0" w:color="auto"/>
        <w:left w:val="none" w:sz="0" w:space="0" w:color="auto"/>
        <w:bottom w:val="none" w:sz="0" w:space="0" w:color="auto"/>
        <w:right w:val="none" w:sz="0" w:space="0" w:color="auto"/>
      </w:divBdr>
    </w:div>
    <w:div w:id="983656376">
      <w:bodyDiv w:val="1"/>
      <w:marLeft w:val="0"/>
      <w:marRight w:val="0"/>
      <w:marTop w:val="0"/>
      <w:marBottom w:val="0"/>
      <w:divBdr>
        <w:top w:val="none" w:sz="0" w:space="0" w:color="auto"/>
        <w:left w:val="none" w:sz="0" w:space="0" w:color="auto"/>
        <w:bottom w:val="none" w:sz="0" w:space="0" w:color="auto"/>
        <w:right w:val="none" w:sz="0" w:space="0" w:color="auto"/>
      </w:divBdr>
      <w:divsChild>
        <w:div w:id="2073843860">
          <w:marLeft w:val="0"/>
          <w:marRight w:val="0"/>
          <w:marTop w:val="0"/>
          <w:marBottom w:val="0"/>
          <w:divBdr>
            <w:top w:val="none" w:sz="0" w:space="0" w:color="auto"/>
            <w:left w:val="none" w:sz="0" w:space="0" w:color="auto"/>
            <w:bottom w:val="none" w:sz="0" w:space="0" w:color="auto"/>
            <w:right w:val="none" w:sz="0" w:space="0" w:color="auto"/>
          </w:divBdr>
        </w:div>
      </w:divsChild>
    </w:div>
    <w:div w:id="1654797873">
      <w:bodyDiv w:val="1"/>
      <w:marLeft w:val="0"/>
      <w:marRight w:val="0"/>
      <w:marTop w:val="0"/>
      <w:marBottom w:val="0"/>
      <w:divBdr>
        <w:top w:val="none" w:sz="0" w:space="0" w:color="auto"/>
        <w:left w:val="none" w:sz="0" w:space="0" w:color="auto"/>
        <w:bottom w:val="none" w:sz="0" w:space="0" w:color="auto"/>
        <w:right w:val="none" w:sz="0" w:space="0" w:color="auto"/>
      </w:divBdr>
    </w:div>
    <w:div w:id="182349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2104</Words>
  <Characters>13531</Characters>
  <Application>Microsoft Office Word</Application>
  <DocSecurity>0</DocSecurity>
  <Lines>1353</Lines>
  <Paragraphs>919</Paragraphs>
  <ScaleCrop>false</ScaleCrop>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2025-07-25T07:00:00Z</dcterms:modified>
</cp:coreProperties>
</file>