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B1" w:rsidRDefault="00C80DB1" w:rsidP="002E6C21">
      <w:pPr>
        <w:pStyle w:val="Heading1"/>
        <w:jc w:val="both"/>
        <w:rPr>
          <w:lang w:val="ka-GE"/>
        </w:rPr>
      </w:pPr>
      <w:r>
        <w:rPr>
          <w:lang w:val="ka-GE"/>
        </w:rPr>
        <w:t>ქართული</w:t>
      </w:r>
    </w:p>
    <w:p w:rsidR="002E6C21" w:rsidRDefault="002E6C21" w:rsidP="002E6C2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სურსათისა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სასმელების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ლიცენზირება</w:t>
      </w:r>
    </w:p>
    <w:p w:rsidR="002E6C21" w:rsidRDefault="002E6C21" w:rsidP="002E6C2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უსაფრთხოებისა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ნდობის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შეთანხმების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დაცვა</w:t>
      </w:r>
    </w:p>
    <w:p w:rsidR="002E6C21" w:rsidRDefault="002E6C21" w:rsidP="002E6C2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არცერთ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სხვა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ინდუსტრიაში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ნდობის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კავშირი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მომხმარებლებს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შორის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პირდაპირი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მყიფე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სურსათისა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სასმელების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სფეროში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შეთავაზებული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თითოეული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პროდუქტი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ხარისხის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დაპირებაა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ამიტომ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სექტორში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მეტია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ვიდრე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ფორმალობა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საზეიმო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შეთანხმება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საზოგადოებასთან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ხარვეზმა</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იქნება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ეტიკეტირებაში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პროტოკოლებში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გამოიწვიოს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ჯანმრთელობის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კრიზისი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დამანგრეველი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გამოხმობა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ბაზრიდან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ბრენდის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განადგურება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საექსპერტო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ზედამხედველობას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ნდობის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მოსაპოვებლად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შესანარჩუნებლად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ერთგულება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ხარისხისადმი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გამყარებული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თანაბარი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სიმტკიცის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მქონე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ჩარჩოთი</w:t>
      </w:r>
      <w:r>
        <w:rPr>
          <w:rStyle w:val="ng-star-inserted1"/>
          <w:rFonts w:ascii="Helvetica Neue" w:hAnsi="Helvetica Neue"/>
          <w:color w:val="1A1C1E"/>
          <w:sz w:val="21"/>
          <w:szCs w:val="21"/>
        </w:rPr>
        <w:t>.</w:t>
      </w:r>
    </w:p>
    <w:p w:rsidR="002E6C21" w:rsidRDefault="002E6C21" w:rsidP="002E6C2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იწყება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საწყისიდან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სპეციალიზებულ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თქვენი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საქმიანობის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ყველა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ეტაპისთვის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საჭირო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მოპოვებაზე</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სურსათის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წარმოება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გადამუშავება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დისტრიბუცია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განაცხადის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საქართველოს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მთავარ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ორგანოსთან</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სურსათის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ეროვნულ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სააგენტოსთან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სეს</w:t>
      </w:r>
      <w:r>
        <w:rPr>
          <w:rStyle w:val="ng-star-inserted1"/>
          <w:rFonts w:ascii="Helvetica Neue" w:hAnsi="Helvetica Neue"/>
          <w:b/>
          <w:bCs/>
          <w:color w:val="1A1C1E"/>
          <w:sz w:val="21"/>
          <w:szCs w:val="21"/>
        </w:rPr>
        <w:t>)</w:t>
      </w:r>
      <w:r>
        <w:rPr>
          <w:rStyle w:val="ng-star-inserted1"/>
          <w:rFonts w:ascii="Helvetica Neue" w:hAnsi="Helvetica Neue"/>
          <w:color w:val="1A1C1E"/>
          <w:sz w:val="21"/>
          <w:szCs w:val="21"/>
        </w:rPr>
        <w:t xml:space="preserve"> —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ობიექტები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პროცედურები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თავიდანვე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აკმაყოფილებდეს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აღემატებოდეს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შორის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სისტემების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დანერგვას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xml:space="preserve"> HACCP (</w:t>
      </w:r>
      <w:r>
        <w:rPr>
          <w:rStyle w:val="ng-star-inserted1"/>
          <w:rFonts w:ascii="Sylfaen" w:hAnsi="Sylfaen" w:cs="Sylfaen"/>
          <w:color w:val="1A1C1E"/>
          <w:sz w:val="21"/>
          <w:szCs w:val="21"/>
        </w:rPr>
        <w:t>საფრთხის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ანალიზისა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საკონტროლო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წერტილების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სისტემა</w:t>
      </w:r>
      <w:r>
        <w:rPr>
          <w:rStyle w:val="ng-star-inserted1"/>
          <w:rFonts w:ascii="Helvetica Neue" w:hAnsi="Helvetica Neue"/>
          <w:color w:val="1A1C1E"/>
          <w:sz w:val="21"/>
          <w:szCs w:val="21"/>
        </w:rPr>
        <w:t>).</w:t>
      </w:r>
    </w:p>
    <w:p w:rsidR="002E6C21" w:rsidRDefault="002E6C21" w:rsidP="002E6C2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ლიცენზია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საწყისი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წერტილია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შენარჩუნება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მუდმივ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სიფხიზლეს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მოითხოვს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პრაქტიკულ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დახმარებას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სურსათის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უვნებლობის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რეგულაციებთან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მიმდინარე</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შესაბამისობასა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ინსპექტირებებში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პროდუქტის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სათანადო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ეტიკეტირებაზე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მიკვლევადობის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სისტემების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გამართულობის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ობიექტების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მომზადებას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სეს</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დაგეგმილი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არაგეგმიური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ინსპექტირებებისთვის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გეხმარებით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კულტურა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ყოველდღიური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განუყოფელ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ნაწილად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აქცევს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ზეწოლაზე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პასუხად</w:t>
      </w:r>
      <w:r>
        <w:rPr>
          <w:rStyle w:val="ng-star-inserted1"/>
          <w:rFonts w:ascii="Helvetica Neue" w:hAnsi="Helvetica Neue"/>
          <w:color w:val="1A1C1E"/>
          <w:sz w:val="21"/>
          <w:szCs w:val="21"/>
        </w:rPr>
        <w:t>.</w:t>
      </w:r>
    </w:p>
    <w:p w:rsidR="002E6C21" w:rsidRDefault="002E6C21" w:rsidP="002E6C2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როდესაც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ნდობა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კითხვის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ნიშნის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ქვეშ</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დგება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იურიდიულ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წარმომადგენლობას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სალიცენზიო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შეჩერების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გაუქმების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შემთხვევაში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სავარაუდო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დარღვევის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სანქცია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დაემუქრება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ვიქნებით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ურყევი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დამცველი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ზედმიწევნით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განვიხილავთ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დასკვნებს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გავასაჩივრებთ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პროცედურულ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შეცდომებს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ვაწარმოებთ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მოლაპარაკებებს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სეს</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დავიცავთ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ლიცენზიას</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საფუძველს</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მიზანდასახული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კონსულტაციით</w:t>
      </w:r>
      <w:r>
        <w:rPr>
          <w:rStyle w:val="ng-star-inserted1"/>
          <w:rFonts w:ascii="Helvetica Neue" w:hAnsi="Helvetica Neue"/>
          <w:color w:val="1A1C1E"/>
          <w:sz w:val="21"/>
          <w:szCs w:val="21"/>
        </w:rPr>
        <w:t>.</w:t>
      </w:r>
    </w:p>
    <w:p w:rsidR="002E6C21" w:rsidRDefault="002E6C21" w:rsidP="002E6C2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lastRenderedPageBreak/>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სურსათისა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სასმელების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ურყევი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ნდობის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საფუძველზე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ჩარჩო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ისეთივე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სუფთა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პროდუქტები</w:t>
      </w:r>
      <w:r>
        <w:rPr>
          <w:rStyle w:val="ng-star-inserted1"/>
          <w:rFonts w:ascii="Helvetica Neue" w:hAnsi="Helvetica Neue"/>
          <w:color w:val="1A1C1E"/>
          <w:sz w:val="21"/>
          <w:szCs w:val="21"/>
        </w:rPr>
        <w:t>.</w:t>
      </w:r>
    </w:p>
    <w:p w:rsidR="002E6C21" w:rsidRPr="002E6C21" w:rsidRDefault="002E6C21" w:rsidP="002E6C21">
      <w:pPr>
        <w:jc w:val="both"/>
        <w:rPr>
          <w:lang w:val="ka-GE"/>
        </w:rPr>
      </w:pPr>
    </w:p>
    <w:p w:rsidR="00C80DB1" w:rsidRDefault="00C80DB1" w:rsidP="002E6C21">
      <w:pPr>
        <w:pStyle w:val="Heading1"/>
        <w:jc w:val="both"/>
      </w:pPr>
      <w:r>
        <w:t>English</w:t>
      </w:r>
    </w:p>
    <w:p w:rsidR="002E6C21" w:rsidRDefault="002E6C21" w:rsidP="002E6C2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Upholding the Covenant of Safety and Trust</w:t>
      </w:r>
    </w:p>
    <w:p w:rsidR="002E6C21" w:rsidRDefault="002E6C21" w:rsidP="002E6C2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In no other industry is the bond of trust between a business and its customers more direct or more fragile than in food and beverage. Every product offered is a promise of safety and quality. A license to operate in this sector is, therefore, more than a legal formality; it is a solemn covenant with the public. A single failure in compliance—whether in production, labeling, or safety protocols—can lead to public health crises, devastating recalls, and the complete destruction of a brand. Our company provides the expert legal oversight necessary to secure and maintain this public trust, ensuring your commitment to quality is fortified by a legal framework of equal integrity.</w:t>
      </w:r>
    </w:p>
    <w:p w:rsidR="002E6C21" w:rsidRDefault="002E6C21" w:rsidP="002E6C2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services begin at the source. We offer specialized </w:t>
      </w:r>
      <w:r>
        <w:rPr>
          <w:rStyle w:val="ng-star-inserted1"/>
          <w:rFonts w:ascii="Helvetica Neue" w:hAnsi="Helvetica Neue"/>
          <w:b/>
          <w:bCs/>
          <w:color w:val="1A1C1E"/>
          <w:sz w:val="21"/>
          <w:szCs w:val="21"/>
        </w:rPr>
        <w:t>guidance on obtaining the necessary licenses for every stage of your operation: food production, processing, and distribution</w:t>
      </w:r>
      <w:r>
        <w:rPr>
          <w:rStyle w:val="ng-star-inserted1"/>
          <w:rFonts w:ascii="Helvetica Neue" w:hAnsi="Helvetica Neue"/>
          <w:color w:val="1A1C1E"/>
          <w:sz w:val="21"/>
          <w:szCs w:val="21"/>
        </w:rPr>
        <w:t>. We manage the entire application process with Georgia's primary regulator, the </w:t>
      </w:r>
      <w:r>
        <w:rPr>
          <w:rStyle w:val="ng-star-inserted1"/>
          <w:rFonts w:ascii="Helvetica Neue" w:hAnsi="Helvetica Neue"/>
          <w:b/>
          <w:bCs/>
          <w:color w:val="1A1C1E"/>
          <w:sz w:val="21"/>
          <w:szCs w:val="21"/>
        </w:rPr>
        <w:t>National Food Agency (NFA)</w:t>
      </w:r>
      <w:r>
        <w:rPr>
          <w:rStyle w:val="ng-star-inserted1"/>
          <w:rFonts w:ascii="Helvetica Neue" w:hAnsi="Helvetica Neue"/>
          <w:color w:val="1A1C1E"/>
          <w:sz w:val="21"/>
          <w:szCs w:val="21"/>
        </w:rPr>
        <w:t>, ensuring your facilities and procedures are structured to meet and exceed all legal requirements from the outset, including the implementation of critical systems like HACCP (Hazard Analysis and Critical Control Points).</w:t>
      </w:r>
    </w:p>
    <w:p w:rsidR="002E6C21" w:rsidRDefault="002E6C21" w:rsidP="002E6C2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license is a starting point; maintaining it requires constant vigilance. We provide hands-on </w:t>
      </w:r>
      <w:r>
        <w:rPr>
          <w:rStyle w:val="ng-star-inserted1"/>
          <w:rFonts w:ascii="Helvetica Neue" w:hAnsi="Helvetica Neue"/>
          <w:b/>
          <w:bCs/>
          <w:color w:val="1A1C1E"/>
          <w:sz w:val="21"/>
          <w:szCs w:val="21"/>
        </w:rPr>
        <w:t>assistance with ongoing compliance with food safety regulations and inspections</w:t>
      </w:r>
      <w:r>
        <w:rPr>
          <w:rStyle w:val="ng-star-inserted1"/>
          <w:rFonts w:ascii="Helvetica Neue" w:hAnsi="Helvetica Neue"/>
          <w:color w:val="1A1C1E"/>
          <w:sz w:val="21"/>
          <w:szCs w:val="21"/>
        </w:rPr>
        <w:t>. This includes advising on proper product labeling, ensuring traceability systems are robust, and preparing your team and facilities for scheduled and unscheduled inspections by the NFA. We help you build a culture of compliance that makes safety an intrinsic part of your daily operations, not just a response to regulatory pressure.</w:t>
      </w:r>
    </w:p>
    <w:p w:rsidR="002E6C21" w:rsidRDefault="002E6C21" w:rsidP="002E6C2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When that trust is challenged, we are your shield. We provide formidable </w:t>
      </w:r>
      <w:r>
        <w:rPr>
          <w:rStyle w:val="ng-star-inserted1"/>
          <w:rFonts w:ascii="Helvetica Neue" w:hAnsi="Helvetica Neue"/>
          <w:b/>
          <w:bCs/>
          <w:color w:val="1A1C1E"/>
          <w:sz w:val="21"/>
          <w:szCs w:val="21"/>
        </w:rPr>
        <w:t>legal representation in cases of licensing disputes, suspensions, or revocations</w:t>
      </w:r>
      <w:r>
        <w:rPr>
          <w:rStyle w:val="ng-star-inserted1"/>
          <w:rFonts w:ascii="Helvetica Neue" w:hAnsi="Helvetica Neue"/>
          <w:color w:val="1A1C1E"/>
          <w:sz w:val="21"/>
          <w:szCs w:val="21"/>
        </w:rPr>
        <w:t>. If your business faces a sanction due to an alleged violation, we will be your unwavering advocate. We meticulously review the findings, challenge procedural errors, negotiate with the NFA, and defend your license—the very foundation of your business—with strategic and determined counsel.</w:t>
      </w:r>
    </w:p>
    <w:p w:rsidR="002E6C21" w:rsidRDefault="002E6C21" w:rsidP="002E6C2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build your food and beverage business on a foundation of unassailable trust, contact our company to ensure your legal framework is as pure as your products.</w:t>
      </w:r>
    </w:p>
    <w:p w:rsidR="002E6C21" w:rsidRPr="002E6C21" w:rsidRDefault="002E6C21" w:rsidP="002E6C21">
      <w:pPr>
        <w:jc w:val="both"/>
      </w:pPr>
    </w:p>
    <w:p w:rsidR="00C80DB1" w:rsidRPr="002E6C21" w:rsidRDefault="00C80DB1" w:rsidP="002E6C21">
      <w:pPr>
        <w:pStyle w:val="Heading1"/>
        <w:jc w:val="both"/>
        <w:rPr>
          <w:lang w:val="ru-RU"/>
        </w:rPr>
      </w:pPr>
      <w:r>
        <w:lastRenderedPageBreak/>
        <w:t>Russian</w:t>
      </w:r>
    </w:p>
    <w:p w:rsidR="00C80DB1" w:rsidRPr="002E6C21" w:rsidRDefault="00C80DB1" w:rsidP="002E6C21">
      <w:pPr>
        <w:pStyle w:val="Heading1"/>
        <w:jc w:val="both"/>
        <w:rPr>
          <w:lang w:val="ru-RU"/>
        </w:rPr>
      </w:pPr>
    </w:p>
    <w:p w:rsidR="002E6C21" w:rsidRPr="002E6C21" w:rsidRDefault="002E6C21" w:rsidP="002E6C2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2E6C21">
        <w:rPr>
          <w:rStyle w:val="ng-star-inserted1"/>
          <w:rFonts w:ascii="Helvetica Neue" w:hAnsi="Helvetica Neue"/>
          <w:b/>
          <w:bCs/>
          <w:color w:val="1A1C1E"/>
          <w:sz w:val="21"/>
          <w:szCs w:val="21"/>
          <w:lang w:val="ru-RU"/>
        </w:rPr>
        <w:t>Лицензирование пищевых продуктов и напитков</w:t>
      </w:r>
    </w:p>
    <w:p w:rsidR="002E6C21" w:rsidRPr="002E6C21" w:rsidRDefault="002E6C21" w:rsidP="002E6C2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2E6C21">
        <w:rPr>
          <w:rStyle w:val="ng-star-inserted1"/>
          <w:rFonts w:ascii="Helvetica Neue" w:hAnsi="Helvetica Neue"/>
          <w:b/>
          <w:bCs/>
          <w:color w:val="1A1C1E"/>
          <w:sz w:val="21"/>
          <w:szCs w:val="21"/>
          <w:lang w:val="ru-RU"/>
        </w:rPr>
        <w:t>Соблюдение завета безопасности и доверия</w:t>
      </w:r>
    </w:p>
    <w:p w:rsidR="002E6C21" w:rsidRPr="002E6C21" w:rsidRDefault="002E6C21" w:rsidP="002E6C2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2E6C21">
        <w:rPr>
          <w:rStyle w:val="ng-star-inserted1"/>
          <w:rFonts w:ascii="Helvetica Neue" w:hAnsi="Helvetica Neue"/>
          <w:color w:val="1A1C1E"/>
          <w:sz w:val="21"/>
          <w:szCs w:val="21"/>
          <w:lang w:val="ru-RU"/>
        </w:rPr>
        <w:t>Ни в какой другой отрасли связь доверия между бизнесом и его клиентами не является столь прямой и хрупкой, как в сфере пищевых продуктов и напитков. Каждый предлагаемый продукт — это обещание безопасности и качества. Поэтому лицензия на ведение деятельности в этом секторе — это больше, чем юридическая формальность; это торжественный завет с обществом. Один-единственный сбой в соблюдении требований — будь то в производстве, маркировке или протоколах безопасности — может привести к кризису в области общественного здравоохранения, разрушительным отзывам продукции и полному уничтожению бренда. Наша компания обеспечивает экспертный юридический надзор, необходимый для получения и поддержания этого общественного доверия, гарантируя, что ваша приверженность качеству подкреплена правовой основой равной добросовестности.</w:t>
      </w:r>
    </w:p>
    <w:p w:rsidR="002E6C21" w:rsidRPr="002E6C21" w:rsidRDefault="002E6C21" w:rsidP="002E6C2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2E6C21">
        <w:rPr>
          <w:rStyle w:val="ng-star-inserted1"/>
          <w:rFonts w:ascii="Helvetica Neue" w:hAnsi="Helvetica Neue"/>
          <w:color w:val="1A1C1E"/>
          <w:sz w:val="21"/>
          <w:szCs w:val="21"/>
          <w:lang w:val="ru-RU"/>
        </w:rPr>
        <w:t>Наши услуги начинаются с самого источника. Мы предлагаем специализированные</w:t>
      </w:r>
      <w:r>
        <w:rPr>
          <w:rStyle w:val="ng-star-inserted1"/>
          <w:rFonts w:ascii="Helvetica Neue" w:hAnsi="Helvetica Neue"/>
          <w:color w:val="1A1C1E"/>
          <w:sz w:val="21"/>
          <w:szCs w:val="21"/>
        </w:rPr>
        <w:t> </w:t>
      </w:r>
      <w:r w:rsidRPr="002E6C21">
        <w:rPr>
          <w:rStyle w:val="ng-star-inserted1"/>
          <w:rFonts w:ascii="Helvetica Neue" w:hAnsi="Helvetica Neue"/>
          <w:b/>
          <w:bCs/>
          <w:color w:val="1A1C1E"/>
          <w:sz w:val="21"/>
          <w:szCs w:val="21"/>
          <w:lang w:val="ru-RU"/>
        </w:rPr>
        <w:t>консультации по получению необходимых лицензий для каждого этапа вашей деятельности: производства, переработки и дистрибуции пищевых продуктов</w:t>
      </w:r>
      <w:r w:rsidRPr="002E6C21">
        <w:rPr>
          <w:rStyle w:val="ng-star-inserted1"/>
          <w:rFonts w:ascii="Helvetica Neue" w:hAnsi="Helvetica Neue"/>
          <w:color w:val="1A1C1E"/>
          <w:sz w:val="21"/>
          <w:szCs w:val="21"/>
          <w:lang w:val="ru-RU"/>
        </w:rPr>
        <w:t>. Мы управляем всем процессом подачи заявки в главный регулирующий орган Грузии —</w:t>
      </w:r>
      <w:r>
        <w:rPr>
          <w:rStyle w:val="ng-star-inserted1"/>
          <w:rFonts w:ascii="Helvetica Neue" w:hAnsi="Helvetica Neue"/>
          <w:color w:val="1A1C1E"/>
          <w:sz w:val="21"/>
          <w:szCs w:val="21"/>
        </w:rPr>
        <w:t> </w:t>
      </w:r>
      <w:r w:rsidRPr="002E6C21">
        <w:rPr>
          <w:rStyle w:val="ng-star-inserted1"/>
          <w:rFonts w:ascii="Helvetica Neue" w:hAnsi="Helvetica Neue"/>
          <w:b/>
          <w:bCs/>
          <w:color w:val="1A1C1E"/>
          <w:sz w:val="21"/>
          <w:szCs w:val="21"/>
          <w:lang w:val="ru-RU"/>
        </w:rPr>
        <w:t>Национальное агентство продовольствия (НАП)</w:t>
      </w:r>
      <w:r w:rsidRPr="002E6C21">
        <w:rPr>
          <w:rStyle w:val="ng-star-inserted1"/>
          <w:rFonts w:ascii="Helvetica Neue" w:hAnsi="Helvetica Neue"/>
          <w:color w:val="1A1C1E"/>
          <w:sz w:val="21"/>
          <w:szCs w:val="21"/>
          <w:lang w:val="ru-RU"/>
        </w:rPr>
        <w:t xml:space="preserve">, обеспечивая, чтобы ваши объекты и процедуры с самого начала соответствовали всем юридическим требованиям и даже превосходили их, включая внедрение таких критических систем, как </w:t>
      </w:r>
      <w:r>
        <w:rPr>
          <w:rStyle w:val="ng-star-inserted1"/>
          <w:rFonts w:ascii="Helvetica Neue" w:hAnsi="Helvetica Neue"/>
          <w:color w:val="1A1C1E"/>
          <w:sz w:val="21"/>
          <w:szCs w:val="21"/>
        </w:rPr>
        <w:t>HACCP</w:t>
      </w:r>
      <w:r w:rsidRPr="002E6C21">
        <w:rPr>
          <w:rStyle w:val="ng-star-inserted1"/>
          <w:rFonts w:ascii="Helvetica Neue" w:hAnsi="Helvetica Neue"/>
          <w:color w:val="1A1C1E"/>
          <w:sz w:val="21"/>
          <w:szCs w:val="21"/>
          <w:lang w:val="ru-RU"/>
        </w:rPr>
        <w:t xml:space="preserve"> (Система анализа опасностей и критических контрольных точек).</w:t>
      </w:r>
    </w:p>
    <w:p w:rsidR="002E6C21" w:rsidRPr="002E6C21" w:rsidRDefault="002E6C21" w:rsidP="002E6C2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2E6C21">
        <w:rPr>
          <w:rStyle w:val="ng-star-inserted1"/>
          <w:rFonts w:ascii="Helvetica Neue" w:hAnsi="Helvetica Neue"/>
          <w:color w:val="1A1C1E"/>
          <w:sz w:val="21"/>
          <w:szCs w:val="21"/>
          <w:lang w:val="ru-RU"/>
        </w:rPr>
        <w:t>Лицензия — это отправная точка; ее поддержание требует постоянной бдительности. Мы оказываем практическую</w:t>
      </w:r>
      <w:r>
        <w:rPr>
          <w:rStyle w:val="ng-star-inserted1"/>
          <w:rFonts w:ascii="Helvetica Neue" w:hAnsi="Helvetica Neue"/>
          <w:color w:val="1A1C1E"/>
          <w:sz w:val="21"/>
          <w:szCs w:val="21"/>
        </w:rPr>
        <w:t> </w:t>
      </w:r>
      <w:r w:rsidRPr="002E6C21">
        <w:rPr>
          <w:rStyle w:val="ng-star-inserted1"/>
          <w:rFonts w:ascii="Helvetica Neue" w:hAnsi="Helvetica Neue"/>
          <w:b/>
          <w:bCs/>
          <w:color w:val="1A1C1E"/>
          <w:sz w:val="21"/>
          <w:szCs w:val="21"/>
          <w:lang w:val="ru-RU"/>
        </w:rPr>
        <w:t>помощь в текущем соблюдении правил безопасности пищевых продуктов и прохождении инспекций</w:t>
      </w:r>
      <w:r w:rsidRPr="002E6C21">
        <w:rPr>
          <w:rStyle w:val="ng-star-inserted1"/>
          <w:rFonts w:ascii="Helvetica Neue" w:hAnsi="Helvetica Neue"/>
          <w:color w:val="1A1C1E"/>
          <w:sz w:val="21"/>
          <w:szCs w:val="21"/>
          <w:lang w:val="ru-RU"/>
        </w:rPr>
        <w:t>. Это включает консультирование по надлежащей маркировке продукции, обеспечение надежности систем прослеживаемости, а также подготовку вашей команды и объектов к плановым и внеплановым инспекциям со стороны НАП. Мы помогаем вам создать культуру соответствия, которая делает безопасность неотъемлемой частью вашей повседневной деятельности, а не просто реакцией на давление регуляторов.</w:t>
      </w:r>
    </w:p>
    <w:p w:rsidR="002E6C21" w:rsidRPr="002E6C21" w:rsidRDefault="002E6C21" w:rsidP="002E6C2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2E6C21">
        <w:rPr>
          <w:rStyle w:val="ng-star-inserted1"/>
          <w:rFonts w:ascii="Helvetica Neue" w:hAnsi="Helvetica Neue"/>
          <w:color w:val="1A1C1E"/>
          <w:sz w:val="21"/>
          <w:szCs w:val="21"/>
          <w:lang w:val="ru-RU"/>
        </w:rPr>
        <w:t>Когда это доверие ставится под сомнение, мы — ваш щит. Мы предоставляем мощное</w:t>
      </w:r>
      <w:r>
        <w:rPr>
          <w:rStyle w:val="ng-star-inserted1"/>
          <w:rFonts w:ascii="Helvetica Neue" w:hAnsi="Helvetica Neue"/>
          <w:color w:val="1A1C1E"/>
          <w:sz w:val="21"/>
          <w:szCs w:val="21"/>
        </w:rPr>
        <w:t> </w:t>
      </w:r>
      <w:r w:rsidRPr="002E6C21">
        <w:rPr>
          <w:rStyle w:val="ng-star-inserted1"/>
          <w:rFonts w:ascii="Helvetica Neue" w:hAnsi="Helvetica Neue"/>
          <w:b/>
          <w:bCs/>
          <w:color w:val="1A1C1E"/>
          <w:sz w:val="21"/>
          <w:szCs w:val="21"/>
          <w:lang w:val="ru-RU"/>
        </w:rPr>
        <w:t>юридическое представительство в случаях лицензионных споров, приостановления или аннулирования лицензий</w:t>
      </w:r>
      <w:r w:rsidRPr="002E6C21">
        <w:rPr>
          <w:rStyle w:val="ng-star-inserted1"/>
          <w:rFonts w:ascii="Helvetica Neue" w:hAnsi="Helvetica Neue"/>
          <w:color w:val="1A1C1E"/>
          <w:sz w:val="21"/>
          <w:szCs w:val="21"/>
          <w:lang w:val="ru-RU"/>
        </w:rPr>
        <w:t>. Если вашему бизнесу грозит санкция из-за предполагаемого нарушения, мы будем вашим непоколебимым защитником. Мы тщательно изучаем заключения, оспариваем процедурные ошибки, ведем переговоры с НАП и защищаем вашу лицензию — саму основу вашего бизнеса — с помощью стратегических и решительных консультаций.</w:t>
      </w:r>
    </w:p>
    <w:p w:rsidR="002E6C21" w:rsidRPr="002E6C21" w:rsidRDefault="002E6C21" w:rsidP="002E6C21">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2E6C21">
        <w:rPr>
          <w:rStyle w:val="ng-star-inserted1"/>
          <w:rFonts w:ascii="Helvetica Neue" w:hAnsi="Helvetica Neue"/>
          <w:color w:val="1A1C1E"/>
          <w:sz w:val="21"/>
          <w:szCs w:val="21"/>
          <w:lang w:val="ru-RU"/>
        </w:rPr>
        <w:lastRenderedPageBreak/>
        <w:t>Чтобы построить ваш бизнес в сфере пищевых продуктов и напитков на фундаменте непоколебимого доверия, свяжитесь с нашей компанией, чтобы ваша правовая основа была такой же чистой, как и ваша продукция.</w:t>
      </w:r>
    </w:p>
    <w:p w:rsidR="00715EF3" w:rsidRDefault="00C327AB" w:rsidP="002E6C21">
      <w:pPr>
        <w:jc w:val="both"/>
        <w:rPr>
          <w:lang w:val="ru-RU"/>
        </w:rPr>
      </w:pPr>
    </w:p>
    <w:p w:rsidR="00C327AB" w:rsidRDefault="00C327AB" w:rsidP="002E6C21">
      <w:pPr>
        <w:jc w:val="both"/>
        <w:rPr>
          <w:lang w:val="ru-RU"/>
        </w:rPr>
      </w:pPr>
    </w:p>
    <w:p w:rsidR="00C327AB" w:rsidRDefault="00C327AB" w:rsidP="002E6C21">
      <w:pPr>
        <w:jc w:val="both"/>
        <w:rPr>
          <w:lang w:val="ru-RU"/>
        </w:rPr>
      </w:pPr>
    </w:p>
    <w:p w:rsidR="00C327AB" w:rsidRDefault="00C327AB" w:rsidP="00C327AB">
      <w:pPr>
        <w:pStyle w:val="Heading3"/>
      </w:pPr>
      <w:r>
        <w:t>ნაწილი 1: ვებსაიტის კონტენტ</w:t>
      </w:r>
      <w:r>
        <w:rPr>
          <w:rFonts w:ascii="Sylfaen" w:hAnsi="Sylfaen" w:cs="Sylfaen"/>
        </w:rPr>
        <w:t>ი</w:t>
      </w:r>
    </w:p>
    <w:p w:rsidR="00C327AB" w:rsidRDefault="00C327AB" w:rsidP="00C327AB">
      <w:r>
        <w:pict>
          <v:rect id="_x0000_i1025" style="width:0;height:1.5pt" o:hralign="center" o:hrstd="t" o:hr="t" fillcolor="#a0a0a0" stroked="f"/>
        </w:pict>
      </w:r>
    </w:p>
    <w:p w:rsidR="00C327AB" w:rsidRDefault="00C327AB" w:rsidP="00C327AB">
      <w:pPr>
        <w:pStyle w:val="Heading4"/>
      </w:pPr>
      <w:r>
        <w:t>Georgian (ქართული)</w:t>
      </w:r>
    </w:p>
    <w:p w:rsidR="00C327AB" w:rsidRDefault="00C327AB" w:rsidP="00C327AB">
      <w:r>
        <w:rPr>
          <w:b/>
          <w:bCs/>
        </w:rPr>
        <w:t>Title:</w:t>
      </w:r>
      <w:r>
        <w:br/>
        <w:t>სურსათისა და სასმელების ლიცენზირება: უსაფრთხოებისა და ნდობის გარანტი</w:t>
      </w:r>
      <w:r>
        <w:rPr>
          <w:rFonts w:ascii="Sylfaen" w:hAnsi="Sylfaen" w:cs="Sylfaen"/>
        </w:rPr>
        <w:t>ა</w:t>
      </w:r>
    </w:p>
    <w:p w:rsidR="00C327AB" w:rsidRDefault="00C327AB" w:rsidP="00C327AB">
      <w:r>
        <w:rPr>
          <w:b/>
          <w:bCs/>
        </w:rPr>
        <w:t>Short Description:</w:t>
      </w:r>
      <w:r>
        <w:br/>
        <w:t>სურსათის ბიზნესში ნდობა ყველაზე ფასეული ინგრედიენტია. Legal Sandbox Georgia გეხმარებათ ამ ნდობის მოპოვებასა და შენარჩუნებაში, ქმნის რა მყარ სამართლებრივ ჩარჩოს, რომელიც სურსათის ეროვნული სააგენტოს (სეს) მოთხოვნებს შეესაბამება და იცავს თქვენს რეპუტაციას.</w:t>
      </w:r>
    </w:p>
    <w:p w:rsidR="00C327AB" w:rsidRDefault="00C327AB" w:rsidP="00C327AB">
      <w:r>
        <w:rPr>
          <w:b/>
          <w:bCs/>
        </w:rPr>
        <w:t>Full Content:</w:t>
      </w:r>
      <w:r>
        <w:br/>
        <w:t>არცერთ სხვა ინდუსტრიაში არ არის ნდობის კავშირი ბიზნესსა და მომხმარებლებს შორის ისეთი პირდაპირი და მყიფე, როგორც სურსათისა და სასმელების სფეროში. ამ სექტორში საქმიანობის ლიცენზია მეტია, ვიდრე იურიდიული ფორმალობა; ეს არის საზეიმო შეთანხმება საზოგადოებასთან. შესაბამისობის ერთმა ხარვეზმა შეიძლება გამოიწვიოს საზოგადოებრივი ჯანმრთელობის კრიზისი და ბრენდის სრული განადგურება. Legal Sandbox Georgia უზრუნველყოფს იმ საექსპერტო იურიდიულ ზედამხედველობას, რომელიც აუცილებელია ამ საზოგადოებრივი ნდობის მოსაპოვებლად და შესანარჩუნებლად.</w:t>
      </w:r>
    </w:p>
    <w:p w:rsidR="00C327AB" w:rsidRDefault="00C327AB" w:rsidP="00C327AB">
      <w:r>
        <w:t>ჩვენი მომსახურება იწყება საწყისიდან. ჩვენ გთავაზობთ სპეციალიზებულ კონსულტაციას სურსათის წარმოების, გადამუშავებისა და დისტრიბუციისთვის საჭირო ლიცენზიების მოპოვებაზე. ჩვენ ვმართავთ განაცხადის მთელ პროცესს საქართველოს სურსათის ეროვნულ სააგენტოსთან (სეს) და უზრუნველვყოფთ, რომ თქვენი ობიექტები და პროცედურები თავიდანვე აკმაყოფილებდეს ყველა სამართლებრივ მოთხოვნას, მათ შორის, ისეთი კრიტიკული სისტემების დანერგვას, როგორიცაა HACCP. ლიცენზიის შენარჩუნება მუდმივ სიფხიზლეს მოითხოვს. ჩვენ გთავაზობთ დახმარებას სურსათის უვნებლობის რეგულაციებთან მიმდინარე შესაბამისობასა და ინსპექტირებებში, პროდუქტის სათანადო ეტიკეტირების, მიკვლევადობის სისტემებისა და სეს-ის ინსპექტირებებისთვის მომზადების ჩათვლით.</w:t>
      </w:r>
    </w:p>
    <w:p w:rsidR="00C327AB" w:rsidRDefault="00C327AB" w:rsidP="00C327AB">
      <w:r>
        <w:t>როდესაც ნდობა კითხვის ნიშნის ქვეშ დგება, ჩვენ თქვენი ფარი ვართ. ჩვენ გთავაზობთ მტკიცე იურიდიულ წარმომადგენლობას სალიცენზიო დავების, ლიცენზიის შეჩერების ან გაუქმების შემთხვევაში. თუ თქვენს ბიზნესს დარღვევის გამო სანქცია დაემუქრება, ჩვენ ვიქნებით თქვენი ურყევი დამცველი, წარვადგენთ თქვენს ინტერესებს სეს-თან და დავიცავთ თქვენი ბიზნესის საფუძველს.</w:t>
      </w:r>
    </w:p>
    <w:p w:rsidR="00C327AB" w:rsidRDefault="00C327AB" w:rsidP="00C327AB">
      <w:r>
        <w:pict>
          <v:rect id="_x0000_i1026" style="width:0;height:1.5pt" o:hralign="center" o:hrstd="t" o:hr="t" fillcolor="#a0a0a0" stroked="f"/>
        </w:pict>
      </w:r>
    </w:p>
    <w:p w:rsidR="00C327AB" w:rsidRDefault="00C327AB" w:rsidP="00C327AB">
      <w:pPr>
        <w:pStyle w:val="Heading4"/>
      </w:pPr>
      <w:r>
        <w:lastRenderedPageBreak/>
        <w:t>English</w:t>
      </w:r>
    </w:p>
    <w:p w:rsidR="00C327AB" w:rsidRDefault="00C327AB" w:rsidP="00C327AB">
      <w:r>
        <w:rPr>
          <w:b/>
          <w:bCs/>
        </w:rPr>
        <w:t>Title:</w:t>
      </w:r>
      <w:r>
        <w:br/>
        <w:t>Food &amp; Beverage Licensing: Upholding the Covenant of Safety and Trust</w:t>
      </w:r>
    </w:p>
    <w:p w:rsidR="00C327AB" w:rsidRDefault="00C327AB" w:rsidP="00C327AB">
      <w:r>
        <w:rPr>
          <w:b/>
          <w:bCs/>
        </w:rPr>
        <w:t>Short Description:</w:t>
      </w:r>
      <w:r>
        <w:br/>
        <w:t>In the food business, trust is the most valuable ingredient. Legal Sandbox Georgia helps you earn and maintain that trust, creating a robust legal framework that satisfies the National Food Agency (NFA) and protects your reputation.</w:t>
      </w:r>
    </w:p>
    <w:p w:rsidR="00C327AB" w:rsidRDefault="00C327AB" w:rsidP="00C327AB">
      <w:r>
        <w:rPr>
          <w:b/>
          <w:bCs/>
        </w:rPr>
        <w:t>Full Content:</w:t>
      </w:r>
      <w:r>
        <w:br/>
        <w:t>In no other industry is the bond of trust between a business and its customers more direct or fragile than in food and beverage. A license to operate in this sector is a solemn covenant with the public. A single failure in compliance can lead to public health crises and brand destruction. Legal Sandbox Georgia provides the expert legal oversight necessary to secure and maintain this public trust.</w:t>
      </w:r>
    </w:p>
    <w:p w:rsidR="00C327AB" w:rsidRDefault="00C327AB" w:rsidP="00C327AB">
      <w:r>
        <w:t>Our services begin at the source. We offer specialized guidance on obtaining the necessary licenses for food production, processing, and distribution. We manage the entire application process with Georgia's National Food Agency (NFA), ensuring your facilities and procedures meet all legal requirements from the outset, including the implementation of critical systems like HACCP. Maintaining a license requires constant vigilance. We provide hands-on assistance with ongoing compliance, including proper product labeling, ensuring robust traceability systems, and preparing for NFA inspections.</w:t>
      </w:r>
    </w:p>
    <w:p w:rsidR="00C327AB" w:rsidRDefault="00C327AB" w:rsidP="00C327AB">
      <w:r>
        <w:t>When that trust is challenged, we are your shield. We provide formidable legal representation in cases of licensing disputes, suspensions, or revocations. If your business faces a sanction for an alleged violation, we will be your unwavering advocate, representing your interests before the NFA to defend the very foundation of your business.</w:t>
      </w:r>
    </w:p>
    <w:p w:rsidR="00C327AB" w:rsidRDefault="00C327AB" w:rsidP="00C327AB">
      <w:r>
        <w:pict>
          <v:rect id="_x0000_i1027" style="width:0;height:1.5pt" o:hralign="center" o:hrstd="t" o:hr="t" fillcolor="#a0a0a0" stroked="f"/>
        </w:pict>
      </w:r>
    </w:p>
    <w:p w:rsidR="00C327AB" w:rsidRDefault="00C327AB" w:rsidP="00C327AB">
      <w:pPr>
        <w:pStyle w:val="Heading4"/>
      </w:pPr>
      <w:r>
        <w:t>Russian (Русский)</w:t>
      </w:r>
    </w:p>
    <w:p w:rsidR="00C327AB" w:rsidRDefault="00C327AB" w:rsidP="00C327AB">
      <w:r>
        <w:rPr>
          <w:b/>
          <w:bCs/>
        </w:rPr>
        <w:t>Title:</w:t>
      </w:r>
      <w:r>
        <w:br/>
        <w:t>Лицензирование пищевых продуктов и напитков: Гарантия безопасности и доверия</w:t>
      </w:r>
    </w:p>
    <w:p w:rsidR="00C327AB" w:rsidRDefault="00C327AB" w:rsidP="00C327AB">
      <w:r>
        <w:rPr>
          <w:b/>
          <w:bCs/>
        </w:rPr>
        <w:t>Short Description:</w:t>
      </w:r>
      <w:r>
        <w:br/>
        <w:t>В пищевом бизнесе доверие — самый ценный ингредиент. Legal Sandbox Georgia помогает вам заслужить и поддерживать это доверие, создавая прочную правовую основу, которая соответствует требованиям Национального агентства продовольствия (НАП) и защищает вашу репутацию.</w:t>
      </w:r>
    </w:p>
    <w:p w:rsidR="00C327AB" w:rsidRDefault="00C327AB" w:rsidP="00C327AB">
      <w:r>
        <w:rPr>
          <w:b/>
          <w:bCs/>
        </w:rPr>
        <w:t>Full Content:</w:t>
      </w:r>
      <w:r>
        <w:br/>
        <w:t>Ни в какой другой отрасли связь доверия между бизнесом и клиентами не является столь прямой и хрупкой, как в сфере пищевых продуктов и напитков. Лицензия на деятельность в этом секторе — это торжественный завет с обществом. Один сбой в соблюдении требований может привести к кризису общественного здравоохранения и уничтожению бренда. Legal Sandbox Georgia обеспечивает экспертный юридический надзор, необходимый для получения и поддержания этого общественного доверия.</w:t>
      </w:r>
    </w:p>
    <w:p w:rsidR="00C327AB" w:rsidRDefault="00C327AB" w:rsidP="00C327AB">
      <w:r>
        <w:lastRenderedPageBreak/>
        <w:t>Наши услуги начинаются с самого начала. Мы предлагаем специализированные консультации по получению лицензий на производство, переработку и дистрибуцию пищевых продуктов. Мы управляем всем процессом подачи заявки в Национальное агентство продовольствия Грузии (НАП), обеспечивая, чтобы ваши объекты и процедуры с самого начала соответствовали всем юридическим требованиям, включая внедрение таких систем, как HACCP. Поддержание лицензии требует постоянной бдительности. Мы оказываем помощь в текущем соблюдении норм, включая правильную маркировку продукции, обеспечение систем прослеживаемости и подготовку к инспекциям НАП.</w:t>
      </w:r>
    </w:p>
    <w:p w:rsidR="00C327AB" w:rsidRDefault="00C327AB" w:rsidP="00C327AB">
      <w:r>
        <w:t>Когда это доверие ставится под сомнение, мы — ваш щит. Мы предоставляем юридическое представительство в случаях лицензионных споров, приостановления или аннулирования лицензий. Если вашему бизнесу грозит санкция за предполагаемое нарушение, мы будем вашим непоколебимым защитником, представляя ваши интересы в НАП для защиты самой основы вашего бизнеса.</w:t>
      </w:r>
    </w:p>
    <w:p w:rsidR="00C327AB" w:rsidRDefault="00C327AB" w:rsidP="00C327AB">
      <w:r>
        <w:pict>
          <v:rect id="_x0000_i1028" style="width:0;height:1.5pt" o:hralign="center" o:hrstd="t" o:hr="t" fillcolor="#a0a0a0" stroked="f"/>
        </w:pict>
      </w:r>
    </w:p>
    <w:p w:rsidR="00C327AB" w:rsidRDefault="00C327AB" w:rsidP="00C327AB">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2165"/>
        <w:gridCol w:w="5773"/>
      </w:tblGrid>
      <w:tr w:rsidR="00C327AB" w:rsidTr="00C327AB">
        <w:trPr>
          <w:tblCellSpacing w:w="15" w:type="dxa"/>
        </w:trPr>
        <w:tc>
          <w:tcPr>
            <w:tcW w:w="0" w:type="auto"/>
            <w:vAlign w:val="center"/>
            <w:hideMark/>
          </w:tcPr>
          <w:p w:rsidR="00C327AB" w:rsidRDefault="00C327AB">
            <w:r>
              <w:t>Language</w:t>
            </w:r>
          </w:p>
        </w:tc>
        <w:tc>
          <w:tcPr>
            <w:tcW w:w="0" w:type="auto"/>
            <w:vAlign w:val="center"/>
            <w:hideMark/>
          </w:tcPr>
          <w:p w:rsidR="00C327AB" w:rsidRDefault="00C327AB">
            <w:r>
              <w:t>Category</w:t>
            </w:r>
          </w:p>
        </w:tc>
        <w:tc>
          <w:tcPr>
            <w:tcW w:w="0" w:type="auto"/>
            <w:vAlign w:val="center"/>
            <w:hideMark/>
          </w:tcPr>
          <w:p w:rsidR="00C327AB" w:rsidRDefault="00C327AB">
            <w:r>
              <w:t>Value</w:t>
            </w:r>
          </w:p>
        </w:tc>
      </w:tr>
      <w:tr w:rsidR="00C327AB" w:rsidTr="00C327AB">
        <w:trPr>
          <w:tblCellSpacing w:w="15" w:type="dxa"/>
        </w:trPr>
        <w:tc>
          <w:tcPr>
            <w:tcW w:w="0" w:type="auto"/>
            <w:vAlign w:val="center"/>
            <w:hideMark/>
          </w:tcPr>
          <w:p w:rsidR="00C327AB" w:rsidRDefault="00C327AB">
            <w:r>
              <w:rPr>
                <w:b/>
                <w:bCs/>
              </w:rPr>
              <w:t>Georgian (</w:t>
            </w:r>
            <w:r>
              <w:rPr>
                <w:rFonts w:ascii="Sylfaen" w:hAnsi="Sylfaen" w:cs="Sylfaen"/>
                <w:b/>
                <w:bCs/>
              </w:rPr>
              <w:t>ქართული</w:t>
            </w:r>
            <w:r>
              <w:rPr>
                <w:b/>
                <w:bCs/>
              </w:rPr>
              <w:t>)</w:t>
            </w:r>
          </w:p>
        </w:tc>
        <w:tc>
          <w:tcPr>
            <w:tcW w:w="0" w:type="auto"/>
            <w:vAlign w:val="center"/>
            <w:hideMark/>
          </w:tcPr>
          <w:p w:rsidR="00C327AB" w:rsidRDefault="00C327AB">
            <w:r>
              <w:rPr>
                <w:b/>
                <w:bCs/>
              </w:rPr>
              <w:t>MetaKeywords</w:t>
            </w:r>
          </w:p>
        </w:tc>
        <w:tc>
          <w:tcPr>
            <w:tcW w:w="0" w:type="auto"/>
            <w:vAlign w:val="center"/>
            <w:hideMark/>
          </w:tcPr>
          <w:p w:rsidR="00C327AB" w:rsidRDefault="00C327AB">
            <w:r>
              <w:rPr>
                <w:rFonts w:ascii="Sylfaen" w:hAnsi="Sylfaen" w:cs="Sylfaen"/>
              </w:rPr>
              <w:t>სურსათის</w:t>
            </w:r>
            <w:r>
              <w:t xml:space="preserve"> </w:t>
            </w:r>
            <w:r>
              <w:rPr>
                <w:rFonts w:ascii="Sylfaen" w:hAnsi="Sylfaen" w:cs="Sylfaen"/>
              </w:rPr>
              <w:t>ლიცენზია</w:t>
            </w:r>
            <w:r>
              <w:t xml:space="preserve">, HACCP </w:t>
            </w:r>
            <w:r>
              <w:rPr>
                <w:rFonts w:ascii="Sylfaen" w:hAnsi="Sylfaen" w:cs="Sylfaen"/>
              </w:rPr>
              <w:t>დანერგვა</w:t>
            </w:r>
            <w:r>
              <w:t xml:space="preserve">, </w:t>
            </w:r>
            <w:r>
              <w:rPr>
                <w:rFonts w:ascii="Sylfaen" w:hAnsi="Sylfaen" w:cs="Sylfaen"/>
              </w:rPr>
              <w:t>სურსათის</w:t>
            </w:r>
            <w:r>
              <w:t xml:space="preserve"> </w:t>
            </w:r>
            <w:r>
              <w:rPr>
                <w:rFonts w:ascii="Sylfaen" w:hAnsi="Sylfaen" w:cs="Sylfaen"/>
              </w:rPr>
              <w:t>ეროვნული</w:t>
            </w:r>
            <w:r>
              <w:t xml:space="preserve"> </w:t>
            </w:r>
            <w:r>
              <w:rPr>
                <w:rFonts w:ascii="Sylfaen" w:hAnsi="Sylfaen" w:cs="Sylfaen"/>
              </w:rPr>
              <w:t>სააგენტო</w:t>
            </w:r>
            <w:r>
              <w:t xml:space="preserve">, </w:t>
            </w:r>
            <w:r>
              <w:rPr>
                <w:rFonts w:ascii="Sylfaen" w:hAnsi="Sylfaen" w:cs="Sylfaen"/>
              </w:rPr>
              <w:t>სეს</w:t>
            </w:r>
            <w:r>
              <w:t xml:space="preserve"> </w:t>
            </w:r>
            <w:r>
              <w:rPr>
                <w:rFonts w:ascii="Sylfaen" w:hAnsi="Sylfaen" w:cs="Sylfaen"/>
              </w:rPr>
              <w:t>იურისტი</w:t>
            </w:r>
            <w:r>
              <w:t xml:space="preserve">, </w:t>
            </w:r>
            <w:r>
              <w:rPr>
                <w:rFonts w:ascii="Sylfaen" w:hAnsi="Sylfaen" w:cs="Sylfaen"/>
              </w:rPr>
              <w:t>კვების</w:t>
            </w:r>
            <w:r>
              <w:t xml:space="preserve"> </w:t>
            </w:r>
            <w:r>
              <w:rPr>
                <w:rFonts w:ascii="Sylfaen" w:hAnsi="Sylfaen" w:cs="Sylfaen"/>
              </w:rPr>
              <w:t>ობიექტის</w:t>
            </w:r>
            <w:r>
              <w:t xml:space="preserve"> </w:t>
            </w:r>
            <w:r>
              <w:rPr>
                <w:rFonts w:ascii="Sylfaen" w:hAnsi="Sylfaen" w:cs="Sylfaen"/>
              </w:rPr>
              <w:t>ნებართვა</w:t>
            </w:r>
            <w:r>
              <w:t xml:space="preserve">, </w:t>
            </w:r>
            <w:r>
              <w:rPr>
                <w:rFonts w:ascii="Sylfaen" w:hAnsi="Sylfaen" w:cs="Sylfaen"/>
              </w:rPr>
              <w:t>სურსათის</w:t>
            </w:r>
            <w:r>
              <w:t xml:space="preserve"> </w:t>
            </w:r>
            <w:r>
              <w:rPr>
                <w:rFonts w:ascii="Sylfaen" w:hAnsi="Sylfaen" w:cs="Sylfaen"/>
              </w:rPr>
              <w:t>უვნებლობის</w:t>
            </w:r>
            <w:r>
              <w:t xml:space="preserve"> </w:t>
            </w:r>
            <w:r>
              <w:rPr>
                <w:rFonts w:ascii="Sylfaen" w:hAnsi="Sylfaen" w:cs="Sylfaen"/>
              </w:rPr>
              <w:t>რეგულაციები</w:t>
            </w:r>
            <w:r>
              <w:t xml:space="preserve">, </w:t>
            </w:r>
            <w:r>
              <w:rPr>
                <w:rFonts w:ascii="Sylfaen" w:hAnsi="Sylfaen" w:cs="Sylfaen"/>
              </w:rPr>
              <w:t>ეტიკეტირების</w:t>
            </w:r>
            <w:r>
              <w:t xml:space="preserve"> </w:t>
            </w:r>
            <w:r>
              <w:rPr>
                <w:rFonts w:ascii="Sylfaen" w:hAnsi="Sylfaen" w:cs="Sylfaen"/>
              </w:rPr>
              <w:t>წესი</w:t>
            </w:r>
            <w:r>
              <w:t xml:space="preserve">, </w:t>
            </w:r>
            <w:r>
              <w:rPr>
                <w:rFonts w:ascii="Sylfaen" w:hAnsi="Sylfaen" w:cs="Sylfaen"/>
              </w:rPr>
              <w:t>კვების</w:t>
            </w:r>
            <w:r>
              <w:t xml:space="preserve"> </w:t>
            </w:r>
            <w:r>
              <w:rPr>
                <w:rFonts w:ascii="Sylfaen" w:hAnsi="Sylfaen" w:cs="Sylfaen"/>
              </w:rPr>
              <w:t>ბიზნესი</w:t>
            </w:r>
            <w:r>
              <w:t xml:space="preserve"> </w:t>
            </w:r>
            <w:r>
              <w:rPr>
                <w:rFonts w:ascii="Sylfaen" w:hAnsi="Sylfaen" w:cs="Sylfaen"/>
              </w:rPr>
              <w:t>თბილისი</w:t>
            </w:r>
          </w:p>
        </w:tc>
      </w:tr>
      <w:tr w:rsidR="00C327AB" w:rsidTr="00C327AB">
        <w:trPr>
          <w:tblCellSpacing w:w="15" w:type="dxa"/>
        </w:trPr>
        <w:tc>
          <w:tcPr>
            <w:tcW w:w="0" w:type="auto"/>
            <w:vAlign w:val="center"/>
            <w:hideMark/>
          </w:tcPr>
          <w:p w:rsidR="00C327AB" w:rsidRDefault="00C327AB"/>
        </w:tc>
        <w:tc>
          <w:tcPr>
            <w:tcW w:w="0" w:type="auto"/>
            <w:vAlign w:val="center"/>
            <w:hideMark/>
          </w:tcPr>
          <w:p w:rsidR="00C327AB" w:rsidRDefault="00C327AB">
            <w:pPr>
              <w:rPr>
                <w:sz w:val="24"/>
                <w:szCs w:val="24"/>
              </w:rPr>
            </w:pPr>
            <w:r>
              <w:rPr>
                <w:b/>
                <w:bCs/>
              </w:rPr>
              <w:t>MetaDescription</w:t>
            </w:r>
          </w:p>
        </w:tc>
        <w:tc>
          <w:tcPr>
            <w:tcW w:w="0" w:type="auto"/>
            <w:vAlign w:val="center"/>
            <w:hideMark/>
          </w:tcPr>
          <w:p w:rsidR="00C327AB" w:rsidRDefault="00C327AB">
            <w:r>
              <w:t xml:space="preserve">Legal Sandbox Georgia </w:t>
            </w:r>
            <w:r>
              <w:rPr>
                <w:rFonts w:ascii="Sylfaen" w:hAnsi="Sylfaen" w:cs="Sylfaen"/>
              </w:rPr>
              <w:t>გეხმარებათ</w:t>
            </w:r>
            <w:r>
              <w:t xml:space="preserve"> </w:t>
            </w:r>
            <w:r>
              <w:rPr>
                <w:rFonts w:ascii="Sylfaen" w:hAnsi="Sylfaen" w:cs="Sylfaen"/>
              </w:rPr>
              <w:t>სურსათისა</w:t>
            </w:r>
            <w:r>
              <w:t xml:space="preserve"> </w:t>
            </w:r>
            <w:r>
              <w:rPr>
                <w:rFonts w:ascii="Sylfaen" w:hAnsi="Sylfaen" w:cs="Sylfaen"/>
              </w:rPr>
              <w:t>და</w:t>
            </w:r>
            <w:r>
              <w:t xml:space="preserve"> </w:t>
            </w:r>
            <w:r>
              <w:rPr>
                <w:rFonts w:ascii="Sylfaen" w:hAnsi="Sylfaen" w:cs="Sylfaen"/>
              </w:rPr>
              <w:t>სასმელების</w:t>
            </w:r>
            <w:r>
              <w:t xml:space="preserve"> </w:t>
            </w:r>
            <w:r>
              <w:rPr>
                <w:rFonts w:ascii="Sylfaen" w:hAnsi="Sylfaen" w:cs="Sylfaen"/>
              </w:rPr>
              <w:t>ბიზნესის</w:t>
            </w:r>
            <w:r>
              <w:t xml:space="preserve"> </w:t>
            </w:r>
            <w:r>
              <w:rPr>
                <w:rFonts w:ascii="Sylfaen" w:hAnsi="Sylfaen" w:cs="Sylfaen"/>
              </w:rPr>
              <w:t>ლიცენზირებაში</w:t>
            </w:r>
            <w:r>
              <w:t>, HACCP-</w:t>
            </w:r>
            <w:r>
              <w:rPr>
                <w:rFonts w:ascii="Sylfaen" w:hAnsi="Sylfaen" w:cs="Sylfaen"/>
              </w:rPr>
              <w:t>ის</w:t>
            </w:r>
            <w:r>
              <w:t xml:space="preserve"> </w:t>
            </w:r>
            <w:r>
              <w:rPr>
                <w:rFonts w:ascii="Sylfaen" w:hAnsi="Sylfaen" w:cs="Sylfaen"/>
              </w:rPr>
              <w:t>დანერგვასა</w:t>
            </w:r>
            <w:r>
              <w:t xml:space="preserve"> </w:t>
            </w:r>
            <w:r>
              <w:rPr>
                <w:rFonts w:ascii="Sylfaen" w:hAnsi="Sylfaen" w:cs="Sylfaen"/>
              </w:rPr>
              <w:t>და</w:t>
            </w:r>
            <w:r>
              <w:t xml:space="preserve"> </w:t>
            </w:r>
            <w:r>
              <w:rPr>
                <w:rFonts w:ascii="Sylfaen" w:hAnsi="Sylfaen" w:cs="Sylfaen"/>
              </w:rPr>
              <w:t>სურსათის</w:t>
            </w:r>
            <w:r>
              <w:t xml:space="preserve"> </w:t>
            </w:r>
            <w:r>
              <w:rPr>
                <w:rFonts w:ascii="Sylfaen" w:hAnsi="Sylfaen" w:cs="Sylfaen"/>
              </w:rPr>
              <w:t>ეროვნული</w:t>
            </w:r>
            <w:r>
              <w:t xml:space="preserve"> </w:t>
            </w:r>
            <w:r>
              <w:rPr>
                <w:rFonts w:ascii="Sylfaen" w:hAnsi="Sylfaen" w:cs="Sylfaen"/>
              </w:rPr>
              <w:t>სააგენტოს</w:t>
            </w:r>
            <w:r>
              <w:t xml:space="preserve"> (</w:t>
            </w:r>
            <w:r>
              <w:rPr>
                <w:rFonts w:ascii="Sylfaen" w:hAnsi="Sylfaen" w:cs="Sylfaen"/>
              </w:rPr>
              <w:t>სეს</w:t>
            </w:r>
            <w:r>
              <w:t xml:space="preserve">) </w:t>
            </w:r>
            <w:r>
              <w:rPr>
                <w:rFonts w:ascii="Sylfaen" w:hAnsi="Sylfaen" w:cs="Sylfaen"/>
              </w:rPr>
              <w:t>მოთხოვნებთან</w:t>
            </w:r>
            <w:r>
              <w:t xml:space="preserve"> </w:t>
            </w:r>
            <w:r>
              <w:rPr>
                <w:rFonts w:ascii="Sylfaen" w:hAnsi="Sylfaen" w:cs="Sylfaen"/>
              </w:rPr>
              <w:t>შესაბამისობაში</w:t>
            </w:r>
            <w:r>
              <w:t>.</w:t>
            </w:r>
          </w:p>
        </w:tc>
      </w:tr>
      <w:tr w:rsidR="00C327AB" w:rsidTr="00C327AB">
        <w:trPr>
          <w:tblCellSpacing w:w="15" w:type="dxa"/>
        </w:trPr>
        <w:tc>
          <w:tcPr>
            <w:tcW w:w="0" w:type="auto"/>
            <w:vAlign w:val="center"/>
            <w:hideMark/>
          </w:tcPr>
          <w:p w:rsidR="00C327AB" w:rsidRDefault="00C327AB"/>
        </w:tc>
        <w:tc>
          <w:tcPr>
            <w:tcW w:w="0" w:type="auto"/>
            <w:vAlign w:val="center"/>
            <w:hideMark/>
          </w:tcPr>
          <w:p w:rsidR="00C327AB" w:rsidRDefault="00C327AB">
            <w:pPr>
              <w:rPr>
                <w:sz w:val="24"/>
                <w:szCs w:val="24"/>
              </w:rPr>
            </w:pPr>
            <w:r>
              <w:rPr>
                <w:b/>
                <w:bCs/>
              </w:rPr>
              <w:t>OpenGraphTitle</w:t>
            </w:r>
          </w:p>
        </w:tc>
        <w:tc>
          <w:tcPr>
            <w:tcW w:w="0" w:type="auto"/>
            <w:vAlign w:val="center"/>
            <w:hideMark/>
          </w:tcPr>
          <w:p w:rsidR="00C327AB" w:rsidRDefault="00C327AB">
            <w:r>
              <w:rPr>
                <w:rFonts w:ascii="Sylfaen" w:hAnsi="Sylfaen" w:cs="Sylfaen"/>
              </w:rPr>
              <w:t>სურსათისა</w:t>
            </w:r>
            <w:r>
              <w:t xml:space="preserve"> </w:t>
            </w:r>
            <w:r>
              <w:rPr>
                <w:rFonts w:ascii="Sylfaen" w:hAnsi="Sylfaen" w:cs="Sylfaen"/>
              </w:rPr>
              <w:t>და</w:t>
            </w:r>
            <w:r>
              <w:t xml:space="preserve"> </w:t>
            </w:r>
            <w:r>
              <w:rPr>
                <w:rFonts w:ascii="Sylfaen" w:hAnsi="Sylfaen" w:cs="Sylfaen"/>
              </w:rPr>
              <w:t>სასმელების</w:t>
            </w:r>
            <w:r>
              <w:t xml:space="preserve"> </w:t>
            </w:r>
            <w:r>
              <w:rPr>
                <w:rFonts w:ascii="Sylfaen" w:hAnsi="Sylfaen" w:cs="Sylfaen"/>
              </w:rPr>
              <w:t>ბიზნესის</w:t>
            </w:r>
            <w:r>
              <w:t xml:space="preserve"> </w:t>
            </w:r>
            <w:r>
              <w:rPr>
                <w:rFonts w:ascii="Sylfaen" w:hAnsi="Sylfaen" w:cs="Sylfaen"/>
              </w:rPr>
              <w:t>ლიცენზირება</w:t>
            </w:r>
            <w:r>
              <w:t xml:space="preserve"> </w:t>
            </w:r>
            <w:r>
              <w:rPr>
                <w:rFonts w:ascii="Sylfaen" w:hAnsi="Sylfaen" w:cs="Sylfaen"/>
              </w:rPr>
              <w:t>საქართველოში</w:t>
            </w:r>
          </w:p>
        </w:tc>
      </w:tr>
      <w:tr w:rsidR="00C327AB" w:rsidTr="00C327AB">
        <w:trPr>
          <w:tblCellSpacing w:w="15" w:type="dxa"/>
        </w:trPr>
        <w:tc>
          <w:tcPr>
            <w:tcW w:w="0" w:type="auto"/>
            <w:vAlign w:val="center"/>
            <w:hideMark/>
          </w:tcPr>
          <w:p w:rsidR="00C327AB" w:rsidRDefault="00C327AB"/>
        </w:tc>
        <w:tc>
          <w:tcPr>
            <w:tcW w:w="0" w:type="auto"/>
            <w:vAlign w:val="center"/>
            <w:hideMark/>
          </w:tcPr>
          <w:p w:rsidR="00C327AB" w:rsidRDefault="00C327AB">
            <w:pPr>
              <w:rPr>
                <w:sz w:val="24"/>
                <w:szCs w:val="24"/>
              </w:rPr>
            </w:pPr>
            <w:r>
              <w:rPr>
                <w:b/>
                <w:bCs/>
              </w:rPr>
              <w:t>OpenGraphDescription</w:t>
            </w:r>
          </w:p>
        </w:tc>
        <w:tc>
          <w:tcPr>
            <w:tcW w:w="0" w:type="auto"/>
            <w:vAlign w:val="center"/>
            <w:hideMark/>
          </w:tcPr>
          <w:p w:rsidR="00C327AB" w:rsidRDefault="00C327AB">
            <w:r>
              <w:rPr>
                <w:rFonts w:ascii="Sylfaen" w:hAnsi="Sylfaen" w:cs="Sylfaen"/>
              </w:rPr>
              <w:t>ჩვენ</w:t>
            </w:r>
            <w:r>
              <w:t xml:space="preserve"> </w:t>
            </w:r>
            <w:r>
              <w:rPr>
                <w:rFonts w:ascii="Sylfaen" w:hAnsi="Sylfaen" w:cs="Sylfaen"/>
              </w:rPr>
              <w:t>ვუზრუნველყოფთ</w:t>
            </w:r>
            <w:r>
              <w:t xml:space="preserve"> </w:t>
            </w:r>
            <w:r>
              <w:rPr>
                <w:rFonts w:ascii="Sylfaen" w:hAnsi="Sylfaen" w:cs="Sylfaen"/>
              </w:rPr>
              <w:t>თქვენი</w:t>
            </w:r>
            <w:r>
              <w:t xml:space="preserve"> </w:t>
            </w:r>
            <w:r>
              <w:rPr>
                <w:rFonts w:ascii="Sylfaen" w:hAnsi="Sylfaen" w:cs="Sylfaen"/>
              </w:rPr>
              <w:t>ბიზნესის</w:t>
            </w:r>
            <w:r>
              <w:t xml:space="preserve"> </w:t>
            </w:r>
            <w:r>
              <w:rPr>
                <w:rFonts w:ascii="Sylfaen" w:hAnsi="Sylfaen" w:cs="Sylfaen"/>
              </w:rPr>
              <w:t>იურიდიულ</w:t>
            </w:r>
            <w:r>
              <w:t xml:space="preserve"> </w:t>
            </w:r>
            <w:r>
              <w:rPr>
                <w:rFonts w:ascii="Sylfaen" w:hAnsi="Sylfaen" w:cs="Sylfaen"/>
              </w:rPr>
              <w:t>მზაობას</w:t>
            </w:r>
            <w:r>
              <w:t xml:space="preserve">. </w:t>
            </w:r>
            <w:r>
              <w:rPr>
                <w:rFonts w:ascii="Sylfaen" w:hAnsi="Sylfaen" w:cs="Sylfaen"/>
              </w:rPr>
              <w:t>მიიღეთ</w:t>
            </w:r>
            <w:r>
              <w:t xml:space="preserve"> </w:t>
            </w:r>
            <w:r>
              <w:rPr>
                <w:rFonts w:ascii="Sylfaen" w:hAnsi="Sylfaen" w:cs="Sylfaen"/>
              </w:rPr>
              <w:t>ლიცენზია</w:t>
            </w:r>
            <w:r>
              <w:t xml:space="preserve">, </w:t>
            </w:r>
            <w:r>
              <w:rPr>
                <w:rFonts w:ascii="Sylfaen" w:hAnsi="Sylfaen" w:cs="Sylfaen"/>
              </w:rPr>
              <w:t>დანერგეთ</w:t>
            </w:r>
            <w:r>
              <w:t xml:space="preserve"> HACCP </w:t>
            </w:r>
            <w:r>
              <w:rPr>
                <w:rFonts w:ascii="Sylfaen" w:hAnsi="Sylfaen" w:cs="Sylfaen"/>
              </w:rPr>
              <w:t>და</w:t>
            </w:r>
            <w:r>
              <w:t xml:space="preserve"> </w:t>
            </w:r>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რეპუტაცია</w:t>
            </w:r>
            <w:r>
              <w:t xml:space="preserve"> </w:t>
            </w:r>
            <w:r>
              <w:rPr>
                <w:rFonts w:ascii="Sylfaen" w:hAnsi="Sylfaen" w:cs="Sylfaen"/>
              </w:rPr>
              <w:t>სურსათის</w:t>
            </w:r>
            <w:r>
              <w:t xml:space="preserve"> </w:t>
            </w:r>
            <w:r>
              <w:rPr>
                <w:rFonts w:ascii="Sylfaen" w:hAnsi="Sylfaen" w:cs="Sylfaen"/>
              </w:rPr>
              <w:t>ეროვნული</w:t>
            </w:r>
            <w:r>
              <w:t xml:space="preserve"> </w:t>
            </w:r>
            <w:r>
              <w:rPr>
                <w:rFonts w:ascii="Sylfaen" w:hAnsi="Sylfaen" w:cs="Sylfaen"/>
              </w:rPr>
              <w:t>სააგენტოს</w:t>
            </w:r>
            <w:r>
              <w:t xml:space="preserve"> </w:t>
            </w:r>
            <w:r>
              <w:rPr>
                <w:rFonts w:ascii="Sylfaen" w:hAnsi="Sylfaen" w:cs="Sylfaen"/>
              </w:rPr>
              <w:t>წინაშე</w:t>
            </w:r>
            <w:r>
              <w:t>.</w:t>
            </w:r>
          </w:p>
        </w:tc>
      </w:tr>
      <w:tr w:rsidR="00C327AB" w:rsidTr="00C327AB">
        <w:trPr>
          <w:tblCellSpacing w:w="15" w:type="dxa"/>
        </w:trPr>
        <w:tc>
          <w:tcPr>
            <w:tcW w:w="0" w:type="auto"/>
            <w:vAlign w:val="center"/>
            <w:hideMark/>
          </w:tcPr>
          <w:p w:rsidR="00C327AB" w:rsidRDefault="00C327AB">
            <w:r>
              <w:rPr>
                <w:b/>
                <w:bCs/>
              </w:rPr>
              <w:t>English</w:t>
            </w:r>
          </w:p>
        </w:tc>
        <w:tc>
          <w:tcPr>
            <w:tcW w:w="0" w:type="auto"/>
            <w:vAlign w:val="center"/>
            <w:hideMark/>
          </w:tcPr>
          <w:p w:rsidR="00C327AB" w:rsidRDefault="00C327AB">
            <w:r>
              <w:rPr>
                <w:b/>
                <w:bCs/>
              </w:rPr>
              <w:t>MetaKeywords</w:t>
            </w:r>
          </w:p>
        </w:tc>
        <w:tc>
          <w:tcPr>
            <w:tcW w:w="0" w:type="auto"/>
            <w:vAlign w:val="center"/>
            <w:hideMark/>
          </w:tcPr>
          <w:p w:rsidR="00C327AB" w:rsidRDefault="00C327AB">
            <w:r>
              <w:t>food license Georgia, HACCP implementation Georgia, National Food Agency Georgia, NFA lawyer, food business permit Tbilisi, food safety regulations Georgia, food labeling rules, F&amp;B legal services</w:t>
            </w:r>
          </w:p>
        </w:tc>
      </w:tr>
      <w:tr w:rsidR="00C327AB" w:rsidTr="00C327AB">
        <w:trPr>
          <w:tblCellSpacing w:w="15" w:type="dxa"/>
        </w:trPr>
        <w:tc>
          <w:tcPr>
            <w:tcW w:w="0" w:type="auto"/>
            <w:vAlign w:val="center"/>
            <w:hideMark/>
          </w:tcPr>
          <w:p w:rsidR="00C327AB" w:rsidRDefault="00C327AB"/>
        </w:tc>
        <w:tc>
          <w:tcPr>
            <w:tcW w:w="0" w:type="auto"/>
            <w:vAlign w:val="center"/>
            <w:hideMark/>
          </w:tcPr>
          <w:p w:rsidR="00C327AB" w:rsidRDefault="00C327AB">
            <w:pPr>
              <w:rPr>
                <w:sz w:val="24"/>
                <w:szCs w:val="24"/>
              </w:rPr>
            </w:pPr>
            <w:r>
              <w:rPr>
                <w:b/>
                <w:bCs/>
              </w:rPr>
              <w:t>MetaDescription</w:t>
            </w:r>
          </w:p>
        </w:tc>
        <w:tc>
          <w:tcPr>
            <w:tcW w:w="0" w:type="auto"/>
            <w:vAlign w:val="center"/>
            <w:hideMark/>
          </w:tcPr>
          <w:p w:rsidR="00C327AB" w:rsidRDefault="00C327AB">
            <w:r>
              <w:t>Legal Sandbox Georgia assists with food and beverage business licensing, HACCP implementation, and compliance with Georgia's National Food Agency (NFA) regulations.</w:t>
            </w:r>
          </w:p>
        </w:tc>
      </w:tr>
      <w:tr w:rsidR="00C327AB" w:rsidTr="00C327AB">
        <w:trPr>
          <w:tblCellSpacing w:w="15" w:type="dxa"/>
        </w:trPr>
        <w:tc>
          <w:tcPr>
            <w:tcW w:w="0" w:type="auto"/>
            <w:vAlign w:val="center"/>
            <w:hideMark/>
          </w:tcPr>
          <w:p w:rsidR="00C327AB" w:rsidRDefault="00C327AB"/>
        </w:tc>
        <w:tc>
          <w:tcPr>
            <w:tcW w:w="0" w:type="auto"/>
            <w:vAlign w:val="center"/>
            <w:hideMark/>
          </w:tcPr>
          <w:p w:rsidR="00C327AB" w:rsidRDefault="00C327AB">
            <w:pPr>
              <w:rPr>
                <w:sz w:val="24"/>
                <w:szCs w:val="24"/>
              </w:rPr>
            </w:pPr>
            <w:r>
              <w:rPr>
                <w:b/>
                <w:bCs/>
              </w:rPr>
              <w:t>OpenGraphTitle</w:t>
            </w:r>
          </w:p>
        </w:tc>
        <w:tc>
          <w:tcPr>
            <w:tcW w:w="0" w:type="auto"/>
            <w:vAlign w:val="center"/>
            <w:hideMark/>
          </w:tcPr>
          <w:p w:rsidR="00C327AB" w:rsidRDefault="00C327AB">
            <w:r>
              <w:t>Food &amp; Beverage Business Licensing in Georgia</w:t>
            </w:r>
          </w:p>
        </w:tc>
      </w:tr>
      <w:tr w:rsidR="00C327AB" w:rsidTr="00C327AB">
        <w:trPr>
          <w:tblCellSpacing w:w="15" w:type="dxa"/>
        </w:trPr>
        <w:tc>
          <w:tcPr>
            <w:tcW w:w="0" w:type="auto"/>
            <w:vAlign w:val="center"/>
            <w:hideMark/>
          </w:tcPr>
          <w:p w:rsidR="00C327AB" w:rsidRDefault="00C327AB"/>
        </w:tc>
        <w:tc>
          <w:tcPr>
            <w:tcW w:w="0" w:type="auto"/>
            <w:vAlign w:val="center"/>
            <w:hideMark/>
          </w:tcPr>
          <w:p w:rsidR="00C327AB" w:rsidRDefault="00C327AB">
            <w:pPr>
              <w:rPr>
                <w:sz w:val="24"/>
                <w:szCs w:val="24"/>
              </w:rPr>
            </w:pPr>
            <w:r>
              <w:rPr>
                <w:b/>
                <w:bCs/>
              </w:rPr>
              <w:t>OpenGraphDescription</w:t>
            </w:r>
          </w:p>
        </w:tc>
        <w:tc>
          <w:tcPr>
            <w:tcW w:w="0" w:type="auto"/>
            <w:vAlign w:val="center"/>
            <w:hideMark/>
          </w:tcPr>
          <w:p w:rsidR="00C327AB" w:rsidRDefault="00C327AB">
            <w:r>
              <w:t>We ensure your F&amp;B business is legally compliant. Secure licenses, implement HACCP, and protect your reputation with the National Food Agency of Georgia.</w:t>
            </w:r>
          </w:p>
        </w:tc>
      </w:tr>
      <w:tr w:rsidR="00C327AB" w:rsidTr="00C327AB">
        <w:trPr>
          <w:tblCellSpacing w:w="15" w:type="dxa"/>
        </w:trPr>
        <w:tc>
          <w:tcPr>
            <w:tcW w:w="0" w:type="auto"/>
            <w:vAlign w:val="center"/>
            <w:hideMark/>
          </w:tcPr>
          <w:p w:rsidR="00C327AB" w:rsidRDefault="00C327AB">
            <w:r>
              <w:rPr>
                <w:b/>
                <w:bCs/>
              </w:rPr>
              <w:t>Russian (Русский)</w:t>
            </w:r>
          </w:p>
        </w:tc>
        <w:tc>
          <w:tcPr>
            <w:tcW w:w="0" w:type="auto"/>
            <w:vAlign w:val="center"/>
            <w:hideMark/>
          </w:tcPr>
          <w:p w:rsidR="00C327AB" w:rsidRDefault="00C327AB">
            <w:r>
              <w:rPr>
                <w:b/>
                <w:bCs/>
              </w:rPr>
              <w:t>MetaKeywords</w:t>
            </w:r>
          </w:p>
        </w:tc>
        <w:tc>
          <w:tcPr>
            <w:tcW w:w="0" w:type="auto"/>
            <w:vAlign w:val="center"/>
            <w:hideMark/>
          </w:tcPr>
          <w:p w:rsidR="00C327AB" w:rsidRDefault="00C327AB">
            <w:r>
              <w:t>лицензия на продукты питания Грузия, внедрение HACCP, Национальное агентство продовольствия, юрист по НАП, разрешение на общепит Тбилиси, безопасность пищевых продуктов, правила маркировки</w:t>
            </w:r>
          </w:p>
        </w:tc>
      </w:tr>
      <w:tr w:rsidR="00C327AB" w:rsidTr="00C327AB">
        <w:trPr>
          <w:tblCellSpacing w:w="15" w:type="dxa"/>
        </w:trPr>
        <w:tc>
          <w:tcPr>
            <w:tcW w:w="0" w:type="auto"/>
            <w:vAlign w:val="center"/>
            <w:hideMark/>
          </w:tcPr>
          <w:p w:rsidR="00C327AB" w:rsidRDefault="00C327AB"/>
        </w:tc>
        <w:tc>
          <w:tcPr>
            <w:tcW w:w="0" w:type="auto"/>
            <w:vAlign w:val="center"/>
            <w:hideMark/>
          </w:tcPr>
          <w:p w:rsidR="00C327AB" w:rsidRDefault="00C327AB">
            <w:pPr>
              <w:rPr>
                <w:sz w:val="24"/>
                <w:szCs w:val="24"/>
              </w:rPr>
            </w:pPr>
            <w:r>
              <w:rPr>
                <w:b/>
                <w:bCs/>
              </w:rPr>
              <w:t>MetaDescription</w:t>
            </w:r>
          </w:p>
        </w:tc>
        <w:tc>
          <w:tcPr>
            <w:tcW w:w="0" w:type="auto"/>
            <w:vAlign w:val="center"/>
            <w:hideMark/>
          </w:tcPr>
          <w:p w:rsidR="00C327AB" w:rsidRDefault="00C327AB">
            <w:r>
              <w:t>Legal Sandbox Georgia помогает с лицензированием пищевого бизнеса, внедрением HACCP и соблюдением требований Национального агентства продовольствия Грузии (НАП).</w:t>
            </w:r>
          </w:p>
        </w:tc>
      </w:tr>
      <w:tr w:rsidR="00C327AB" w:rsidTr="00C327AB">
        <w:trPr>
          <w:tblCellSpacing w:w="15" w:type="dxa"/>
        </w:trPr>
        <w:tc>
          <w:tcPr>
            <w:tcW w:w="0" w:type="auto"/>
            <w:vAlign w:val="center"/>
            <w:hideMark/>
          </w:tcPr>
          <w:p w:rsidR="00C327AB" w:rsidRDefault="00C327AB"/>
        </w:tc>
        <w:tc>
          <w:tcPr>
            <w:tcW w:w="0" w:type="auto"/>
            <w:vAlign w:val="center"/>
            <w:hideMark/>
          </w:tcPr>
          <w:p w:rsidR="00C327AB" w:rsidRDefault="00C327AB">
            <w:pPr>
              <w:rPr>
                <w:sz w:val="24"/>
                <w:szCs w:val="24"/>
              </w:rPr>
            </w:pPr>
            <w:r>
              <w:rPr>
                <w:b/>
                <w:bCs/>
              </w:rPr>
              <w:t>OpenGraphTitle</w:t>
            </w:r>
          </w:p>
        </w:tc>
        <w:tc>
          <w:tcPr>
            <w:tcW w:w="0" w:type="auto"/>
            <w:vAlign w:val="center"/>
            <w:hideMark/>
          </w:tcPr>
          <w:p w:rsidR="00C327AB" w:rsidRDefault="00C327AB">
            <w:r>
              <w:t>Лицензирование пищевого бизнеса в Грузии</w:t>
            </w:r>
          </w:p>
        </w:tc>
      </w:tr>
      <w:tr w:rsidR="00C327AB" w:rsidTr="00C327AB">
        <w:trPr>
          <w:tblCellSpacing w:w="15" w:type="dxa"/>
        </w:trPr>
        <w:tc>
          <w:tcPr>
            <w:tcW w:w="0" w:type="auto"/>
            <w:vAlign w:val="center"/>
            <w:hideMark/>
          </w:tcPr>
          <w:p w:rsidR="00C327AB" w:rsidRDefault="00C327AB"/>
        </w:tc>
        <w:tc>
          <w:tcPr>
            <w:tcW w:w="0" w:type="auto"/>
            <w:vAlign w:val="center"/>
            <w:hideMark/>
          </w:tcPr>
          <w:p w:rsidR="00C327AB" w:rsidRDefault="00C327AB">
            <w:pPr>
              <w:rPr>
                <w:sz w:val="24"/>
                <w:szCs w:val="24"/>
              </w:rPr>
            </w:pPr>
            <w:r>
              <w:rPr>
                <w:b/>
                <w:bCs/>
              </w:rPr>
              <w:t>OpenGraphDescription</w:t>
            </w:r>
          </w:p>
        </w:tc>
        <w:tc>
          <w:tcPr>
            <w:tcW w:w="0" w:type="auto"/>
            <w:vAlign w:val="center"/>
            <w:hideMark/>
          </w:tcPr>
          <w:p w:rsidR="00C327AB" w:rsidRDefault="00C327AB">
            <w:r>
              <w:t>Мы обеспечиваем юридическую готовность вашего бизнеса. Получите лицензию, внедрите HACCP и защитите свою репутацию перед Национальным агентством продовольствия.</w:t>
            </w:r>
          </w:p>
        </w:tc>
      </w:tr>
    </w:tbl>
    <w:p w:rsidR="00C327AB" w:rsidRPr="002E6C21" w:rsidRDefault="00C327AB" w:rsidP="002E6C21">
      <w:pPr>
        <w:jc w:val="both"/>
        <w:rPr>
          <w:lang w:val="ru-RU"/>
        </w:rPr>
      </w:pPr>
      <w:bookmarkStart w:id="0" w:name="_GoBack"/>
      <w:bookmarkEnd w:id="0"/>
    </w:p>
    <w:sectPr w:rsidR="00C327AB" w:rsidRPr="002E6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60F"/>
    <w:rsid w:val="002E6C21"/>
    <w:rsid w:val="003A557C"/>
    <w:rsid w:val="00601F51"/>
    <w:rsid w:val="00C327AB"/>
    <w:rsid w:val="00C80DB1"/>
    <w:rsid w:val="00E47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083A"/>
  <w15:chartTrackingRefBased/>
  <w15:docId w15:val="{3E36035F-8BAC-4248-BDCA-27331CD8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D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327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327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DB1"/>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2E6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2E6C21"/>
  </w:style>
  <w:style w:type="character" w:customStyle="1" w:styleId="Heading3Char">
    <w:name w:val="Heading 3 Char"/>
    <w:basedOn w:val="DefaultParagraphFont"/>
    <w:link w:val="Heading3"/>
    <w:uiPriority w:val="9"/>
    <w:semiHidden/>
    <w:rsid w:val="00C327A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327A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579992">
      <w:bodyDiv w:val="1"/>
      <w:marLeft w:val="0"/>
      <w:marRight w:val="0"/>
      <w:marTop w:val="0"/>
      <w:marBottom w:val="0"/>
      <w:divBdr>
        <w:top w:val="none" w:sz="0" w:space="0" w:color="auto"/>
        <w:left w:val="none" w:sz="0" w:space="0" w:color="auto"/>
        <w:bottom w:val="none" w:sz="0" w:space="0" w:color="auto"/>
        <w:right w:val="none" w:sz="0" w:space="0" w:color="auto"/>
      </w:divBdr>
    </w:div>
    <w:div w:id="1342972264">
      <w:bodyDiv w:val="1"/>
      <w:marLeft w:val="0"/>
      <w:marRight w:val="0"/>
      <w:marTop w:val="0"/>
      <w:marBottom w:val="0"/>
      <w:divBdr>
        <w:top w:val="none" w:sz="0" w:space="0" w:color="auto"/>
        <w:left w:val="none" w:sz="0" w:space="0" w:color="auto"/>
        <w:bottom w:val="none" w:sz="0" w:space="0" w:color="auto"/>
        <w:right w:val="none" w:sz="0" w:space="0" w:color="auto"/>
      </w:divBdr>
    </w:div>
    <w:div w:id="1645312122">
      <w:bodyDiv w:val="1"/>
      <w:marLeft w:val="0"/>
      <w:marRight w:val="0"/>
      <w:marTop w:val="0"/>
      <w:marBottom w:val="0"/>
      <w:divBdr>
        <w:top w:val="none" w:sz="0" w:space="0" w:color="auto"/>
        <w:left w:val="none" w:sz="0" w:space="0" w:color="auto"/>
        <w:bottom w:val="none" w:sz="0" w:space="0" w:color="auto"/>
        <w:right w:val="none" w:sz="0" w:space="0" w:color="auto"/>
      </w:divBdr>
    </w:div>
    <w:div w:id="1877693307">
      <w:bodyDiv w:val="1"/>
      <w:marLeft w:val="0"/>
      <w:marRight w:val="0"/>
      <w:marTop w:val="0"/>
      <w:marBottom w:val="0"/>
      <w:divBdr>
        <w:top w:val="none" w:sz="0" w:space="0" w:color="auto"/>
        <w:left w:val="none" w:sz="0" w:space="0" w:color="auto"/>
        <w:bottom w:val="none" w:sz="0" w:space="0" w:color="auto"/>
        <w:right w:val="none" w:sz="0" w:space="0" w:color="auto"/>
      </w:divBdr>
      <w:divsChild>
        <w:div w:id="1406957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2068</Words>
  <Characters>13300</Characters>
  <Application>Microsoft Office Word</Application>
  <DocSecurity>0</DocSecurity>
  <Lines>1330</Lines>
  <Paragraphs>903</Paragraphs>
  <ScaleCrop>false</ScaleCrop>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2025-07-04T09:43:00Z</dcterms:created>
  <dcterms:modified xsi:type="dcterms:W3CDTF">2025-07-25T07:04:00Z</dcterms:modified>
</cp:coreProperties>
</file>