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466" w:rsidRDefault="00101466" w:rsidP="00287C09">
      <w:pPr>
        <w:pStyle w:val="Heading1"/>
        <w:jc w:val="both"/>
        <w:rPr>
          <w:lang w:val="ka-GE"/>
        </w:rPr>
      </w:pPr>
      <w:r>
        <w:rPr>
          <w:lang w:val="ka-GE"/>
        </w:rPr>
        <w:t>ქართული</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ფინანსური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მომსახურების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ფინანსური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ნდობის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არქიტექტორები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მცველები</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ფინანსური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ინდუსტრია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ეკონომიკის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საძირკველია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ბეტონზე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წმინდა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ბანკის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სადაზღვევო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საინვესტიციო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ფირმის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უდიდესი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მინიჭება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ექვემდებარება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ქვეყანაში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ინტენსიურ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დახვეწილ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რომელსაც</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ეროვნული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ბანკი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სებ</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ახორციელებს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სფეროში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ფუნქცია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w:t>
      </w:r>
      <w:r>
        <w:rPr>
          <w:rStyle w:val="ng-star-inserted1"/>
          <w:rFonts w:ascii="Sylfaen" w:hAnsi="Sylfaen" w:cs="Sylfaen"/>
          <w:i/>
          <w:iCs/>
          <w:color w:val="1A1C1E"/>
          <w:sz w:val="21"/>
          <w:szCs w:val="21"/>
        </w:rPr>
        <w:t>არის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პროდუქტი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ხარვეზმა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გამოიწვიოს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გამოუსწორებელი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კოლაფსი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ინსტიტუციური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მოსაპოვებლად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კლიენტების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ფინანსური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კეთილსინდისიერების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მცველი</w:t>
      </w:r>
      <w:r>
        <w:rPr>
          <w:rStyle w:val="ng-star-inserted1"/>
          <w:rFonts w:ascii="Helvetica Neue" w:hAnsi="Helvetica Neue"/>
          <w:color w:val="1A1C1E"/>
          <w:sz w:val="21"/>
          <w:szCs w:val="21"/>
        </w:rPr>
        <w:t>.</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ინსტიტუტების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გაძღოლაში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ფინანსური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მომსახურების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სპექტრის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ლაბირინთულ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აფუძნებთ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კომერციულ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ბანკს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სადაზღვევო</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მიკროსაფინანსო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ორგანიზაციას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საინვესტიციო</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ფირმას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საგადახდო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პროვაიდერს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მთლიანი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არქიტექტურას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ვმუშაობთ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შევქმნათ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ყოვლისმომცველი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წარდგინება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აკმაყოფილებს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სებ</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კაპიტალის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ადეკვატურობის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მენეჯმენტისა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ბენეფიციარი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მესაკუთრეების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შესაფერისობისა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კეთილსინდისიერების</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დაკავშირებით</w:t>
      </w:r>
      <w:r>
        <w:rPr>
          <w:rStyle w:val="ng-star-inserted1"/>
          <w:rFonts w:ascii="Helvetica Neue" w:hAnsi="Helvetica Neue"/>
          <w:color w:val="1A1C1E"/>
          <w:sz w:val="21"/>
          <w:szCs w:val="21"/>
        </w:rPr>
        <w:t>.</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ლიცენზიის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კარიბჭეა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მდგომარეობისკენ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ვითარდება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ფინანსურ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ანგარიშგებასთან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გიწევთ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საპრუდენციო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ნორმების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გათეთრების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საწინააღმდეგო</w:t>
      </w:r>
      <w:r>
        <w:rPr>
          <w:rStyle w:val="ng-star-inserted1"/>
          <w:rFonts w:ascii="Helvetica Neue" w:hAnsi="Helvetica Neue"/>
          <w:color w:val="1A1C1E"/>
          <w:sz w:val="21"/>
          <w:szCs w:val="21"/>
        </w:rPr>
        <w:t xml:space="preserve"> (AML/CFT) </w:t>
      </w:r>
      <w:r>
        <w:rPr>
          <w:rStyle w:val="ng-star-inserted1"/>
          <w:rFonts w:ascii="Sylfaen" w:hAnsi="Sylfaen" w:cs="Sylfaen"/>
          <w:color w:val="1A1C1E"/>
          <w:sz w:val="21"/>
          <w:szCs w:val="21"/>
        </w:rPr>
        <w:t>კანონების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მომხმარებელთა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პერიოდული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ანგარიშგების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შეინარჩუნოთ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არქიტექტურა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გაუძლებს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სებ</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ინტენსიურ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ზედამხედველობას</w:t>
      </w:r>
      <w:r>
        <w:rPr>
          <w:rStyle w:val="ng-star-inserted1"/>
          <w:rFonts w:ascii="Helvetica Neue" w:hAnsi="Helvetica Neue"/>
          <w:color w:val="1A1C1E"/>
          <w:sz w:val="21"/>
          <w:szCs w:val="21"/>
        </w:rPr>
        <w:t>.</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მარეგულირებელთან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უმთავრესია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მაგრამ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წარმოიშვას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მარეგულირებელ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ორგანოებთან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სალიცენზიო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საკითხებზე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სანქციის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შეცვლის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დირექტივის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საფრთხის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დგომა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ვმოქმედებთ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ვურთიერთობთ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სებ</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ვასაჩივრებთ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lastRenderedPageBreak/>
        <w:t>დასკვნებს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ვაწარმოებთ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მოლაპარაკებებს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ინსტიტუტის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სტატუსს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ექსპერტიზის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ძალით</w:t>
      </w:r>
      <w:r>
        <w:rPr>
          <w:rStyle w:val="ng-star-inserted1"/>
          <w:rFonts w:ascii="Helvetica Neue" w:hAnsi="Helvetica Neue"/>
          <w:color w:val="1A1C1E"/>
          <w:sz w:val="21"/>
          <w:szCs w:val="21"/>
        </w:rPr>
        <w:t>.</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დაიცვათ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საფინანსო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ინსტიტუტი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აბსოლუტური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კეთილსინდისიერების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w:t>
      </w:r>
    </w:p>
    <w:p w:rsidR="00287C09" w:rsidRPr="00287C09" w:rsidRDefault="00287C09" w:rsidP="00287C09">
      <w:pPr>
        <w:jc w:val="both"/>
        <w:rPr>
          <w:lang w:val="ka-GE"/>
        </w:rPr>
      </w:pPr>
    </w:p>
    <w:p w:rsidR="00101466" w:rsidRDefault="00101466" w:rsidP="00287C09">
      <w:pPr>
        <w:pStyle w:val="Heading1"/>
        <w:jc w:val="both"/>
      </w:pPr>
      <w:r>
        <w:t>English</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Architects and Guardians of Financial Trust</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financial services industry is the bedrock of the entire economy, built not on concrete, but on a foundation of pure public trust. A license to operate a bank, an insurance company, or an investment firm is a grant of profound responsibility, subject to the most intensive and sophisticated regulatory oversight in the nation, led by the </w:t>
      </w:r>
      <w:r>
        <w:rPr>
          <w:rStyle w:val="ng-star-inserted1"/>
          <w:rFonts w:ascii="Helvetica Neue" w:hAnsi="Helvetica Neue"/>
          <w:b/>
          <w:bCs/>
          <w:color w:val="1A1C1E"/>
          <w:sz w:val="21"/>
          <w:szCs w:val="21"/>
        </w:rPr>
        <w:t>National Bank of Georgia (NBG)</w:t>
      </w:r>
      <w:r>
        <w:rPr>
          <w:rStyle w:val="ng-star-inserted1"/>
          <w:rFonts w:ascii="Helvetica Neue" w:hAnsi="Helvetica Neue"/>
          <w:color w:val="1A1C1E"/>
          <w:sz w:val="21"/>
          <w:szCs w:val="21"/>
        </w:rPr>
        <w:t>. In this domain, legal compliance is not just a function; it </w:t>
      </w:r>
      <w:r>
        <w:rPr>
          <w:rStyle w:val="ng-star-inserted1"/>
          <w:rFonts w:ascii="Helvetica Neue" w:hAnsi="Helvetica Neue"/>
          <w:i/>
          <w:iCs/>
          <w:color w:val="1A1C1E"/>
          <w:sz w:val="21"/>
          <w:szCs w:val="21"/>
        </w:rPr>
        <w:t>is</w:t>
      </w:r>
      <w:r>
        <w:rPr>
          <w:rStyle w:val="ng-star-inserted1"/>
          <w:rFonts w:ascii="Helvetica Neue" w:hAnsi="Helvetica Neue"/>
          <w:color w:val="1A1C1E"/>
          <w:sz w:val="21"/>
          <w:szCs w:val="21"/>
        </w:rPr>
        <w:t> the product. A single lapse can trigger systemic risk, regulatory intervention, and an irreparable collapse of confidence. Our company provides the institutional-grade legal counsel required to secure and defend this license, acting as both architects and guardians of our clients' financial integrity.</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specialize in guiding institutions through the labyrinthine process of </w:t>
      </w:r>
      <w:r>
        <w:rPr>
          <w:rStyle w:val="ng-star-inserted1"/>
          <w:rFonts w:ascii="Helvetica Neue" w:hAnsi="Helvetica Neue"/>
          <w:b/>
          <w:bCs/>
          <w:color w:val="1A1C1E"/>
          <w:sz w:val="21"/>
          <w:szCs w:val="21"/>
        </w:rPr>
        <w:t>obtaining licenses for the full spectrum of financial services</w:t>
      </w:r>
      <w:r>
        <w:rPr>
          <w:rStyle w:val="ng-star-inserted1"/>
          <w:rFonts w:ascii="Helvetica Neue" w:hAnsi="Helvetica Neue"/>
          <w:color w:val="1A1C1E"/>
          <w:sz w:val="21"/>
          <w:szCs w:val="21"/>
        </w:rPr>
        <w:t>. Whether you are establishing a commercial </w:t>
      </w:r>
      <w:r>
        <w:rPr>
          <w:rStyle w:val="ng-star-inserted1"/>
          <w:rFonts w:ascii="Helvetica Neue" w:hAnsi="Helvetica Neue"/>
          <w:b/>
          <w:bCs/>
          <w:color w:val="1A1C1E"/>
          <w:sz w:val="21"/>
          <w:szCs w:val="21"/>
        </w:rPr>
        <w:t>bank</w:t>
      </w:r>
      <w:r>
        <w:rPr>
          <w:rStyle w:val="ng-star-inserted1"/>
          <w:rFonts w:ascii="Helvetica Neue" w:hAnsi="Helvetica Neue"/>
          <w:color w:val="1A1C1E"/>
          <w:sz w:val="21"/>
          <w:szCs w:val="21"/>
        </w:rPr>
        <w:t>, an </w:t>
      </w:r>
      <w:r>
        <w:rPr>
          <w:rStyle w:val="ng-star-inserted1"/>
          <w:rFonts w:ascii="Helvetica Neue" w:hAnsi="Helvetica Neue"/>
          <w:b/>
          <w:bCs/>
          <w:color w:val="1A1C1E"/>
          <w:sz w:val="21"/>
          <w:szCs w:val="21"/>
        </w:rPr>
        <w:t>insurance</w:t>
      </w:r>
      <w:r>
        <w:rPr>
          <w:rStyle w:val="ng-star-inserted1"/>
          <w:rFonts w:ascii="Helvetica Neue" w:hAnsi="Helvetica Neue"/>
          <w:color w:val="1A1C1E"/>
          <w:sz w:val="21"/>
          <w:szCs w:val="21"/>
        </w:rPr>
        <w:t> company, a microfinance organization (MFO), an </w:t>
      </w:r>
      <w:r>
        <w:rPr>
          <w:rStyle w:val="ng-star-inserted1"/>
          <w:rFonts w:ascii="Helvetica Neue" w:hAnsi="Helvetica Neue"/>
          <w:b/>
          <w:bCs/>
          <w:color w:val="1A1C1E"/>
          <w:sz w:val="21"/>
          <w:szCs w:val="21"/>
        </w:rPr>
        <w:t>investment</w:t>
      </w:r>
      <w:r>
        <w:rPr>
          <w:rStyle w:val="ng-star-inserted1"/>
          <w:rFonts w:ascii="Helvetica Neue" w:hAnsi="Helvetica Neue"/>
          <w:color w:val="1A1C1E"/>
          <w:sz w:val="21"/>
          <w:szCs w:val="21"/>
        </w:rPr>
        <w:t> firm, or a payment service provider, we architect the entire application. We work with your team to build a comprehensive submission that meets the NBG's stringent requirements regarding capital adequacy, risk management frameworks, corporate governance structures, business plans, and the "fit and proper" standing of your management and ultimate beneficial owners.</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Securing the license is merely the gateway to a state of perpetual scrutiny. Our role evolves to provide continuous </w:t>
      </w:r>
      <w:r>
        <w:rPr>
          <w:rStyle w:val="ng-star-inserted1"/>
          <w:rFonts w:ascii="Helvetica Neue" w:hAnsi="Helvetica Neue"/>
          <w:b/>
          <w:bCs/>
          <w:color w:val="1A1C1E"/>
          <w:sz w:val="21"/>
          <w:szCs w:val="21"/>
        </w:rPr>
        <w:t>support in compliance with financial regulations and reporting</w:t>
      </w:r>
      <w:r>
        <w:rPr>
          <w:rStyle w:val="ng-star-inserted1"/>
          <w:rFonts w:ascii="Helvetica Neue" w:hAnsi="Helvetica Neue"/>
          <w:color w:val="1A1C1E"/>
          <w:sz w:val="21"/>
          <w:szCs w:val="21"/>
        </w:rPr>
        <w:t>. We advise on the complex web of prudential norms, anti-money laundering (AML/CFT) laws, consumer protection rules, and periodic reporting obligations. We help you build and maintain a compliance architecture that can withstand the intense and ongoing supervision of the NBG.</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relationship with the regulator is paramount, but disputes can arise. When they do, we provide formidable </w:t>
      </w:r>
      <w:r>
        <w:rPr>
          <w:rStyle w:val="ng-star-inserted1"/>
          <w:rFonts w:ascii="Helvetica Neue" w:hAnsi="Helvetica Neue"/>
          <w:b/>
          <w:bCs/>
          <w:color w:val="1A1C1E"/>
          <w:sz w:val="21"/>
          <w:szCs w:val="21"/>
        </w:rPr>
        <w:t>representation in disputes with regulatory bodies over licensing issues</w:t>
      </w:r>
      <w:r>
        <w:rPr>
          <w:rStyle w:val="ng-star-inserted1"/>
          <w:rFonts w:ascii="Helvetica Neue" w:hAnsi="Helvetica Neue"/>
          <w:color w:val="1A1C1E"/>
          <w:sz w:val="21"/>
          <w:szCs w:val="21"/>
        </w:rPr>
        <w:t>. Whether facing a sanction, a directive to change business practices, or a threat to your license itself, we act as your strategic advocate. We engage with the NBG on your behalf, challenge findings, negotiate resolutions, and defend your institution's standing with the full force of our legal expertise.</w:t>
      </w:r>
    </w:p>
    <w:p w:rsidR="00287C09"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build, operate, or defend a financial institution on a foundation of absolute legal integrity, contact our company.</w:t>
      </w:r>
    </w:p>
    <w:p w:rsidR="00287C09" w:rsidRPr="00287C09" w:rsidRDefault="00287C09" w:rsidP="00287C09">
      <w:pPr>
        <w:jc w:val="both"/>
      </w:pPr>
    </w:p>
    <w:p w:rsidR="00101466" w:rsidRPr="00D66DBB" w:rsidRDefault="00101466" w:rsidP="00287C09">
      <w:pPr>
        <w:pStyle w:val="Heading1"/>
        <w:jc w:val="both"/>
        <w:rPr>
          <w:lang w:val="ru-RU"/>
        </w:rPr>
      </w:pPr>
      <w:r>
        <w:lastRenderedPageBreak/>
        <w:t>Russian</w:t>
      </w:r>
    </w:p>
    <w:p w:rsidR="00287C09" w:rsidRPr="00D66DBB"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66DBB">
        <w:rPr>
          <w:rStyle w:val="ng-star-inserted1"/>
          <w:rFonts w:ascii="Helvetica Neue" w:hAnsi="Helvetica Neue"/>
          <w:b/>
          <w:bCs/>
          <w:color w:val="1A1C1E"/>
          <w:sz w:val="21"/>
          <w:szCs w:val="21"/>
          <w:lang w:val="ru-RU"/>
        </w:rPr>
        <w:t>Лицензирование финансовых услуг</w:t>
      </w:r>
    </w:p>
    <w:p w:rsidR="00287C09" w:rsidRPr="00D66DBB"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66DBB">
        <w:rPr>
          <w:rStyle w:val="ng-star-inserted1"/>
          <w:rFonts w:ascii="Helvetica Neue" w:hAnsi="Helvetica Neue"/>
          <w:b/>
          <w:bCs/>
          <w:color w:val="1A1C1E"/>
          <w:sz w:val="21"/>
          <w:szCs w:val="21"/>
          <w:lang w:val="ru-RU"/>
        </w:rPr>
        <w:t>Архитекторы и стражи финансового доверия</w:t>
      </w:r>
    </w:p>
    <w:p w:rsidR="00287C09" w:rsidRPr="00D66DBB"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66DBB">
        <w:rPr>
          <w:rStyle w:val="ng-star-inserted1"/>
          <w:rFonts w:ascii="Helvetica Neue" w:hAnsi="Helvetica Neue"/>
          <w:color w:val="1A1C1E"/>
          <w:sz w:val="21"/>
          <w:szCs w:val="21"/>
          <w:lang w:val="ru-RU"/>
        </w:rPr>
        <w:t>Сектор финансовых услуг — это фундамент всей экономики, построенный не на бетоне, а на основе чистого общественного доверия. Лицензия на управление банком, страховой компанией или инвестиционной фирмой — это предоставление глубокой ответственности, подлежащей самому интенсивному и сложному регуляторному надзору в стране, возглавляемому</w:t>
      </w:r>
      <w:r>
        <w:rPr>
          <w:rStyle w:val="ng-star-inserted1"/>
          <w:rFonts w:ascii="Helvetica Neue" w:hAnsi="Helvetica Neue"/>
          <w:color w:val="1A1C1E"/>
          <w:sz w:val="21"/>
          <w:szCs w:val="21"/>
        </w:rPr>
        <w:t> </w:t>
      </w:r>
      <w:r w:rsidRPr="00D66DBB">
        <w:rPr>
          <w:rStyle w:val="ng-star-inserted1"/>
          <w:rFonts w:ascii="Helvetica Neue" w:hAnsi="Helvetica Neue"/>
          <w:b/>
          <w:bCs/>
          <w:color w:val="1A1C1E"/>
          <w:sz w:val="21"/>
          <w:szCs w:val="21"/>
          <w:lang w:val="ru-RU"/>
        </w:rPr>
        <w:t>Национальным банком Грузии (НБГ)</w:t>
      </w:r>
      <w:r w:rsidRPr="00D66DBB">
        <w:rPr>
          <w:rStyle w:val="ng-star-inserted1"/>
          <w:rFonts w:ascii="Helvetica Neue" w:hAnsi="Helvetica Neue"/>
          <w:color w:val="1A1C1E"/>
          <w:sz w:val="21"/>
          <w:szCs w:val="21"/>
          <w:lang w:val="ru-RU"/>
        </w:rPr>
        <w:t>. В этой области юридическое соответствие — это не просто функция; это</w:t>
      </w:r>
      <w:r>
        <w:rPr>
          <w:rStyle w:val="ng-star-inserted1"/>
          <w:rFonts w:ascii="Helvetica Neue" w:hAnsi="Helvetica Neue"/>
          <w:color w:val="1A1C1E"/>
          <w:sz w:val="21"/>
          <w:szCs w:val="21"/>
        </w:rPr>
        <w:t> </w:t>
      </w:r>
      <w:r w:rsidRPr="00D66DBB">
        <w:rPr>
          <w:rStyle w:val="ng-star-inserted1"/>
          <w:rFonts w:ascii="Helvetica Neue" w:hAnsi="Helvetica Neue"/>
          <w:i/>
          <w:iCs/>
          <w:color w:val="1A1C1E"/>
          <w:sz w:val="21"/>
          <w:szCs w:val="21"/>
          <w:lang w:val="ru-RU"/>
        </w:rPr>
        <w:t>и есть</w:t>
      </w:r>
      <w:r>
        <w:rPr>
          <w:rStyle w:val="ng-star-inserted1"/>
          <w:rFonts w:ascii="Helvetica Neue" w:hAnsi="Helvetica Neue"/>
          <w:color w:val="1A1C1E"/>
          <w:sz w:val="21"/>
          <w:szCs w:val="21"/>
        </w:rPr>
        <w:t> </w:t>
      </w:r>
      <w:r w:rsidRPr="00D66DBB">
        <w:rPr>
          <w:rStyle w:val="ng-star-inserted1"/>
          <w:rFonts w:ascii="Helvetica Neue" w:hAnsi="Helvetica Neue"/>
          <w:color w:val="1A1C1E"/>
          <w:sz w:val="21"/>
          <w:szCs w:val="21"/>
          <w:lang w:val="ru-RU"/>
        </w:rPr>
        <w:t>продукт. Один-единственный промах может вызвать системный риск, вмешательство регулятора и непоправимый коллапс доверия. Наша компания предоставляет юридические консультации институционального уровня, необходимые для получения и защиты этой лицензии, выступая одновременно архитекторами и стражами финансовой добросовестности наших клиентов.</w:t>
      </w:r>
    </w:p>
    <w:p w:rsidR="00287C09" w:rsidRPr="00D66DBB"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87C09">
        <w:rPr>
          <w:rStyle w:val="ng-star-inserted1"/>
          <w:rFonts w:ascii="Helvetica Neue" w:hAnsi="Helvetica Neue"/>
          <w:color w:val="1A1C1E"/>
          <w:sz w:val="21"/>
          <w:szCs w:val="21"/>
          <w:lang w:val="ru-RU"/>
        </w:rPr>
        <w:t>Мы специализируемся на сопровождении учреждений через лабиринтный процесс</w:t>
      </w:r>
      <w:r>
        <w:rPr>
          <w:rStyle w:val="ng-star-inserted1"/>
          <w:rFonts w:ascii="Helvetica Neue" w:hAnsi="Helvetica Neue"/>
          <w:color w:val="1A1C1E"/>
          <w:sz w:val="21"/>
          <w:szCs w:val="21"/>
        </w:rPr>
        <w:t> </w:t>
      </w:r>
      <w:r w:rsidRPr="00287C09">
        <w:rPr>
          <w:rStyle w:val="ng-star-inserted1"/>
          <w:rFonts w:ascii="Helvetica Neue" w:hAnsi="Helvetica Neue"/>
          <w:b/>
          <w:bCs/>
          <w:color w:val="1A1C1E"/>
          <w:sz w:val="21"/>
          <w:szCs w:val="21"/>
          <w:lang w:val="ru-RU"/>
        </w:rPr>
        <w:t>получения лицензий на весь спектр финансовых услуг</w:t>
      </w:r>
      <w:r w:rsidRPr="00287C09">
        <w:rPr>
          <w:rStyle w:val="ng-star-inserted1"/>
          <w:rFonts w:ascii="Helvetica Neue" w:hAnsi="Helvetica Neue"/>
          <w:color w:val="1A1C1E"/>
          <w:sz w:val="21"/>
          <w:szCs w:val="21"/>
          <w:lang w:val="ru-RU"/>
        </w:rPr>
        <w:t xml:space="preserve">. </w:t>
      </w:r>
      <w:r w:rsidRPr="00D66DBB">
        <w:rPr>
          <w:rStyle w:val="ng-star-inserted1"/>
          <w:rFonts w:ascii="Helvetica Neue" w:hAnsi="Helvetica Neue"/>
          <w:color w:val="1A1C1E"/>
          <w:sz w:val="21"/>
          <w:szCs w:val="21"/>
          <w:lang w:val="ru-RU"/>
        </w:rPr>
        <w:t>Независимо от того, создаете ли вы коммерческий</w:t>
      </w:r>
      <w:r>
        <w:rPr>
          <w:rStyle w:val="ng-star-inserted1"/>
          <w:rFonts w:ascii="Helvetica Neue" w:hAnsi="Helvetica Neue"/>
          <w:color w:val="1A1C1E"/>
          <w:sz w:val="21"/>
          <w:szCs w:val="21"/>
        </w:rPr>
        <w:t> </w:t>
      </w:r>
      <w:r w:rsidRPr="00D66DBB">
        <w:rPr>
          <w:rStyle w:val="ng-star-inserted1"/>
          <w:rFonts w:ascii="Helvetica Neue" w:hAnsi="Helvetica Neue"/>
          <w:b/>
          <w:bCs/>
          <w:color w:val="1A1C1E"/>
          <w:sz w:val="21"/>
          <w:szCs w:val="21"/>
          <w:lang w:val="ru-RU"/>
        </w:rPr>
        <w:t>банк</w:t>
      </w:r>
      <w:r w:rsidRPr="00D66DBB">
        <w:rPr>
          <w:rStyle w:val="ng-star-inserted1"/>
          <w:rFonts w:ascii="Helvetica Neue" w:hAnsi="Helvetica Neue"/>
          <w:color w:val="1A1C1E"/>
          <w:sz w:val="21"/>
          <w:szCs w:val="21"/>
          <w:lang w:val="ru-RU"/>
        </w:rPr>
        <w:t>,</w:t>
      </w:r>
      <w:r>
        <w:rPr>
          <w:rStyle w:val="ng-star-inserted1"/>
          <w:rFonts w:ascii="Helvetica Neue" w:hAnsi="Helvetica Neue"/>
          <w:color w:val="1A1C1E"/>
          <w:sz w:val="21"/>
          <w:szCs w:val="21"/>
        </w:rPr>
        <w:t> </w:t>
      </w:r>
      <w:r w:rsidRPr="00D66DBB">
        <w:rPr>
          <w:rStyle w:val="ng-star-inserted1"/>
          <w:rFonts w:ascii="Helvetica Neue" w:hAnsi="Helvetica Neue"/>
          <w:b/>
          <w:bCs/>
          <w:color w:val="1A1C1E"/>
          <w:sz w:val="21"/>
          <w:szCs w:val="21"/>
          <w:lang w:val="ru-RU"/>
        </w:rPr>
        <w:t>страховую</w:t>
      </w:r>
      <w:r>
        <w:rPr>
          <w:rStyle w:val="ng-star-inserted1"/>
          <w:rFonts w:ascii="Helvetica Neue" w:hAnsi="Helvetica Neue"/>
          <w:color w:val="1A1C1E"/>
          <w:sz w:val="21"/>
          <w:szCs w:val="21"/>
        </w:rPr>
        <w:t> </w:t>
      </w:r>
      <w:r w:rsidRPr="00D66DBB">
        <w:rPr>
          <w:rStyle w:val="ng-star-inserted1"/>
          <w:rFonts w:ascii="Helvetica Neue" w:hAnsi="Helvetica Neue"/>
          <w:color w:val="1A1C1E"/>
          <w:sz w:val="21"/>
          <w:szCs w:val="21"/>
          <w:lang w:val="ru-RU"/>
        </w:rPr>
        <w:t xml:space="preserve">компанию, микрофинансовую организацию </w:t>
      </w:r>
      <w:r>
        <w:rPr>
          <w:rStyle w:val="ng-star-inserted1"/>
          <w:rFonts w:ascii="Helvetica Neue" w:hAnsi="Helvetica Neue"/>
          <w:color w:val="1A1C1E"/>
          <w:sz w:val="21"/>
          <w:szCs w:val="21"/>
        </w:rPr>
        <w:t>(МФО), </w:t>
      </w:r>
      <w:r>
        <w:rPr>
          <w:rStyle w:val="ng-star-inserted1"/>
          <w:rFonts w:ascii="Helvetica Neue" w:hAnsi="Helvetica Neue"/>
          <w:b/>
          <w:bCs/>
          <w:color w:val="1A1C1E"/>
          <w:sz w:val="21"/>
          <w:szCs w:val="21"/>
        </w:rPr>
        <w:t>инвестиционную</w:t>
      </w:r>
      <w:r>
        <w:rPr>
          <w:rStyle w:val="ng-star-inserted1"/>
          <w:rFonts w:ascii="Helvetica Neue" w:hAnsi="Helvetica Neue"/>
          <w:color w:val="1A1C1E"/>
          <w:sz w:val="21"/>
          <w:szCs w:val="21"/>
        </w:rPr>
        <w:t xml:space="preserve"> фирму или поставщика платежных услуг, мы проектируем всю заявку. </w:t>
      </w:r>
      <w:r w:rsidRPr="00D66DBB">
        <w:rPr>
          <w:rStyle w:val="ng-star-inserted1"/>
          <w:rFonts w:ascii="Helvetica Neue" w:hAnsi="Helvetica Neue"/>
          <w:color w:val="1A1C1E"/>
          <w:sz w:val="21"/>
          <w:szCs w:val="21"/>
          <w:lang w:val="ru-RU"/>
        </w:rPr>
        <w:t>Мы работаем с вашей командой над созданием всеобъемлющего пакета документов, который отвечает строгим требованиям НБГ в отношении достаточности капитала, систем управления рисками, структур корпоративного управления, бизнес-планов и критериев «добросовестности и компетентности» вашего руководства и конечных бенефициарных владельцев.</w:t>
      </w:r>
    </w:p>
    <w:p w:rsidR="00287C09" w:rsidRPr="00D66DBB"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66DBB">
        <w:rPr>
          <w:rStyle w:val="ng-star-inserted1"/>
          <w:rFonts w:ascii="Helvetica Neue" w:hAnsi="Helvetica Neue"/>
          <w:color w:val="1A1C1E"/>
          <w:sz w:val="21"/>
          <w:szCs w:val="21"/>
          <w:lang w:val="ru-RU"/>
        </w:rPr>
        <w:t>Получение лицензии — это лишь вход в состояние постоянного пристального контроля. Наша роль эволюционирует, чтобы оказывать непрерывную</w:t>
      </w:r>
      <w:r>
        <w:rPr>
          <w:rStyle w:val="ng-star-inserted1"/>
          <w:rFonts w:ascii="Helvetica Neue" w:hAnsi="Helvetica Neue"/>
          <w:color w:val="1A1C1E"/>
          <w:sz w:val="21"/>
          <w:szCs w:val="21"/>
        </w:rPr>
        <w:t> </w:t>
      </w:r>
      <w:r w:rsidRPr="00D66DBB">
        <w:rPr>
          <w:rStyle w:val="ng-star-inserted1"/>
          <w:rFonts w:ascii="Helvetica Neue" w:hAnsi="Helvetica Neue"/>
          <w:b/>
          <w:bCs/>
          <w:color w:val="1A1C1E"/>
          <w:sz w:val="21"/>
          <w:szCs w:val="21"/>
          <w:lang w:val="ru-RU"/>
        </w:rPr>
        <w:t>поддержку в соблюдении финансовых регуляций и отчетности</w:t>
      </w:r>
      <w:r w:rsidRPr="00D66DBB">
        <w:rPr>
          <w:rStyle w:val="ng-star-inserted1"/>
          <w:rFonts w:ascii="Helvetica Neue" w:hAnsi="Helvetica Neue"/>
          <w:color w:val="1A1C1E"/>
          <w:sz w:val="21"/>
          <w:szCs w:val="21"/>
          <w:lang w:val="ru-RU"/>
        </w:rPr>
        <w:t>. Мы консультируем по сложной сети пруденциальных норм, законов о противодействии отмыванию денег (ПОД/ФТ), правил защиты прав потребителей и обязательств по периодической отчетности. Мы помогаем вам создать и поддерживать архитектуру комплаенса, способную выдержать интенсивный и постоянный надзор со стороны НБГ.</w:t>
      </w:r>
    </w:p>
    <w:p w:rsidR="00287C09" w:rsidRPr="00D66DBB" w:rsidRDefault="00287C09" w:rsidP="00287C0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66DBB">
        <w:rPr>
          <w:rStyle w:val="ng-star-inserted1"/>
          <w:rFonts w:ascii="Helvetica Neue" w:hAnsi="Helvetica Neue"/>
          <w:color w:val="1A1C1E"/>
          <w:sz w:val="21"/>
          <w:szCs w:val="21"/>
          <w:lang w:val="ru-RU"/>
        </w:rPr>
        <w:t>Отношения с регулятором имеют первостепенное значение, но споры могут возникать. Когда это происходит, мы обеспечиваем мощное</w:t>
      </w:r>
      <w:r>
        <w:rPr>
          <w:rStyle w:val="ng-star-inserted1"/>
          <w:rFonts w:ascii="Helvetica Neue" w:hAnsi="Helvetica Neue"/>
          <w:color w:val="1A1C1E"/>
          <w:sz w:val="21"/>
          <w:szCs w:val="21"/>
        </w:rPr>
        <w:t> </w:t>
      </w:r>
      <w:r w:rsidRPr="00D66DBB">
        <w:rPr>
          <w:rStyle w:val="ng-star-inserted1"/>
          <w:rFonts w:ascii="Helvetica Neue" w:hAnsi="Helvetica Neue"/>
          <w:b/>
          <w:bCs/>
          <w:color w:val="1A1C1E"/>
          <w:sz w:val="21"/>
          <w:szCs w:val="21"/>
          <w:lang w:val="ru-RU"/>
        </w:rPr>
        <w:t>представительство в спорах с регулирующими органами по вопросам лицензирования</w:t>
      </w:r>
      <w:r w:rsidRPr="00D66DBB">
        <w:rPr>
          <w:rStyle w:val="ng-star-inserted1"/>
          <w:rFonts w:ascii="Helvetica Neue" w:hAnsi="Helvetica Neue"/>
          <w:color w:val="1A1C1E"/>
          <w:sz w:val="21"/>
          <w:szCs w:val="21"/>
          <w:lang w:val="ru-RU"/>
        </w:rPr>
        <w:t>. Столкнувшись с санкцией, директивой об изменении бизнес-практик или угрозой самой лицензии, мы действуем как ваш стратегический защитник. Мы взаимодействуем с НБГ от вашего имени, оспариваем заключения, ведем переговоры по урегулированию и защищаем статус вашего учреждения со всей силой нашей юридической экспертизы.</w:t>
      </w:r>
    </w:p>
    <w:p w:rsidR="00287C09" w:rsidRPr="00D66DBB" w:rsidRDefault="00287C09" w:rsidP="00287C09">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D66DBB">
        <w:rPr>
          <w:rStyle w:val="ng-star-inserted1"/>
          <w:rFonts w:ascii="Helvetica Neue" w:hAnsi="Helvetica Neue"/>
          <w:color w:val="1A1C1E"/>
          <w:sz w:val="21"/>
          <w:szCs w:val="21"/>
          <w:lang w:val="ru-RU"/>
        </w:rPr>
        <w:t>Чтобы создать, управлять или защитить финансовое учреждение на основе абсолютной юридической добросовестности, свяжитесь с нашей компанией.</w:t>
      </w:r>
    </w:p>
    <w:p w:rsidR="00287C09" w:rsidRPr="00D66DBB" w:rsidRDefault="00287C09" w:rsidP="00287C09">
      <w:pPr>
        <w:jc w:val="both"/>
        <w:rPr>
          <w:lang w:val="ru-RU"/>
        </w:rPr>
      </w:pPr>
    </w:p>
    <w:p w:rsidR="00101466" w:rsidRPr="00D66DBB" w:rsidRDefault="00101466" w:rsidP="00287C09">
      <w:pPr>
        <w:pStyle w:val="Heading1"/>
        <w:jc w:val="both"/>
        <w:rPr>
          <w:lang w:val="ru-RU"/>
        </w:rPr>
      </w:pPr>
    </w:p>
    <w:p w:rsidR="00D66DBB" w:rsidRDefault="00D66DBB" w:rsidP="00D66DBB">
      <w:pPr>
        <w:pStyle w:val="Heading3"/>
      </w:pPr>
      <w:r>
        <w:t>ნაწილი 1: ვებსაიტის კონტენტ</w:t>
      </w:r>
      <w:r>
        <w:rPr>
          <w:rFonts w:ascii="Sylfaen" w:hAnsi="Sylfaen" w:cs="Sylfaen"/>
        </w:rPr>
        <w:t>ი</w:t>
      </w:r>
    </w:p>
    <w:p w:rsidR="00D66DBB" w:rsidRDefault="00D66DBB" w:rsidP="00D66DBB">
      <w:r>
        <w:pict>
          <v:rect id="_x0000_i1025" style="width:0;height:1.5pt" o:hralign="center" o:hrstd="t" o:hr="t" fillcolor="#a0a0a0" stroked="f"/>
        </w:pict>
      </w:r>
    </w:p>
    <w:p w:rsidR="00D66DBB" w:rsidRDefault="00D66DBB" w:rsidP="00D66DBB">
      <w:pPr>
        <w:pStyle w:val="Heading4"/>
      </w:pPr>
      <w:r>
        <w:t>Georgian (ქართული)</w:t>
      </w:r>
    </w:p>
    <w:p w:rsidR="00D66DBB" w:rsidRDefault="00D66DBB" w:rsidP="00D66DBB">
      <w:r>
        <w:rPr>
          <w:b/>
          <w:bCs/>
        </w:rPr>
        <w:t>Title:</w:t>
      </w:r>
      <w:r>
        <w:br/>
        <w:t>ფინანსური მომსახურების ლიცენზირება: ნდობისა და სტაბილურობის სამართლებრივი არქიტექტურ</w:t>
      </w:r>
      <w:r>
        <w:rPr>
          <w:rFonts w:ascii="Sylfaen" w:hAnsi="Sylfaen" w:cs="Sylfaen"/>
        </w:rPr>
        <w:t>ა</w:t>
      </w:r>
    </w:p>
    <w:p w:rsidR="00D66DBB" w:rsidRDefault="00D66DBB" w:rsidP="00D66DBB">
      <w:r>
        <w:rPr>
          <w:b/>
          <w:bCs/>
        </w:rPr>
        <w:t>Short Description:</w:t>
      </w:r>
      <w:r>
        <w:br/>
        <w:t>ფინანსურ სექტორში შესაბამისობა არა უბრალოდ წესია, არამედ თავად პროდუქტი. Legal Sandbox Georgia მოქმედებს როგორც თქვენი ინსტიტუტის სამართლებრივი არქიტექტორი და მცველი, რომელიც უზრუნველყოფს საქართველოს ეროვნულ ბანკთან (სებ) ურთიერთობის ყველა ეტაპზე თქვენი ლიცენზიის მოპოვებასა და დაცვას.</w:t>
      </w:r>
    </w:p>
    <w:p w:rsidR="00D66DBB" w:rsidRDefault="00D66DBB" w:rsidP="00D66DBB">
      <w:r>
        <w:rPr>
          <w:b/>
          <w:bCs/>
        </w:rPr>
        <w:t>Full Content:</w:t>
      </w:r>
      <w:r>
        <w:br/>
        <w:t>ფინანსური მომსახურების ინდუსტრია მთელი ეკონომიკის საძირკველია, რომელიც აგებულია საზოგადოებრივ ნდობაზე. ბანკის, სადაზღვევო კომპანიის ან საინვესტიციო ფირმის საქმიანობის ლიცენზია არის უდიდესი პასუხისმგებლობის მინიჭება, რომელიც ექვემდებარება ქვეყანაში ყველაზე ინტენსიურ მარეგულირებელ ზედამხედველობას საქართველოს ეროვნული ბანკის (სებ) მიერ. ამ სფეროში ერთმა ხარვეზმა შეიძლება გამოიწვიოს სისტემური რისკი და ნდობის გამოუსწორებელი კოლაფსი. ჩვენი კომპანია უზრუნველყოფს იმ ინსტიტუციური დონის იურიდიულ კონსულტაციას, რომელიც აუცილებელია ამ ლიცენზიის მოსაპოვებლად და დასაცავად.</w:t>
      </w:r>
    </w:p>
    <w:p w:rsidR="00D66DBB" w:rsidRDefault="00D66DBB" w:rsidP="00D66DBB">
      <w:r>
        <w:t>ჩვენ სპეციალიზებული ვართ ინსტიტუტების გაძღოლაში ფინანსური მომსახურების სრული სპექტრის ლიცენზიების მოპოვების რთულ პროცესში. მიუხედავად იმისა, თქვენ აფუძნებთ კომერციულ ბანკს, სადაზღვევო კომპანიას, მიკროსაფინანსო ორგანიზაციას (მისო), თუ საგადახდო მომსახურების პროვაიდერს, ჩვენ ვქმნით მთლიანი განაცხადის არქიტექტურას. ჩვენ ვმუშაობთ თქვენს გუნდთან ერთად, რათა შევქმნათ ყოვლისმომცველი წარდგინება, რომელიც აკმაყოფილებს სებ-ის მკაცრ მოთხოვნებს კაპიტალის ადეკვატურობის, რისკების მართვის, კორპორაციული მართვის, ბიზნეს გეგმებისა და მენეჯმენტის „შესაფერისობისა და კეთილსინდისიერების“ სტანდარტებთან დაკავშირებით.</w:t>
      </w:r>
    </w:p>
    <w:p w:rsidR="00D66DBB" w:rsidRDefault="00D66DBB" w:rsidP="00D66DBB">
      <w:r>
        <w:t>ლიცენზიის მოპოვება მხოლოდ კარიბჭეა მუდმივი ზედამხედველობის სამყაროში. ჩვენი როლი ვითარდება და მოიცავს უწყვეტ მხარდაჭერას ფინანსურ რეგულაციებთან შესაბამისობაში. ჩვენ გიწევთ კონსულტაციას საპრუდენციო ნორმების, ფულის გათეთრების საწინააღმდეგო (AML/CFT) კანონებისა და მომხმარებელთა უფლებების დაცვის წესების რთულ ქსელში. მარეგულირებელთან დავის წარმოშობის შემთხვევაში, ჩვენ უზრუნველვყოფთ მტკიცე წარმომადგენლობას. ჩვენ ვმოქმედებთ, როგორც თქვენი სტრატეგიული დამცველი, ვასაჩივრებთ დასკვნებს და ვიცავთ თქვენი ინსტიტუტის სტატუსს ჩვენი იურიდიული ექსპერტიზის სრული ძალით.</w:t>
      </w:r>
    </w:p>
    <w:p w:rsidR="00D66DBB" w:rsidRDefault="00D66DBB" w:rsidP="00D66DBB">
      <w:r>
        <w:pict>
          <v:rect id="_x0000_i1026" style="width:0;height:1.5pt" o:hralign="center" o:hrstd="t" o:hr="t" fillcolor="#a0a0a0" stroked="f"/>
        </w:pict>
      </w:r>
    </w:p>
    <w:p w:rsidR="00D66DBB" w:rsidRDefault="00D66DBB" w:rsidP="00D66DBB">
      <w:pPr>
        <w:pStyle w:val="Heading4"/>
      </w:pPr>
      <w:r>
        <w:lastRenderedPageBreak/>
        <w:t>English</w:t>
      </w:r>
    </w:p>
    <w:p w:rsidR="00D66DBB" w:rsidRDefault="00D66DBB" w:rsidP="00D66DBB">
      <w:r>
        <w:rPr>
          <w:b/>
          <w:bCs/>
        </w:rPr>
        <w:t>Title:</w:t>
      </w:r>
      <w:r>
        <w:br/>
        <w:t>Financial Services Licensing: The Legal Architecture of Trust and Stability</w:t>
      </w:r>
    </w:p>
    <w:p w:rsidR="00D66DBB" w:rsidRDefault="00D66DBB" w:rsidP="00D66DBB">
      <w:r>
        <w:rPr>
          <w:b/>
          <w:bCs/>
        </w:rPr>
        <w:t>Short Description:</w:t>
      </w:r>
      <w:r>
        <w:br/>
        <w:t>In the financial sector, compliance isn't a rule; it's the product itself. Legal Sandbox Georgia acts as your institution's legal architect and guardian, engineering the acquisition and defense of your license at every stage with the National Bank of Georgia (NBG).</w:t>
      </w:r>
    </w:p>
    <w:p w:rsidR="00D66DBB" w:rsidRDefault="00D66DBB" w:rsidP="00D66DBB">
      <w:r>
        <w:rPr>
          <w:b/>
          <w:bCs/>
        </w:rPr>
        <w:t>Full Content:</w:t>
      </w:r>
      <w:r>
        <w:br/>
        <w:t>The financial services industry is the bedrock of the entire economy, built not on concrete but on pure public trust. A license to operate a bank, insurance company, or investment firm is a grant of profound responsibility, subject to the most intensive regulatory oversight in the nation, led by the National Bank of Georgia (NBG). A single lapse can trigger systemic risk and an irreparable collapse of confidence. Our firm provides the institutional-grade legal counsel required to secure and defend this license.</w:t>
      </w:r>
    </w:p>
    <w:p w:rsidR="00D66DBB" w:rsidRDefault="00D66DBB" w:rsidP="00D66DBB">
      <w:r>
        <w:t>We specialize in guiding institutions through the labyrinthine process of obtaining licenses for the full spectrum of financial services. Whether you are establishing a commercial bank, an insurance company, a microfinance organization (MFO), or a payment service provider, we architect the entire application. We work with your team to build a comprehensive submission that meets the NBG's stringent requirements regarding capital adequacy, risk management frameworks, corporate governance, and the "fit and proper" standing of your management.</w:t>
      </w:r>
    </w:p>
    <w:p w:rsidR="00D66DBB" w:rsidRDefault="00D66DBB" w:rsidP="00D66DBB">
      <w:r>
        <w:t>Securing the license is merely the gateway to a state of perpetual scrutiny. Our role evolves to provide continuous support in compliance with financial regulations. We advise on the complex web of prudential norms, anti-money laundering (AML/CFT) laws, and consumer protection rules. When disputes arise, we provide formidable representation. We act as your strategic advocate, challenging findings and defending your institution's standing with the full force of our legal expertise.</w:t>
      </w:r>
    </w:p>
    <w:p w:rsidR="00D66DBB" w:rsidRDefault="00D66DBB" w:rsidP="00D66DBB">
      <w:r>
        <w:pict>
          <v:rect id="_x0000_i1027" style="width:0;height:1.5pt" o:hralign="center" o:hrstd="t" o:hr="t" fillcolor="#a0a0a0" stroked="f"/>
        </w:pict>
      </w:r>
    </w:p>
    <w:p w:rsidR="00D66DBB" w:rsidRDefault="00D66DBB" w:rsidP="00D66DBB">
      <w:pPr>
        <w:pStyle w:val="Heading4"/>
      </w:pPr>
      <w:r>
        <w:t>Russian (Русский)</w:t>
      </w:r>
    </w:p>
    <w:p w:rsidR="00D66DBB" w:rsidRDefault="00D66DBB" w:rsidP="00D66DBB">
      <w:r>
        <w:rPr>
          <w:b/>
          <w:bCs/>
        </w:rPr>
        <w:t>Title:</w:t>
      </w:r>
      <w:r>
        <w:br/>
        <w:t>Лицензирование финансовых услуг: Правовая архитектура доверия и стабильности</w:t>
      </w:r>
    </w:p>
    <w:p w:rsidR="00D66DBB" w:rsidRDefault="00D66DBB" w:rsidP="00D66DBB">
      <w:r>
        <w:rPr>
          <w:b/>
          <w:bCs/>
        </w:rPr>
        <w:t>Short Description:</w:t>
      </w:r>
      <w:r>
        <w:br/>
        <w:t>В финансовом секторе комплаенс — это не просто правило, а сам продукт. Legal Sandbox Georgia выступает в роли юридического архитектора и хранителя вашего учреждения, обеспечивая получение и защиту вашей лицензии на каждом этапе взаимодействия с Национальным банком Грузии (НБГ).</w:t>
      </w:r>
    </w:p>
    <w:p w:rsidR="00D66DBB" w:rsidRDefault="00D66DBB" w:rsidP="00D66DBB">
      <w:r>
        <w:rPr>
          <w:b/>
          <w:bCs/>
        </w:rPr>
        <w:t>Full Content:</w:t>
      </w:r>
      <w:r>
        <w:br/>
        <w:t xml:space="preserve">Сектор финансовых услуг — это фундамент всей экономики, построенный на основе чистого общественного доверия. Лицензия на управление банком, страховой компанией или инвестиционной фирмой — это предоставление глубокой ответственности, подлежащей самому интенсивному регуляторному надзору, возглавляемому Национальным банком Грузии (НБГ). Один промах может вызвать системный риск и непоправимый коллапс доверия. Наша компания </w:t>
      </w:r>
      <w:r>
        <w:lastRenderedPageBreak/>
        <w:t>предоставляет юридические консультации институционального уровня, необходимые для получения и защиты этой лицензии.</w:t>
      </w:r>
    </w:p>
    <w:p w:rsidR="00D66DBB" w:rsidRDefault="00D66DBB" w:rsidP="00D66DBB">
      <w:r>
        <w:t>Мы специализируемся на сопровождении учреждений через сложный процесс получения лицензий на весь спектр финансовых услуг. Независимо от того, создаете ли вы коммерческий банк, страховую компанию, микрофинансовую организацию (МФО) или поставщика платежных услуг, мы проектируем всю заявку. Мы работаем с вашей командой над созданием всеобъемлющего пакета документов, который отвечает строгим требованиям НБГ в отношении достаточности капитала, управления рисками, корпоративного управления и критериев «добросовестности и компетентности» руководства.</w:t>
      </w:r>
    </w:p>
    <w:p w:rsidR="00D66DBB" w:rsidRDefault="00D66DBB" w:rsidP="00D66DBB">
      <w:r>
        <w:t>Получение лицензии — это лишь вход в состояние постоянного контроля. Наша роль эволюционирует, чтобы оказывать непрерывную поддержку в соблюдении финансовых регуляций. Мы консультируем по сложной сети пруденциальных норм, законов о противодействии отмыванию денег (ПОД/ФТ) и правил защиты прав потребителей. Когда возникают споры, мы обеспечиваем мощное представительство. Мы действуем как ваш стратегический защитник, оспаривая заключения и защищая статус вашего учреждения со всей силой нашей юридической экспертизы.</w:t>
      </w:r>
    </w:p>
    <w:p w:rsidR="00D66DBB" w:rsidRDefault="00D66DBB" w:rsidP="00D66DBB">
      <w:r>
        <w:pict>
          <v:rect id="_x0000_i1028" style="width:0;height:1.5pt" o:hralign="center" o:hrstd="t" o:hr="t" fillcolor="#a0a0a0" stroked="f"/>
        </w:pict>
      </w:r>
    </w:p>
    <w:p w:rsidR="00D66DBB" w:rsidRDefault="00D66DBB" w:rsidP="00D66DBB">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2165"/>
        <w:gridCol w:w="5784"/>
      </w:tblGrid>
      <w:tr w:rsidR="00D66DBB" w:rsidTr="00D66DBB">
        <w:trPr>
          <w:tblCellSpacing w:w="15" w:type="dxa"/>
        </w:trPr>
        <w:tc>
          <w:tcPr>
            <w:tcW w:w="0" w:type="auto"/>
            <w:vAlign w:val="center"/>
            <w:hideMark/>
          </w:tcPr>
          <w:p w:rsidR="00D66DBB" w:rsidRDefault="00D66DBB">
            <w:r>
              <w:t>Language</w:t>
            </w:r>
          </w:p>
        </w:tc>
        <w:tc>
          <w:tcPr>
            <w:tcW w:w="0" w:type="auto"/>
            <w:vAlign w:val="center"/>
            <w:hideMark/>
          </w:tcPr>
          <w:p w:rsidR="00D66DBB" w:rsidRDefault="00D66DBB">
            <w:r>
              <w:t>Category</w:t>
            </w:r>
          </w:p>
        </w:tc>
        <w:tc>
          <w:tcPr>
            <w:tcW w:w="0" w:type="auto"/>
            <w:vAlign w:val="center"/>
            <w:hideMark/>
          </w:tcPr>
          <w:p w:rsidR="00D66DBB" w:rsidRDefault="00D66DBB">
            <w:r>
              <w:t>Value</w:t>
            </w:r>
          </w:p>
        </w:tc>
      </w:tr>
      <w:tr w:rsidR="00D66DBB" w:rsidTr="00D66DBB">
        <w:trPr>
          <w:tblCellSpacing w:w="15" w:type="dxa"/>
        </w:trPr>
        <w:tc>
          <w:tcPr>
            <w:tcW w:w="0" w:type="auto"/>
            <w:vAlign w:val="center"/>
            <w:hideMark/>
          </w:tcPr>
          <w:p w:rsidR="00D66DBB" w:rsidRDefault="00D66DBB">
            <w:r>
              <w:rPr>
                <w:b/>
                <w:bCs/>
              </w:rPr>
              <w:t>Georgian (</w:t>
            </w:r>
            <w:r>
              <w:rPr>
                <w:rFonts w:ascii="Sylfaen" w:hAnsi="Sylfaen" w:cs="Sylfaen"/>
                <w:b/>
                <w:bCs/>
              </w:rPr>
              <w:t>ქართული</w:t>
            </w:r>
            <w:r>
              <w:rPr>
                <w:b/>
                <w:bCs/>
              </w:rPr>
              <w:t>)</w:t>
            </w:r>
          </w:p>
        </w:tc>
        <w:tc>
          <w:tcPr>
            <w:tcW w:w="0" w:type="auto"/>
            <w:vAlign w:val="center"/>
            <w:hideMark/>
          </w:tcPr>
          <w:p w:rsidR="00D66DBB" w:rsidRDefault="00D66DBB">
            <w:r>
              <w:rPr>
                <w:b/>
                <w:bCs/>
              </w:rPr>
              <w:t>MetaKeywords</w:t>
            </w:r>
          </w:p>
        </w:tc>
        <w:tc>
          <w:tcPr>
            <w:tcW w:w="0" w:type="auto"/>
            <w:vAlign w:val="center"/>
            <w:hideMark/>
          </w:tcPr>
          <w:p w:rsidR="00D66DBB" w:rsidRDefault="00D66DBB">
            <w:r>
              <w:rPr>
                <w:rFonts w:ascii="Sylfaen" w:hAnsi="Sylfaen" w:cs="Sylfaen"/>
              </w:rPr>
              <w:t>ფინანსური</w:t>
            </w:r>
            <w:r>
              <w:t xml:space="preserve"> </w:t>
            </w:r>
            <w:r>
              <w:rPr>
                <w:rFonts w:ascii="Sylfaen" w:hAnsi="Sylfaen" w:cs="Sylfaen"/>
              </w:rPr>
              <w:t>ლიცენზია</w:t>
            </w:r>
            <w:r>
              <w:t xml:space="preserve"> </w:t>
            </w:r>
            <w:r>
              <w:rPr>
                <w:rFonts w:ascii="Sylfaen" w:hAnsi="Sylfaen" w:cs="Sylfaen"/>
              </w:rPr>
              <w:t>საქართველო</w:t>
            </w:r>
            <w:r>
              <w:t xml:space="preserve">, </w:t>
            </w:r>
            <w:r>
              <w:rPr>
                <w:rFonts w:ascii="Sylfaen" w:hAnsi="Sylfaen" w:cs="Sylfaen"/>
              </w:rPr>
              <w:t>საბანკო</w:t>
            </w:r>
            <w:r>
              <w:t xml:space="preserve"> </w:t>
            </w:r>
            <w:r>
              <w:rPr>
                <w:rFonts w:ascii="Sylfaen" w:hAnsi="Sylfaen" w:cs="Sylfaen"/>
              </w:rPr>
              <w:t>ლიცენზია</w:t>
            </w:r>
            <w:r>
              <w:t xml:space="preserve">, </w:t>
            </w:r>
            <w:r>
              <w:rPr>
                <w:rFonts w:ascii="Sylfaen" w:hAnsi="Sylfaen" w:cs="Sylfaen"/>
              </w:rPr>
              <w:t>სადაზღვევო</w:t>
            </w:r>
            <w:r>
              <w:t xml:space="preserve"> </w:t>
            </w:r>
            <w:r>
              <w:rPr>
                <w:rFonts w:ascii="Sylfaen" w:hAnsi="Sylfaen" w:cs="Sylfaen"/>
              </w:rPr>
              <w:t>კომპანიის</w:t>
            </w:r>
            <w:r>
              <w:t xml:space="preserve"> </w:t>
            </w:r>
            <w:r>
              <w:rPr>
                <w:rFonts w:ascii="Sylfaen" w:hAnsi="Sylfaen" w:cs="Sylfaen"/>
              </w:rPr>
              <w:t>ლიცენზია</w:t>
            </w:r>
            <w:r>
              <w:t xml:space="preserve">, </w:t>
            </w:r>
            <w:r>
              <w:rPr>
                <w:rFonts w:ascii="Sylfaen" w:hAnsi="Sylfaen" w:cs="Sylfaen"/>
              </w:rPr>
              <w:t>მისო</w:t>
            </w:r>
            <w:r>
              <w:t xml:space="preserve"> </w:t>
            </w:r>
            <w:r>
              <w:rPr>
                <w:rFonts w:ascii="Sylfaen" w:hAnsi="Sylfaen" w:cs="Sylfaen"/>
              </w:rPr>
              <w:t>ლიცენზია</w:t>
            </w:r>
            <w:r>
              <w:t xml:space="preserve">, </w:t>
            </w:r>
            <w:r>
              <w:rPr>
                <w:rFonts w:ascii="Sylfaen" w:hAnsi="Sylfaen" w:cs="Sylfaen"/>
              </w:rPr>
              <w:t>საქართველოს</w:t>
            </w:r>
            <w:r>
              <w:t xml:space="preserve"> </w:t>
            </w:r>
            <w:r>
              <w:rPr>
                <w:rFonts w:ascii="Sylfaen" w:hAnsi="Sylfaen" w:cs="Sylfaen"/>
              </w:rPr>
              <w:t>ეროვნული</w:t>
            </w:r>
            <w:r>
              <w:t xml:space="preserve"> </w:t>
            </w:r>
            <w:r>
              <w:rPr>
                <w:rFonts w:ascii="Sylfaen" w:hAnsi="Sylfaen" w:cs="Sylfaen"/>
              </w:rPr>
              <w:t>ბანკი</w:t>
            </w:r>
            <w:r>
              <w:t xml:space="preserve">, </w:t>
            </w:r>
            <w:r>
              <w:rPr>
                <w:rFonts w:ascii="Sylfaen" w:hAnsi="Sylfaen" w:cs="Sylfaen"/>
              </w:rPr>
              <w:t>სებ</w:t>
            </w:r>
            <w:r>
              <w:t xml:space="preserve"> </w:t>
            </w:r>
            <w:r>
              <w:rPr>
                <w:rFonts w:ascii="Sylfaen" w:hAnsi="Sylfaen" w:cs="Sylfaen"/>
              </w:rPr>
              <w:t>იურისტი</w:t>
            </w:r>
            <w:r>
              <w:t xml:space="preserve">, AML/CFT </w:t>
            </w:r>
            <w:r>
              <w:rPr>
                <w:rFonts w:ascii="Sylfaen" w:hAnsi="Sylfaen" w:cs="Sylfaen"/>
              </w:rPr>
              <w:t>კომპლაენსი</w:t>
            </w:r>
            <w:r>
              <w:t xml:space="preserve">, </w:t>
            </w:r>
            <w:r>
              <w:rPr>
                <w:rFonts w:ascii="Sylfaen" w:hAnsi="Sylfaen" w:cs="Sylfaen"/>
              </w:rPr>
              <w:t>საგადახდო</w:t>
            </w:r>
            <w:r>
              <w:t xml:space="preserve"> </w:t>
            </w:r>
            <w:r>
              <w:rPr>
                <w:rFonts w:ascii="Sylfaen" w:hAnsi="Sylfaen" w:cs="Sylfaen"/>
              </w:rPr>
              <w:t>მომსახურების</w:t>
            </w:r>
            <w:r>
              <w:t xml:space="preserve"> </w:t>
            </w:r>
            <w:r>
              <w:rPr>
                <w:rFonts w:ascii="Sylfaen" w:hAnsi="Sylfaen" w:cs="Sylfaen"/>
              </w:rPr>
              <w:t>პროვაიდერი</w:t>
            </w:r>
          </w:p>
        </w:tc>
      </w:tr>
      <w:tr w:rsidR="00D66DBB" w:rsidTr="00D66DBB">
        <w:trPr>
          <w:tblCellSpacing w:w="15" w:type="dxa"/>
        </w:trPr>
        <w:tc>
          <w:tcPr>
            <w:tcW w:w="0" w:type="auto"/>
            <w:vAlign w:val="center"/>
            <w:hideMark/>
          </w:tcPr>
          <w:p w:rsidR="00D66DBB" w:rsidRDefault="00D66DBB"/>
        </w:tc>
        <w:tc>
          <w:tcPr>
            <w:tcW w:w="0" w:type="auto"/>
            <w:vAlign w:val="center"/>
            <w:hideMark/>
          </w:tcPr>
          <w:p w:rsidR="00D66DBB" w:rsidRDefault="00D66DBB">
            <w:pPr>
              <w:rPr>
                <w:sz w:val="24"/>
                <w:szCs w:val="24"/>
              </w:rPr>
            </w:pPr>
            <w:r>
              <w:rPr>
                <w:b/>
                <w:bCs/>
              </w:rPr>
              <w:t>MetaDescription</w:t>
            </w:r>
          </w:p>
        </w:tc>
        <w:tc>
          <w:tcPr>
            <w:tcW w:w="0" w:type="auto"/>
            <w:vAlign w:val="center"/>
            <w:hideMark/>
          </w:tcPr>
          <w:p w:rsidR="00D66DBB" w:rsidRDefault="00D66DBB">
            <w:r>
              <w:t xml:space="preserve">Legal Sandbox Georgia </w:t>
            </w:r>
            <w:r>
              <w:rPr>
                <w:rFonts w:ascii="Sylfaen" w:hAnsi="Sylfaen" w:cs="Sylfaen"/>
              </w:rPr>
              <w:t>უზრუნველყოფს</w:t>
            </w:r>
            <w:r>
              <w:t xml:space="preserve"> </w:t>
            </w:r>
            <w:r>
              <w:rPr>
                <w:rFonts w:ascii="Sylfaen" w:hAnsi="Sylfaen" w:cs="Sylfaen"/>
              </w:rPr>
              <w:t>ფინანსური</w:t>
            </w:r>
            <w:r>
              <w:t xml:space="preserve"> </w:t>
            </w:r>
            <w:r>
              <w:rPr>
                <w:rFonts w:ascii="Sylfaen" w:hAnsi="Sylfaen" w:cs="Sylfaen"/>
              </w:rPr>
              <w:t>ლიცენზიების</w:t>
            </w:r>
            <w:r>
              <w:t xml:space="preserve"> </w:t>
            </w:r>
            <w:r>
              <w:rPr>
                <w:rFonts w:ascii="Sylfaen" w:hAnsi="Sylfaen" w:cs="Sylfaen"/>
              </w:rPr>
              <w:t>მოპოვებასა</w:t>
            </w:r>
            <w:r>
              <w:t xml:space="preserve"> </w:t>
            </w:r>
            <w:r>
              <w:rPr>
                <w:rFonts w:ascii="Sylfaen" w:hAnsi="Sylfaen" w:cs="Sylfaen"/>
              </w:rPr>
              <w:t>და</w:t>
            </w:r>
            <w:r>
              <w:t xml:space="preserve"> </w:t>
            </w:r>
            <w:r>
              <w:rPr>
                <w:rFonts w:ascii="Sylfaen" w:hAnsi="Sylfaen" w:cs="Sylfaen"/>
              </w:rPr>
              <w:t>დაცვას</w:t>
            </w:r>
            <w:r>
              <w:t xml:space="preserve"> (</w:t>
            </w:r>
            <w:r>
              <w:rPr>
                <w:rFonts w:ascii="Sylfaen" w:hAnsi="Sylfaen" w:cs="Sylfaen"/>
              </w:rPr>
              <w:t>ბანკი</w:t>
            </w:r>
            <w:r>
              <w:t xml:space="preserve">, </w:t>
            </w:r>
            <w:r>
              <w:rPr>
                <w:rFonts w:ascii="Sylfaen" w:hAnsi="Sylfaen" w:cs="Sylfaen"/>
              </w:rPr>
              <w:t>დაზღვევა</w:t>
            </w:r>
            <w:r>
              <w:t xml:space="preserve">, </w:t>
            </w:r>
            <w:r>
              <w:rPr>
                <w:rFonts w:ascii="Sylfaen" w:hAnsi="Sylfaen" w:cs="Sylfaen"/>
              </w:rPr>
              <w:t>მისო</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სებ</w:t>
            </w:r>
            <w:r>
              <w:t>-</w:t>
            </w:r>
            <w:r>
              <w:rPr>
                <w:rFonts w:ascii="Sylfaen" w:hAnsi="Sylfaen" w:cs="Sylfaen"/>
              </w:rPr>
              <w:t>თან</w:t>
            </w:r>
            <w:r>
              <w:t xml:space="preserve"> </w:t>
            </w:r>
            <w:r>
              <w:rPr>
                <w:rFonts w:ascii="Sylfaen" w:hAnsi="Sylfaen" w:cs="Sylfaen"/>
              </w:rPr>
              <w:t>ურთიერთობის</w:t>
            </w:r>
            <w:r>
              <w:t xml:space="preserve"> </w:t>
            </w:r>
            <w:r>
              <w:rPr>
                <w:rFonts w:ascii="Sylfaen" w:hAnsi="Sylfaen" w:cs="Sylfaen"/>
              </w:rPr>
              <w:t>კომპლექსურ</w:t>
            </w:r>
            <w:r>
              <w:t xml:space="preserve"> </w:t>
            </w:r>
            <w:r>
              <w:rPr>
                <w:rFonts w:ascii="Sylfaen" w:hAnsi="Sylfaen" w:cs="Sylfaen"/>
              </w:rPr>
              <w:t>პროცესს</w:t>
            </w:r>
            <w:r>
              <w:t>.</w:t>
            </w:r>
          </w:p>
        </w:tc>
      </w:tr>
      <w:tr w:rsidR="00D66DBB" w:rsidTr="00D66DBB">
        <w:trPr>
          <w:tblCellSpacing w:w="15" w:type="dxa"/>
        </w:trPr>
        <w:tc>
          <w:tcPr>
            <w:tcW w:w="0" w:type="auto"/>
            <w:vAlign w:val="center"/>
            <w:hideMark/>
          </w:tcPr>
          <w:p w:rsidR="00D66DBB" w:rsidRDefault="00D66DBB"/>
        </w:tc>
        <w:tc>
          <w:tcPr>
            <w:tcW w:w="0" w:type="auto"/>
            <w:vAlign w:val="center"/>
            <w:hideMark/>
          </w:tcPr>
          <w:p w:rsidR="00D66DBB" w:rsidRDefault="00D66DBB">
            <w:pPr>
              <w:rPr>
                <w:sz w:val="24"/>
                <w:szCs w:val="24"/>
              </w:rPr>
            </w:pPr>
            <w:r>
              <w:rPr>
                <w:b/>
                <w:bCs/>
              </w:rPr>
              <w:t>OpenGraphTitle</w:t>
            </w:r>
          </w:p>
        </w:tc>
        <w:tc>
          <w:tcPr>
            <w:tcW w:w="0" w:type="auto"/>
            <w:vAlign w:val="center"/>
            <w:hideMark/>
          </w:tcPr>
          <w:p w:rsidR="00D66DBB" w:rsidRDefault="00D66DBB">
            <w:r>
              <w:rPr>
                <w:rFonts w:ascii="Sylfaen" w:hAnsi="Sylfaen" w:cs="Sylfaen"/>
              </w:rPr>
              <w:t>ფინანსური</w:t>
            </w:r>
            <w:r>
              <w:t xml:space="preserve"> </w:t>
            </w:r>
            <w:r>
              <w:rPr>
                <w:rFonts w:ascii="Sylfaen" w:hAnsi="Sylfaen" w:cs="Sylfaen"/>
              </w:rPr>
              <w:t>მომსახურების</w:t>
            </w:r>
            <w:r>
              <w:t xml:space="preserve"> </w:t>
            </w:r>
            <w:r>
              <w:rPr>
                <w:rFonts w:ascii="Sylfaen" w:hAnsi="Sylfaen" w:cs="Sylfaen"/>
              </w:rPr>
              <w:t>ლიცენზირება</w:t>
            </w:r>
          </w:p>
        </w:tc>
      </w:tr>
      <w:tr w:rsidR="00D66DBB" w:rsidTr="00D66DBB">
        <w:trPr>
          <w:tblCellSpacing w:w="15" w:type="dxa"/>
        </w:trPr>
        <w:tc>
          <w:tcPr>
            <w:tcW w:w="0" w:type="auto"/>
            <w:vAlign w:val="center"/>
            <w:hideMark/>
          </w:tcPr>
          <w:p w:rsidR="00D66DBB" w:rsidRDefault="00D66DBB"/>
        </w:tc>
        <w:tc>
          <w:tcPr>
            <w:tcW w:w="0" w:type="auto"/>
            <w:vAlign w:val="center"/>
            <w:hideMark/>
          </w:tcPr>
          <w:p w:rsidR="00D66DBB" w:rsidRDefault="00D66DBB">
            <w:pPr>
              <w:rPr>
                <w:sz w:val="24"/>
                <w:szCs w:val="24"/>
              </w:rPr>
            </w:pPr>
            <w:r>
              <w:rPr>
                <w:b/>
                <w:bCs/>
              </w:rPr>
              <w:t>OpenGraphDescription</w:t>
            </w:r>
          </w:p>
        </w:tc>
        <w:tc>
          <w:tcPr>
            <w:tcW w:w="0" w:type="auto"/>
            <w:vAlign w:val="center"/>
            <w:hideMark/>
          </w:tcPr>
          <w:p w:rsidR="00D66DBB" w:rsidRDefault="00D66DBB">
            <w:r>
              <w:rPr>
                <w:rFonts w:ascii="Sylfaen" w:hAnsi="Sylfaen" w:cs="Sylfaen"/>
              </w:rPr>
              <w:t>ჩვენ</w:t>
            </w:r>
            <w:r>
              <w:t xml:space="preserve"> </w:t>
            </w:r>
            <w:r>
              <w:rPr>
                <w:rFonts w:ascii="Sylfaen" w:hAnsi="Sylfaen" w:cs="Sylfaen"/>
              </w:rPr>
              <w:t>ვართ</w:t>
            </w:r>
            <w:r>
              <w:t xml:space="preserve"> </w:t>
            </w:r>
            <w:r>
              <w:rPr>
                <w:rFonts w:ascii="Sylfaen" w:hAnsi="Sylfaen" w:cs="Sylfaen"/>
              </w:rPr>
              <w:t>ფინანსური</w:t>
            </w:r>
            <w:r>
              <w:t xml:space="preserve"> </w:t>
            </w:r>
            <w:r>
              <w:rPr>
                <w:rFonts w:ascii="Sylfaen" w:hAnsi="Sylfaen" w:cs="Sylfaen"/>
              </w:rPr>
              <w:t>ნდობის</w:t>
            </w:r>
            <w:r>
              <w:t xml:space="preserve"> </w:t>
            </w:r>
            <w:r>
              <w:rPr>
                <w:rFonts w:ascii="Sylfaen" w:hAnsi="Sylfaen" w:cs="Sylfaen"/>
              </w:rPr>
              <w:t>არქიტექტორები</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დაგეხმარებათ</w:t>
            </w:r>
            <w:r>
              <w:t xml:space="preserve"> </w:t>
            </w:r>
            <w:r>
              <w:rPr>
                <w:rFonts w:ascii="Sylfaen" w:hAnsi="Sylfaen" w:cs="Sylfaen"/>
              </w:rPr>
              <w:t>საქართველოს</w:t>
            </w:r>
            <w:r>
              <w:t xml:space="preserve"> </w:t>
            </w:r>
            <w:r>
              <w:rPr>
                <w:rFonts w:ascii="Sylfaen" w:hAnsi="Sylfaen" w:cs="Sylfaen"/>
              </w:rPr>
              <w:t>ეროვნული</w:t>
            </w:r>
            <w:r>
              <w:t xml:space="preserve"> </w:t>
            </w:r>
            <w:r>
              <w:rPr>
                <w:rFonts w:ascii="Sylfaen" w:hAnsi="Sylfaen" w:cs="Sylfaen"/>
              </w:rPr>
              <w:t>ბანკის</w:t>
            </w:r>
            <w:r>
              <w:t xml:space="preserve"> </w:t>
            </w:r>
            <w:r>
              <w:rPr>
                <w:rFonts w:ascii="Sylfaen" w:hAnsi="Sylfaen" w:cs="Sylfaen"/>
              </w:rPr>
              <w:t>ლიცენზიის</w:t>
            </w:r>
            <w:r>
              <w:t xml:space="preserve"> </w:t>
            </w:r>
            <w:r>
              <w:rPr>
                <w:rFonts w:ascii="Sylfaen" w:hAnsi="Sylfaen" w:cs="Sylfaen"/>
              </w:rPr>
              <w:t>მოპოვებაში</w:t>
            </w:r>
            <w:r>
              <w:t xml:space="preserve">, </w:t>
            </w:r>
            <w:r>
              <w:rPr>
                <w:rFonts w:ascii="Sylfaen" w:hAnsi="Sylfaen" w:cs="Sylfaen"/>
              </w:rPr>
              <w:t>კომპლაენსსა</w:t>
            </w:r>
            <w:r>
              <w:t xml:space="preserve"> </w:t>
            </w:r>
            <w:r>
              <w:rPr>
                <w:rFonts w:ascii="Sylfaen" w:hAnsi="Sylfaen" w:cs="Sylfaen"/>
              </w:rPr>
              <w:t>და</w:t>
            </w:r>
            <w:r>
              <w:t xml:space="preserve"> </w:t>
            </w:r>
            <w:r>
              <w:rPr>
                <w:rFonts w:ascii="Sylfaen" w:hAnsi="Sylfaen" w:cs="Sylfaen"/>
              </w:rPr>
              <w:t>მარეგულირებელ</w:t>
            </w:r>
            <w:r>
              <w:t xml:space="preserve"> </w:t>
            </w:r>
            <w:r>
              <w:rPr>
                <w:rFonts w:ascii="Sylfaen" w:hAnsi="Sylfaen" w:cs="Sylfaen"/>
              </w:rPr>
              <w:t>დავებში</w:t>
            </w:r>
            <w:r>
              <w:t>.</w:t>
            </w:r>
          </w:p>
        </w:tc>
      </w:tr>
      <w:tr w:rsidR="00D66DBB" w:rsidTr="00D66DBB">
        <w:trPr>
          <w:tblCellSpacing w:w="15" w:type="dxa"/>
        </w:trPr>
        <w:tc>
          <w:tcPr>
            <w:tcW w:w="0" w:type="auto"/>
            <w:vAlign w:val="center"/>
            <w:hideMark/>
          </w:tcPr>
          <w:p w:rsidR="00D66DBB" w:rsidRDefault="00D66DBB">
            <w:r>
              <w:rPr>
                <w:b/>
                <w:bCs/>
              </w:rPr>
              <w:t>English</w:t>
            </w:r>
          </w:p>
        </w:tc>
        <w:tc>
          <w:tcPr>
            <w:tcW w:w="0" w:type="auto"/>
            <w:vAlign w:val="center"/>
            <w:hideMark/>
          </w:tcPr>
          <w:p w:rsidR="00D66DBB" w:rsidRDefault="00D66DBB">
            <w:r>
              <w:rPr>
                <w:b/>
                <w:bCs/>
              </w:rPr>
              <w:t>MetaKeywords</w:t>
            </w:r>
          </w:p>
        </w:tc>
        <w:tc>
          <w:tcPr>
            <w:tcW w:w="0" w:type="auto"/>
            <w:vAlign w:val="center"/>
            <w:hideMark/>
          </w:tcPr>
          <w:p w:rsidR="00D66DBB" w:rsidRDefault="00D66DBB">
            <w:r>
              <w:t>financial license Georgia, banking license Georgia, insurance license Tbilisi, MFO license Georgia, National Bank of Georgia lawyer, NBG legal services, AML/CFT compliance, payment service provider license</w:t>
            </w:r>
          </w:p>
        </w:tc>
      </w:tr>
      <w:tr w:rsidR="00D66DBB" w:rsidTr="00D66DBB">
        <w:trPr>
          <w:tblCellSpacing w:w="15" w:type="dxa"/>
        </w:trPr>
        <w:tc>
          <w:tcPr>
            <w:tcW w:w="0" w:type="auto"/>
            <w:vAlign w:val="center"/>
            <w:hideMark/>
          </w:tcPr>
          <w:p w:rsidR="00D66DBB" w:rsidRDefault="00D66DBB"/>
        </w:tc>
        <w:tc>
          <w:tcPr>
            <w:tcW w:w="0" w:type="auto"/>
            <w:vAlign w:val="center"/>
            <w:hideMark/>
          </w:tcPr>
          <w:p w:rsidR="00D66DBB" w:rsidRDefault="00D66DBB">
            <w:pPr>
              <w:rPr>
                <w:sz w:val="24"/>
                <w:szCs w:val="24"/>
              </w:rPr>
            </w:pPr>
            <w:r>
              <w:rPr>
                <w:b/>
                <w:bCs/>
              </w:rPr>
              <w:t>MetaDescription</w:t>
            </w:r>
          </w:p>
        </w:tc>
        <w:tc>
          <w:tcPr>
            <w:tcW w:w="0" w:type="auto"/>
            <w:vAlign w:val="center"/>
            <w:hideMark/>
          </w:tcPr>
          <w:p w:rsidR="00D66DBB" w:rsidRDefault="00D66DBB">
            <w:r>
              <w:t>Legal Sandbox Georgia secures financial licenses (banking, insurance, MFO) in Georgia. We navigate the complex NBG licensing process, compliance, and regulatory challenges.</w:t>
            </w:r>
          </w:p>
        </w:tc>
      </w:tr>
      <w:tr w:rsidR="00D66DBB" w:rsidTr="00D66DBB">
        <w:trPr>
          <w:tblCellSpacing w:w="15" w:type="dxa"/>
        </w:trPr>
        <w:tc>
          <w:tcPr>
            <w:tcW w:w="0" w:type="auto"/>
            <w:vAlign w:val="center"/>
            <w:hideMark/>
          </w:tcPr>
          <w:p w:rsidR="00D66DBB" w:rsidRDefault="00D66DBB"/>
        </w:tc>
        <w:tc>
          <w:tcPr>
            <w:tcW w:w="0" w:type="auto"/>
            <w:vAlign w:val="center"/>
            <w:hideMark/>
          </w:tcPr>
          <w:p w:rsidR="00D66DBB" w:rsidRDefault="00D66DBB">
            <w:pPr>
              <w:rPr>
                <w:sz w:val="24"/>
                <w:szCs w:val="24"/>
              </w:rPr>
            </w:pPr>
            <w:r>
              <w:rPr>
                <w:b/>
                <w:bCs/>
              </w:rPr>
              <w:t>OpenGraphTitle</w:t>
            </w:r>
          </w:p>
        </w:tc>
        <w:tc>
          <w:tcPr>
            <w:tcW w:w="0" w:type="auto"/>
            <w:vAlign w:val="center"/>
            <w:hideMark/>
          </w:tcPr>
          <w:p w:rsidR="00D66DBB" w:rsidRDefault="00D66DBB">
            <w:r>
              <w:t>Financial Services Licensing in Georgia</w:t>
            </w:r>
          </w:p>
        </w:tc>
      </w:tr>
      <w:tr w:rsidR="00D66DBB" w:rsidTr="00D66DBB">
        <w:trPr>
          <w:tblCellSpacing w:w="15" w:type="dxa"/>
        </w:trPr>
        <w:tc>
          <w:tcPr>
            <w:tcW w:w="0" w:type="auto"/>
            <w:vAlign w:val="center"/>
            <w:hideMark/>
          </w:tcPr>
          <w:p w:rsidR="00D66DBB" w:rsidRDefault="00D66DBB"/>
        </w:tc>
        <w:tc>
          <w:tcPr>
            <w:tcW w:w="0" w:type="auto"/>
            <w:vAlign w:val="center"/>
            <w:hideMark/>
          </w:tcPr>
          <w:p w:rsidR="00D66DBB" w:rsidRDefault="00D66DBB">
            <w:pPr>
              <w:rPr>
                <w:sz w:val="24"/>
                <w:szCs w:val="24"/>
              </w:rPr>
            </w:pPr>
            <w:r>
              <w:rPr>
                <w:b/>
                <w:bCs/>
              </w:rPr>
              <w:t>OpenGraphDescription</w:t>
            </w:r>
          </w:p>
        </w:tc>
        <w:tc>
          <w:tcPr>
            <w:tcW w:w="0" w:type="auto"/>
            <w:vAlign w:val="center"/>
            <w:hideMark/>
          </w:tcPr>
          <w:p w:rsidR="00D66DBB" w:rsidRDefault="00D66DBB">
            <w:r>
              <w:t>We are the architects of financial trust. Our team guides you through licensing with the National Bank of Georgia, ensuring compliance and defending your interests.</w:t>
            </w:r>
          </w:p>
        </w:tc>
      </w:tr>
      <w:tr w:rsidR="00D66DBB" w:rsidRPr="00D66DBB" w:rsidTr="00D66DBB">
        <w:trPr>
          <w:tblCellSpacing w:w="15" w:type="dxa"/>
        </w:trPr>
        <w:tc>
          <w:tcPr>
            <w:tcW w:w="0" w:type="auto"/>
            <w:vAlign w:val="center"/>
            <w:hideMark/>
          </w:tcPr>
          <w:p w:rsidR="00D66DBB" w:rsidRDefault="00D66DBB">
            <w:r>
              <w:rPr>
                <w:b/>
                <w:bCs/>
              </w:rPr>
              <w:t>Russian (Русский)</w:t>
            </w:r>
          </w:p>
        </w:tc>
        <w:tc>
          <w:tcPr>
            <w:tcW w:w="0" w:type="auto"/>
            <w:vAlign w:val="center"/>
            <w:hideMark/>
          </w:tcPr>
          <w:p w:rsidR="00D66DBB" w:rsidRDefault="00D66DBB">
            <w:r>
              <w:rPr>
                <w:b/>
                <w:bCs/>
              </w:rPr>
              <w:t>MetaKeywords</w:t>
            </w:r>
          </w:p>
        </w:tc>
        <w:tc>
          <w:tcPr>
            <w:tcW w:w="0" w:type="auto"/>
            <w:vAlign w:val="center"/>
            <w:hideMark/>
          </w:tcPr>
          <w:p w:rsidR="00D66DBB" w:rsidRPr="00D66DBB" w:rsidRDefault="00D66DBB">
            <w:pPr>
              <w:rPr>
                <w:lang w:val="ru-RU"/>
              </w:rPr>
            </w:pPr>
            <w:r w:rsidRPr="00D66DBB">
              <w:rPr>
                <w:lang w:val="ru-RU"/>
              </w:rPr>
              <w:t>финансовая лицензия Грузия, банковская лицензия Тбилиси, лицензия МФО Грузия, страховая лицензия, юрист по НБГ, комплаенс ПОД/ФТ, лицензия платежной системы</w:t>
            </w:r>
          </w:p>
        </w:tc>
      </w:tr>
      <w:tr w:rsidR="00D66DBB" w:rsidTr="00D66DBB">
        <w:trPr>
          <w:tblCellSpacing w:w="15" w:type="dxa"/>
        </w:trPr>
        <w:tc>
          <w:tcPr>
            <w:tcW w:w="0" w:type="auto"/>
            <w:vAlign w:val="center"/>
            <w:hideMark/>
          </w:tcPr>
          <w:p w:rsidR="00D66DBB" w:rsidRPr="00D66DBB" w:rsidRDefault="00D66DBB">
            <w:pPr>
              <w:rPr>
                <w:lang w:val="ru-RU"/>
              </w:rPr>
            </w:pPr>
          </w:p>
        </w:tc>
        <w:tc>
          <w:tcPr>
            <w:tcW w:w="0" w:type="auto"/>
            <w:vAlign w:val="center"/>
            <w:hideMark/>
          </w:tcPr>
          <w:p w:rsidR="00D66DBB" w:rsidRDefault="00D66DBB">
            <w:pPr>
              <w:rPr>
                <w:sz w:val="24"/>
                <w:szCs w:val="24"/>
              </w:rPr>
            </w:pPr>
            <w:r>
              <w:rPr>
                <w:b/>
                <w:bCs/>
              </w:rPr>
              <w:t>MetaDescription</w:t>
            </w:r>
          </w:p>
        </w:tc>
        <w:tc>
          <w:tcPr>
            <w:tcW w:w="0" w:type="auto"/>
            <w:vAlign w:val="center"/>
            <w:hideMark/>
          </w:tcPr>
          <w:p w:rsidR="00D66DBB" w:rsidRDefault="00D66DBB">
            <w:r>
              <w:t>Legal</w:t>
            </w:r>
            <w:r w:rsidRPr="00D66DBB">
              <w:rPr>
                <w:lang w:val="ru-RU"/>
              </w:rPr>
              <w:t xml:space="preserve"> </w:t>
            </w:r>
            <w:r>
              <w:t>Sandbox</w:t>
            </w:r>
            <w:r w:rsidRPr="00D66DBB">
              <w:rPr>
                <w:lang w:val="ru-RU"/>
              </w:rPr>
              <w:t xml:space="preserve"> </w:t>
            </w:r>
            <w:r>
              <w:t>Georgia</w:t>
            </w:r>
            <w:r w:rsidRPr="00D66DBB">
              <w:rPr>
                <w:lang w:val="ru-RU"/>
              </w:rPr>
              <w:t xml:space="preserve"> обеспечивает получение и защиту финансовых лицензий (банки, страхование, МФО) в Грузии. </w:t>
            </w:r>
            <w:r>
              <w:t>Мы управляем сложным процессом взаимодействия с НБГ.</w:t>
            </w:r>
          </w:p>
        </w:tc>
      </w:tr>
      <w:tr w:rsidR="00D66DBB" w:rsidRPr="00D66DBB" w:rsidTr="00D66DBB">
        <w:trPr>
          <w:tblCellSpacing w:w="15" w:type="dxa"/>
        </w:trPr>
        <w:tc>
          <w:tcPr>
            <w:tcW w:w="0" w:type="auto"/>
            <w:vAlign w:val="center"/>
            <w:hideMark/>
          </w:tcPr>
          <w:p w:rsidR="00D66DBB" w:rsidRDefault="00D66DBB"/>
        </w:tc>
        <w:tc>
          <w:tcPr>
            <w:tcW w:w="0" w:type="auto"/>
            <w:vAlign w:val="center"/>
            <w:hideMark/>
          </w:tcPr>
          <w:p w:rsidR="00D66DBB" w:rsidRDefault="00D66DBB">
            <w:pPr>
              <w:rPr>
                <w:sz w:val="24"/>
                <w:szCs w:val="24"/>
              </w:rPr>
            </w:pPr>
            <w:r>
              <w:rPr>
                <w:b/>
                <w:bCs/>
              </w:rPr>
              <w:t>OpenGraphTitle</w:t>
            </w:r>
          </w:p>
        </w:tc>
        <w:tc>
          <w:tcPr>
            <w:tcW w:w="0" w:type="auto"/>
            <w:vAlign w:val="center"/>
            <w:hideMark/>
          </w:tcPr>
          <w:p w:rsidR="00D66DBB" w:rsidRPr="00D66DBB" w:rsidRDefault="00D66DBB">
            <w:pPr>
              <w:rPr>
                <w:lang w:val="ru-RU"/>
              </w:rPr>
            </w:pPr>
            <w:r w:rsidRPr="00D66DBB">
              <w:rPr>
                <w:lang w:val="ru-RU"/>
              </w:rPr>
              <w:t>Лицензирование финансовых услуг в Грузии</w:t>
            </w:r>
          </w:p>
        </w:tc>
      </w:tr>
      <w:tr w:rsidR="00D66DBB" w:rsidTr="00D66DBB">
        <w:trPr>
          <w:tblCellSpacing w:w="15" w:type="dxa"/>
        </w:trPr>
        <w:tc>
          <w:tcPr>
            <w:tcW w:w="0" w:type="auto"/>
            <w:vAlign w:val="center"/>
            <w:hideMark/>
          </w:tcPr>
          <w:p w:rsidR="00D66DBB" w:rsidRPr="00D66DBB" w:rsidRDefault="00D66DBB">
            <w:pPr>
              <w:rPr>
                <w:lang w:val="ru-RU"/>
              </w:rPr>
            </w:pPr>
          </w:p>
        </w:tc>
        <w:tc>
          <w:tcPr>
            <w:tcW w:w="0" w:type="auto"/>
            <w:vAlign w:val="center"/>
            <w:hideMark/>
          </w:tcPr>
          <w:p w:rsidR="00D66DBB" w:rsidRDefault="00D66DBB">
            <w:pPr>
              <w:rPr>
                <w:sz w:val="24"/>
                <w:szCs w:val="24"/>
              </w:rPr>
            </w:pPr>
            <w:r>
              <w:rPr>
                <w:b/>
                <w:bCs/>
              </w:rPr>
              <w:t>OpenGraphDescription</w:t>
            </w:r>
          </w:p>
        </w:tc>
        <w:tc>
          <w:tcPr>
            <w:tcW w:w="0" w:type="auto"/>
            <w:vAlign w:val="center"/>
            <w:hideMark/>
          </w:tcPr>
          <w:p w:rsidR="00D66DBB" w:rsidRDefault="00D66DBB">
            <w:r w:rsidRPr="00D66DBB">
              <w:rPr>
                <w:lang w:val="ru-RU"/>
              </w:rPr>
              <w:t xml:space="preserve">Мы — архитекторы финансового доверия. Наша команда поможет вам получить лицензию </w:t>
            </w:r>
            <w:r>
              <w:t>Национального банка Грузии, обеспечить комплаенс и защитить ваши интересы.</w:t>
            </w:r>
          </w:p>
        </w:tc>
      </w:tr>
    </w:tbl>
    <w:p w:rsidR="00715EF3" w:rsidRPr="00D66DBB" w:rsidRDefault="00D66DBB" w:rsidP="00287C09">
      <w:pPr>
        <w:jc w:val="both"/>
        <w:rPr>
          <w:lang w:val="ru-RU"/>
        </w:rPr>
      </w:pPr>
      <w:bookmarkStart w:id="0" w:name="_GoBack"/>
      <w:bookmarkEnd w:id="0"/>
    </w:p>
    <w:sectPr w:rsidR="00715EF3" w:rsidRPr="00D6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B2"/>
    <w:rsid w:val="00101466"/>
    <w:rsid w:val="00287C09"/>
    <w:rsid w:val="003A557C"/>
    <w:rsid w:val="00601F51"/>
    <w:rsid w:val="007D6DB2"/>
    <w:rsid w:val="00D6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10D8C-DC08-483D-81E3-8834544E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66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6D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466"/>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287C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287C09"/>
  </w:style>
  <w:style w:type="character" w:customStyle="1" w:styleId="Heading3Char">
    <w:name w:val="Heading 3 Char"/>
    <w:basedOn w:val="DefaultParagraphFont"/>
    <w:link w:val="Heading3"/>
    <w:uiPriority w:val="9"/>
    <w:semiHidden/>
    <w:rsid w:val="00D66DB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66DB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0792">
      <w:bodyDiv w:val="1"/>
      <w:marLeft w:val="0"/>
      <w:marRight w:val="0"/>
      <w:marTop w:val="0"/>
      <w:marBottom w:val="0"/>
      <w:divBdr>
        <w:top w:val="none" w:sz="0" w:space="0" w:color="auto"/>
        <w:left w:val="none" w:sz="0" w:space="0" w:color="auto"/>
        <w:bottom w:val="none" w:sz="0" w:space="0" w:color="auto"/>
        <w:right w:val="none" w:sz="0" w:space="0" w:color="auto"/>
      </w:divBdr>
    </w:div>
    <w:div w:id="465854557">
      <w:bodyDiv w:val="1"/>
      <w:marLeft w:val="0"/>
      <w:marRight w:val="0"/>
      <w:marTop w:val="0"/>
      <w:marBottom w:val="0"/>
      <w:divBdr>
        <w:top w:val="none" w:sz="0" w:space="0" w:color="auto"/>
        <w:left w:val="none" w:sz="0" w:space="0" w:color="auto"/>
        <w:bottom w:val="none" w:sz="0" w:space="0" w:color="auto"/>
        <w:right w:val="none" w:sz="0" w:space="0" w:color="auto"/>
      </w:divBdr>
    </w:div>
    <w:div w:id="926499666">
      <w:bodyDiv w:val="1"/>
      <w:marLeft w:val="0"/>
      <w:marRight w:val="0"/>
      <w:marTop w:val="0"/>
      <w:marBottom w:val="0"/>
      <w:divBdr>
        <w:top w:val="none" w:sz="0" w:space="0" w:color="auto"/>
        <w:left w:val="none" w:sz="0" w:space="0" w:color="auto"/>
        <w:bottom w:val="none" w:sz="0" w:space="0" w:color="auto"/>
        <w:right w:val="none" w:sz="0" w:space="0" w:color="auto"/>
      </w:divBdr>
      <w:divsChild>
        <w:div w:id="703479570">
          <w:marLeft w:val="0"/>
          <w:marRight w:val="0"/>
          <w:marTop w:val="0"/>
          <w:marBottom w:val="0"/>
          <w:divBdr>
            <w:top w:val="none" w:sz="0" w:space="0" w:color="auto"/>
            <w:left w:val="none" w:sz="0" w:space="0" w:color="auto"/>
            <w:bottom w:val="none" w:sz="0" w:space="0" w:color="auto"/>
            <w:right w:val="none" w:sz="0" w:space="0" w:color="auto"/>
          </w:divBdr>
        </w:div>
      </w:divsChild>
    </w:div>
    <w:div w:id="9347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2156</Words>
  <Characters>13869</Characters>
  <Application>Microsoft Office Word</Application>
  <DocSecurity>0</DocSecurity>
  <Lines>1386</Lines>
  <Paragraphs>942</Paragraphs>
  <ScaleCrop>false</ScaleCrop>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2025-07-25T07:08:00Z</dcterms:modified>
</cp:coreProperties>
</file>