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E64" w:rsidRDefault="004C4E64" w:rsidP="00A247F1">
      <w:pPr>
        <w:pStyle w:val="Heading1"/>
        <w:jc w:val="both"/>
        <w:rPr>
          <w:lang w:val="ka-GE"/>
        </w:rPr>
      </w:pPr>
      <w:r>
        <w:rPr>
          <w:lang w:val="ka-GE"/>
        </w:rPr>
        <w:t>ქართული</w:t>
      </w:r>
    </w:p>
    <w:p w:rsid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გარემოსდაცვითი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w:t>
      </w:r>
    </w:p>
    <w:p w:rsid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პასუხისმგებლიანი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ზრდის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ინჟინერია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თქვენი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გარემოსდაცვითი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უზრუნველყოფა</w:t>
      </w:r>
    </w:p>
    <w:p w:rsid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ყოველი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სამრეწველო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დეველოპერული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ტოვებს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კვალს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გაიზომოს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იმართოს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ფორმალურად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გარემოსდაცვითი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დამატებითი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არჩევანი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ფუნდამენტური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გარემოსდაცვითი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შეფასების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კოდექსის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შესაბამისად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წარმოადგენს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შეთანხმებას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საზოგადოებასთან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გაგრძელება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მაღალი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თამაში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რომელმაც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გამოიწვიოს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სამუშაოების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დაუყოვნებლივ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შეჩერება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ჯარიმები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ხანგრძლივი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რეპუტაციული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ინჟინერიას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მოსაპოვებლად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სუფთა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სინდისითა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აბსოლუტური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გარანტიით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გაგრძელება</w:t>
      </w:r>
      <w:r>
        <w:rPr>
          <w:rStyle w:val="ng-star-inserted1"/>
          <w:rFonts w:ascii="Helvetica Neue" w:hAnsi="Helvetica Neue"/>
          <w:color w:val="1A1C1E"/>
          <w:sz w:val="21"/>
          <w:szCs w:val="21"/>
        </w:rPr>
        <w:t>.</w:t>
      </w:r>
    </w:p>
    <w:p w:rsid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სრულყოფილ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გარემოსდაცვითი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ფართო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სპექტრის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მიუხედავად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მიწის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განაშენიანებას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სამრეწველო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წარმოქმნის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ემისიებს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ნარჩენების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მართვის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სისტემის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დანერგვას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გაგიძღვებით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განმავლობაში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იწყება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კონსულტაციით</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გარემოსდაცვით</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განსაზღვრით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ზემოქმედების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შეფასებას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გზშ</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ექვემდებარება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პირველად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სკრინინგს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ხვდება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სხვა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სპეციფიკურ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კატეგორიებში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სკოპინგიდან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კონსულტაციებიდან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სოფლის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მეურნეობის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სამინისტროში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მყარი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მეცნიერულად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დასაბუთებული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შეფასების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წარდგენით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დამთავრებული</w:t>
      </w:r>
      <w:r>
        <w:rPr>
          <w:rStyle w:val="ng-star-inserted1"/>
          <w:rFonts w:ascii="Helvetica Neue" w:hAnsi="Helvetica Neue"/>
          <w:color w:val="1A1C1E"/>
          <w:sz w:val="21"/>
          <w:szCs w:val="21"/>
        </w:rPr>
        <w:t>.</w:t>
      </w:r>
    </w:p>
    <w:p w:rsid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გარემოსდაცვითი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გრძელდება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სიცოცხლის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განმავლობაში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გესმოდეთ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შესრულება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მონიტორინგის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პროგრამებისა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ზიანის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შერბილების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ღონისძიებების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წარმოშობის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შემთხვევაში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ურყევ</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იურიდიულ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წარმომადგენლობას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გარემოსდაცვითი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დარღვევის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გასაჩივრების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შემთხვევაში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დაუპირისპირდებიან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სავარაუდო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შეუსაბამობის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გაასაჩივრებენ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მესამე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მხარეები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ვიქნებით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დამცველი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მთლიანობასა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ლეგალურ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ადმინისტრაციულ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წარმოებებსა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სასამართლოში</w:t>
      </w:r>
      <w:r>
        <w:rPr>
          <w:rStyle w:val="ng-star-inserted1"/>
          <w:rFonts w:ascii="Helvetica Neue" w:hAnsi="Helvetica Neue"/>
          <w:color w:val="1A1C1E"/>
          <w:sz w:val="21"/>
          <w:szCs w:val="21"/>
        </w:rPr>
        <w:t>.</w:t>
      </w:r>
    </w:p>
    <w:p w:rsid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მომგებიანი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პასუხისმგებლიანია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ზრდა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ეკოლოგიურად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მდგრადი</w:t>
      </w:r>
      <w:r>
        <w:rPr>
          <w:rStyle w:val="ng-star-inserted1"/>
          <w:rFonts w:ascii="Helvetica Neue" w:hAnsi="Helvetica Neue"/>
          <w:color w:val="1A1C1E"/>
          <w:sz w:val="21"/>
          <w:szCs w:val="21"/>
        </w:rPr>
        <w:t>.</w:t>
      </w:r>
    </w:p>
    <w:p w:rsid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ააშენოთ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გარემოსდაცვითი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დამტკიცების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სამართავად</w:t>
      </w:r>
      <w:r>
        <w:rPr>
          <w:rStyle w:val="ng-star-inserted1"/>
          <w:rFonts w:ascii="Helvetica Neue" w:hAnsi="Helvetica Neue"/>
          <w:color w:val="1A1C1E"/>
          <w:sz w:val="21"/>
          <w:szCs w:val="21"/>
        </w:rPr>
        <w:t>.</w:t>
      </w:r>
    </w:p>
    <w:p w:rsidR="00A247F1" w:rsidRPr="00A247F1" w:rsidRDefault="00A247F1" w:rsidP="00A247F1">
      <w:pPr>
        <w:jc w:val="both"/>
        <w:rPr>
          <w:lang w:val="ka-GE"/>
        </w:rPr>
      </w:pPr>
    </w:p>
    <w:p w:rsidR="004C4E64" w:rsidRDefault="004C4E64" w:rsidP="00A247F1">
      <w:pPr>
        <w:pStyle w:val="Heading1"/>
        <w:jc w:val="both"/>
      </w:pPr>
      <w:r>
        <w:t>English</w:t>
      </w:r>
    </w:p>
    <w:p w:rsid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Engineering Responsible Growth: Securing Your Environmental Permit</w:t>
      </w:r>
    </w:p>
    <w:p w:rsid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Every significant industrial or development project leaves a footprint. The law demands that this footprint be measured, managed, and formally authorized. An environmental permit is not an optional extra; it is a fundamental requirement under the </w:t>
      </w:r>
      <w:r>
        <w:rPr>
          <w:rStyle w:val="ng-star-inserted1"/>
          <w:rFonts w:ascii="Helvetica Neue" w:hAnsi="Helvetica Neue"/>
          <w:b/>
          <w:bCs/>
          <w:color w:val="1A1C1E"/>
          <w:sz w:val="21"/>
          <w:szCs w:val="21"/>
        </w:rPr>
        <w:t>Georgian Environmental Assessment Code</w:t>
      </w:r>
      <w:r>
        <w:rPr>
          <w:rStyle w:val="ng-star-inserted1"/>
          <w:rFonts w:ascii="Helvetica Neue" w:hAnsi="Helvetica Neue"/>
          <w:color w:val="1A1C1E"/>
          <w:sz w:val="21"/>
          <w:szCs w:val="21"/>
        </w:rPr>
        <w:t> that serves as a company's pact with the environment and the community. Proceeding without one is a high-risk gamble that can lead to immediate stop-work orders, severe penalties, and lasting reputational harm. Our company provides the specialized legal engineering needed to secure this critical permit, ensuring your project can proceed with a clear conscience and absolute legal certainty.</w:t>
      </w:r>
    </w:p>
    <w:p w:rsid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provide comprehensive </w:t>
      </w:r>
      <w:r>
        <w:rPr>
          <w:rStyle w:val="ng-star-inserted1"/>
          <w:rFonts w:ascii="Helvetica Neue" w:hAnsi="Helvetica Neue"/>
          <w:b/>
          <w:bCs/>
          <w:color w:val="1A1C1E"/>
          <w:sz w:val="21"/>
          <w:szCs w:val="21"/>
        </w:rPr>
        <w:t>support in acquiring environmental permits</w:t>
      </w:r>
      <w:r>
        <w:rPr>
          <w:rStyle w:val="ng-star-inserted1"/>
          <w:rFonts w:ascii="Helvetica Neue" w:hAnsi="Helvetica Neue"/>
          <w:color w:val="1A1C1E"/>
          <w:sz w:val="21"/>
          <w:szCs w:val="21"/>
        </w:rPr>
        <w:t> for a wide range of activities. Whether your project involves </w:t>
      </w:r>
      <w:r>
        <w:rPr>
          <w:rStyle w:val="ng-star-inserted1"/>
          <w:rFonts w:ascii="Helvetica Neue" w:hAnsi="Helvetica Neue"/>
          <w:b/>
          <w:bCs/>
          <w:color w:val="1A1C1E"/>
          <w:sz w:val="21"/>
          <w:szCs w:val="21"/>
        </w:rPr>
        <w:t>land development</w:t>
      </w:r>
      <w:r>
        <w:rPr>
          <w:rStyle w:val="ng-star-inserted1"/>
          <w:rFonts w:ascii="Helvetica Neue" w:hAnsi="Helvetica Neue"/>
          <w:color w:val="1A1C1E"/>
          <w:sz w:val="21"/>
          <w:szCs w:val="21"/>
        </w:rPr>
        <w:t>, industrial production that generates </w:t>
      </w:r>
      <w:r>
        <w:rPr>
          <w:rStyle w:val="ng-star-inserted1"/>
          <w:rFonts w:ascii="Helvetica Neue" w:hAnsi="Helvetica Neue"/>
          <w:b/>
          <w:bCs/>
          <w:color w:val="1A1C1E"/>
          <w:sz w:val="21"/>
          <w:szCs w:val="21"/>
        </w:rPr>
        <w:t>emissions</w:t>
      </w:r>
      <w:r>
        <w:rPr>
          <w:rStyle w:val="ng-star-inserted1"/>
          <w:rFonts w:ascii="Helvetica Neue" w:hAnsi="Helvetica Neue"/>
          <w:color w:val="1A1C1E"/>
          <w:sz w:val="21"/>
          <w:szCs w:val="21"/>
        </w:rPr>
        <w:t>, or the implementation of a </w:t>
      </w:r>
      <w:r>
        <w:rPr>
          <w:rStyle w:val="ng-star-inserted1"/>
          <w:rFonts w:ascii="Helvetica Neue" w:hAnsi="Helvetica Neue"/>
          <w:b/>
          <w:bCs/>
          <w:color w:val="1A1C1E"/>
          <w:sz w:val="21"/>
          <w:szCs w:val="21"/>
        </w:rPr>
        <w:t>waste management</w:t>
      </w:r>
      <w:r>
        <w:rPr>
          <w:rStyle w:val="ng-star-inserted1"/>
          <w:rFonts w:ascii="Helvetica Neue" w:hAnsi="Helvetica Neue"/>
          <w:color w:val="1A1C1E"/>
          <w:sz w:val="21"/>
          <w:szCs w:val="21"/>
        </w:rPr>
        <w:t> system, we guide you through the entire regulatory pathway. This begins with expert </w:t>
      </w:r>
      <w:r>
        <w:rPr>
          <w:rStyle w:val="ng-star-inserted1"/>
          <w:rFonts w:ascii="Helvetica Neue" w:hAnsi="Helvetica Neue"/>
          <w:b/>
          <w:bCs/>
          <w:color w:val="1A1C1E"/>
          <w:sz w:val="21"/>
          <w:szCs w:val="21"/>
        </w:rPr>
        <w:t>advising on compliance with environmental regulations</w:t>
      </w:r>
      <w:r>
        <w:rPr>
          <w:rStyle w:val="ng-star-inserted1"/>
          <w:rFonts w:ascii="Helvetica Neue" w:hAnsi="Helvetica Neue"/>
          <w:color w:val="1A1C1E"/>
          <w:sz w:val="21"/>
          <w:szCs w:val="21"/>
        </w:rPr>
        <w:t>, including determining whether your project requires a full Environmental Impact Assessment (EIA), is subject to initial screening, or falls under other specific regulatory categories. We manage the entire process, from scoping and public consultations to submitting a robust, scientifically-sound, and legally defensible assessment to the Ministry of Environmental Protection and Agriculture.</w:t>
      </w:r>
    </w:p>
    <w:p w:rsid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obligations of an environmental permit extend throughout the life of your project. We ensure you understand and can implement all conditions attached to your permit, including monitoring programs and mitigation measures. Should a dispute arise, we provide unwavering </w:t>
      </w:r>
      <w:r>
        <w:rPr>
          <w:rStyle w:val="ng-star-inserted1"/>
          <w:rFonts w:ascii="Helvetica Neue" w:hAnsi="Helvetica Neue"/>
          <w:b/>
          <w:bCs/>
          <w:color w:val="1A1C1E"/>
          <w:sz w:val="21"/>
          <w:szCs w:val="21"/>
        </w:rPr>
        <w:t>legal representation in cases of environmental permit violations or challenges</w:t>
      </w:r>
      <w:r>
        <w:rPr>
          <w:rStyle w:val="ng-star-inserted1"/>
          <w:rFonts w:ascii="Helvetica Neue" w:hAnsi="Helvetica Neue"/>
          <w:color w:val="1A1C1E"/>
          <w:sz w:val="21"/>
          <w:szCs w:val="21"/>
        </w:rPr>
        <w:t>. If your operations are challenged for alleged non-compliance or if your permit is contested by third parties, we act as your formidable advocate. We defend your project's integrity and your legal right to operate in administrative proceedings and in court.</w:t>
      </w:r>
    </w:p>
    <w:p w:rsid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help build projects that are not only profitable but also responsible, ensuring your growth is legally and environmentally sustainable.</w:t>
      </w:r>
    </w:p>
    <w:p w:rsid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build your project on a foundation of responsible stewardship, contact our company to navigate the environmental approval process.</w:t>
      </w:r>
    </w:p>
    <w:p w:rsidR="00A247F1" w:rsidRPr="00A247F1" w:rsidRDefault="00A247F1" w:rsidP="00A247F1">
      <w:pPr>
        <w:jc w:val="both"/>
      </w:pPr>
    </w:p>
    <w:p w:rsidR="004C4E64" w:rsidRPr="00A247F1" w:rsidRDefault="004C4E64" w:rsidP="00A247F1">
      <w:pPr>
        <w:pStyle w:val="Heading1"/>
        <w:jc w:val="both"/>
        <w:rPr>
          <w:lang w:val="ru-RU"/>
        </w:rPr>
      </w:pPr>
      <w:r>
        <w:lastRenderedPageBreak/>
        <w:t>Russian</w:t>
      </w:r>
    </w:p>
    <w:p w:rsidR="004C4E64" w:rsidRPr="00A247F1" w:rsidRDefault="004C4E64" w:rsidP="00A247F1">
      <w:pPr>
        <w:pStyle w:val="Heading1"/>
        <w:jc w:val="both"/>
        <w:rPr>
          <w:lang w:val="ru-RU"/>
        </w:rPr>
      </w:pPr>
    </w:p>
    <w:p w:rsidR="00A247F1" w:rsidRP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A247F1">
        <w:rPr>
          <w:rStyle w:val="ng-star-inserted1"/>
          <w:rFonts w:ascii="Helvetica Neue" w:hAnsi="Helvetica Neue"/>
          <w:b/>
          <w:bCs/>
          <w:color w:val="1A1C1E"/>
          <w:sz w:val="21"/>
          <w:szCs w:val="21"/>
          <w:lang w:val="ru-RU"/>
        </w:rPr>
        <w:t>Экологические разрешения</w:t>
      </w:r>
    </w:p>
    <w:p w:rsidR="00A247F1" w:rsidRP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A247F1">
        <w:rPr>
          <w:rStyle w:val="ng-star-inserted1"/>
          <w:rFonts w:ascii="Helvetica Neue" w:hAnsi="Helvetica Neue"/>
          <w:b/>
          <w:bCs/>
          <w:color w:val="1A1C1E"/>
          <w:sz w:val="21"/>
          <w:szCs w:val="21"/>
          <w:lang w:val="ru-RU"/>
        </w:rPr>
        <w:t>Инжиниринг ответственного роста: Обеспечение вашего экологического разрешения</w:t>
      </w:r>
    </w:p>
    <w:p w:rsidR="00A247F1" w:rsidRP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A247F1">
        <w:rPr>
          <w:rStyle w:val="ng-star-inserted1"/>
          <w:rFonts w:ascii="Helvetica Neue" w:hAnsi="Helvetica Neue"/>
          <w:color w:val="1A1C1E"/>
          <w:sz w:val="21"/>
          <w:szCs w:val="21"/>
          <w:lang w:val="ru-RU"/>
        </w:rPr>
        <w:t>Каждый значительный промышленный или девелоперский проект оставляет свой след. Закон требует, чтобы этот след был измерен, управляем и формально разрешен. Экологическое разрешение — это не дополнительная опция; это фундаментальное требование в соответствии с</w:t>
      </w:r>
      <w:r>
        <w:rPr>
          <w:rStyle w:val="ng-star-inserted1"/>
          <w:rFonts w:ascii="Helvetica Neue" w:hAnsi="Helvetica Neue"/>
          <w:color w:val="1A1C1E"/>
          <w:sz w:val="21"/>
          <w:szCs w:val="21"/>
        </w:rPr>
        <w:t> </w:t>
      </w:r>
      <w:r w:rsidRPr="00A247F1">
        <w:rPr>
          <w:rStyle w:val="ng-star-inserted1"/>
          <w:rFonts w:ascii="Helvetica Neue" w:hAnsi="Helvetica Neue"/>
          <w:b/>
          <w:bCs/>
          <w:color w:val="1A1C1E"/>
          <w:sz w:val="21"/>
          <w:szCs w:val="21"/>
          <w:lang w:val="ru-RU"/>
        </w:rPr>
        <w:t>Кодексом об экологической оценке Грузии</w:t>
      </w:r>
      <w:r w:rsidRPr="00A247F1">
        <w:rPr>
          <w:rStyle w:val="ng-star-inserted1"/>
          <w:rFonts w:ascii="Helvetica Neue" w:hAnsi="Helvetica Neue"/>
          <w:color w:val="1A1C1E"/>
          <w:sz w:val="21"/>
          <w:szCs w:val="21"/>
          <w:lang w:val="ru-RU"/>
        </w:rPr>
        <w:t>, которое служит пактом компании с окружающей средой и обществом. Действовать без него — это рискованная авантюра, которая может привести к немедленному приостановлению работ, суровым штрафам и долговременному репутационному ущербу. Наша компания предоставляет специализированный юридический инжиниринг, необходимый для получения этого критически важного разрешения, гарантируя, что ваш проект может продвигаться с чистой совестью и абсолютной правовой определенностью.</w:t>
      </w:r>
    </w:p>
    <w:p w:rsidR="00A247F1" w:rsidRP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A247F1">
        <w:rPr>
          <w:rStyle w:val="ng-star-inserted1"/>
          <w:rFonts w:ascii="Helvetica Neue" w:hAnsi="Helvetica Neue"/>
          <w:color w:val="1A1C1E"/>
          <w:sz w:val="21"/>
          <w:szCs w:val="21"/>
          <w:lang w:val="ru-RU"/>
        </w:rPr>
        <w:t>Мы оказываем всестороннюю</w:t>
      </w:r>
      <w:r>
        <w:rPr>
          <w:rStyle w:val="ng-star-inserted1"/>
          <w:rFonts w:ascii="Helvetica Neue" w:hAnsi="Helvetica Neue"/>
          <w:color w:val="1A1C1E"/>
          <w:sz w:val="21"/>
          <w:szCs w:val="21"/>
        </w:rPr>
        <w:t> </w:t>
      </w:r>
      <w:r w:rsidRPr="00A247F1">
        <w:rPr>
          <w:rStyle w:val="ng-star-inserted1"/>
          <w:rFonts w:ascii="Helvetica Neue" w:hAnsi="Helvetica Neue"/>
          <w:b/>
          <w:bCs/>
          <w:color w:val="1A1C1E"/>
          <w:sz w:val="21"/>
          <w:szCs w:val="21"/>
          <w:lang w:val="ru-RU"/>
        </w:rPr>
        <w:t>поддержку в получении экологических разрешений</w:t>
      </w:r>
      <w:r>
        <w:rPr>
          <w:rStyle w:val="ng-star-inserted1"/>
          <w:rFonts w:ascii="Helvetica Neue" w:hAnsi="Helvetica Neue"/>
          <w:color w:val="1A1C1E"/>
          <w:sz w:val="21"/>
          <w:szCs w:val="21"/>
        </w:rPr>
        <w:t> </w:t>
      </w:r>
      <w:r w:rsidRPr="00A247F1">
        <w:rPr>
          <w:rStyle w:val="ng-star-inserted1"/>
          <w:rFonts w:ascii="Helvetica Neue" w:hAnsi="Helvetica Neue"/>
          <w:color w:val="1A1C1E"/>
          <w:sz w:val="21"/>
          <w:szCs w:val="21"/>
          <w:lang w:val="ru-RU"/>
        </w:rPr>
        <w:t>для широкого спектра деятельности. Независимо от того, включает ли ваш проект</w:t>
      </w:r>
      <w:r>
        <w:rPr>
          <w:rStyle w:val="ng-star-inserted1"/>
          <w:rFonts w:ascii="Helvetica Neue" w:hAnsi="Helvetica Neue"/>
          <w:color w:val="1A1C1E"/>
          <w:sz w:val="21"/>
          <w:szCs w:val="21"/>
        </w:rPr>
        <w:t> </w:t>
      </w:r>
      <w:r w:rsidRPr="00A247F1">
        <w:rPr>
          <w:rStyle w:val="ng-star-inserted1"/>
          <w:rFonts w:ascii="Helvetica Neue" w:hAnsi="Helvetica Neue"/>
          <w:b/>
          <w:bCs/>
          <w:color w:val="1A1C1E"/>
          <w:sz w:val="21"/>
          <w:szCs w:val="21"/>
          <w:lang w:val="ru-RU"/>
        </w:rPr>
        <w:t>застройку земель</w:t>
      </w:r>
      <w:r w:rsidRPr="00A247F1">
        <w:rPr>
          <w:rStyle w:val="ng-star-inserted1"/>
          <w:rFonts w:ascii="Helvetica Neue" w:hAnsi="Helvetica Neue"/>
          <w:color w:val="1A1C1E"/>
          <w:sz w:val="21"/>
          <w:szCs w:val="21"/>
          <w:lang w:val="ru-RU"/>
        </w:rPr>
        <w:t>, промышленное производство с</w:t>
      </w:r>
      <w:r>
        <w:rPr>
          <w:rStyle w:val="ng-star-inserted1"/>
          <w:rFonts w:ascii="Helvetica Neue" w:hAnsi="Helvetica Neue"/>
          <w:color w:val="1A1C1E"/>
          <w:sz w:val="21"/>
          <w:szCs w:val="21"/>
        </w:rPr>
        <w:t> </w:t>
      </w:r>
      <w:r w:rsidRPr="00A247F1">
        <w:rPr>
          <w:rStyle w:val="ng-star-inserted1"/>
          <w:rFonts w:ascii="Helvetica Neue" w:hAnsi="Helvetica Neue"/>
          <w:b/>
          <w:bCs/>
          <w:color w:val="1A1C1E"/>
          <w:sz w:val="21"/>
          <w:szCs w:val="21"/>
          <w:lang w:val="ru-RU"/>
        </w:rPr>
        <w:t>выбросами</w:t>
      </w:r>
      <w:r>
        <w:rPr>
          <w:rStyle w:val="ng-star-inserted1"/>
          <w:rFonts w:ascii="Helvetica Neue" w:hAnsi="Helvetica Neue"/>
          <w:color w:val="1A1C1E"/>
          <w:sz w:val="21"/>
          <w:szCs w:val="21"/>
        </w:rPr>
        <w:t> </w:t>
      </w:r>
      <w:r w:rsidRPr="00A247F1">
        <w:rPr>
          <w:rStyle w:val="ng-star-inserted1"/>
          <w:rFonts w:ascii="Helvetica Neue" w:hAnsi="Helvetica Neue"/>
          <w:color w:val="1A1C1E"/>
          <w:sz w:val="21"/>
          <w:szCs w:val="21"/>
          <w:lang w:val="ru-RU"/>
        </w:rPr>
        <w:t>или внедрение системы</w:t>
      </w:r>
      <w:r>
        <w:rPr>
          <w:rStyle w:val="ng-star-inserted1"/>
          <w:rFonts w:ascii="Helvetica Neue" w:hAnsi="Helvetica Neue"/>
          <w:color w:val="1A1C1E"/>
          <w:sz w:val="21"/>
          <w:szCs w:val="21"/>
        </w:rPr>
        <w:t> </w:t>
      </w:r>
      <w:r w:rsidRPr="00A247F1">
        <w:rPr>
          <w:rStyle w:val="ng-star-inserted1"/>
          <w:rFonts w:ascii="Helvetica Neue" w:hAnsi="Helvetica Neue"/>
          <w:b/>
          <w:bCs/>
          <w:color w:val="1A1C1E"/>
          <w:sz w:val="21"/>
          <w:szCs w:val="21"/>
          <w:lang w:val="ru-RU"/>
        </w:rPr>
        <w:t>управления отходами</w:t>
      </w:r>
      <w:r w:rsidRPr="00A247F1">
        <w:rPr>
          <w:rStyle w:val="ng-star-inserted1"/>
          <w:rFonts w:ascii="Helvetica Neue" w:hAnsi="Helvetica Neue"/>
          <w:color w:val="1A1C1E"/>
          <w:sz w:val="21"/>
          <w:szCs w:val="21"/>
          <w:lang w:val="ru-RU"/>
        </w:rPr>
        <w:t>, мы проведем вас по всему регуляторному пути. Это начинается с экспертных</w:t>
      </w:r>
      <w:r>
        <w:rPr>
          <w:rStyle w:val="ng-star-inserted1"/>
          <w:rFonts w:ascii="Helvetica Neue" w:hAnsi="Helvetica Neue"/>
          <w:color w:val="1A1C1E"/>
          <w:sz w:val="21"/>
          <w:szCs w:val="21"/>
        </w:rPr>
        <w:t> </w:t>
      </w:r>
      <w:r w:rsidRPr="00A247F1">
        <w:rPr>
          <w:rStyle w:val="ng-star-inserted1"/>
          <w:rFonts w:ascii="Helvetica Neue" w:hAnsi="Helvetica Neue"/>
          <w:b/>
          <w:bCs/>
          <w:color w:val="1A1C1E"/>
          <w:sz w:val="21"/>
          <w:szCs w:val="21"/>
          <w:lang w:val="ru-RU"/>
        </w:rPr>
        <w:t>консультаций по соблюдению экологических норм</w:t>
      </w:r>
      <w:r w:rsidRPr="00A247F1">
        <w:rPr>
          <w:rStyle w:val="ng-star-inserted1"/>
          <w:rFonts w:ascii="Helvetica Neue" w:hAnsi="Helvetica Neue"/>
          <w:color w:val="1A1C1E"/>
          <w:sz w:val="21"/>
          <w:szCs w:val="21"/>
          <w:lang w:val="ru-RU"/>
        </w:rPr>
        <w:t>, включая определение, требует ли ваш проект полной оценки воздействия на окружающую среду (ОВОС), подлежит ли он первоначальному скринингу или подпадает под другие специфические регуляторные категории. Мы управляем всем процессом, от определения сферы охвата и общественных консультаций до подачи надежной, научно обоснованной и юридически защищенной оценки в Министерство охраны окружающей среды и сельского хозяйства.</w:t>
      </w:r>
    </w:p>
    <w:p w:rsidR="00A247F1" w:rsidRP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A247F1">
        <w:rPr>
          <w:rStyle w:val="ng-star-inserted1"/>
          <w:rFonts w:ascii="Helvetica Neue" w:hAnsi="Helvetica Neue"/>
          <w:color w:val="1A1C1E"/>
          <w:sz w:val="21"/>
          <w:szCs w:val="21"/>
          <w:lang w:val="ru-RU"/>
        </w:rPr>
        <w:t>Обязательства по экологическому разрешению распространяются на весь срок жизни вашего проекта. Мы гарантируем, что вы понимаете и можете выполнять все условия, прилагаемые к вашему разрешению, включая программы мониторинга и меры по смягчению последствий. В случае возникновения спора мы предоставляем непоколебимое</w:t>
      </w:r>
      <w:r>
        <w:rPr>
          <w:rStyle w:val="ng-star-inserted1"/>
          <w:rFonts w:ascii="Helvetica Neue" w:hAnsi="Helvetica Neue"/>
          <w:color w:val="1A1C1E"/>
          <w:sz w:val="21"/>
          <w:szCs w:val="21"/>
        </w:rPr>
        <w:t> </w:t>
      </w:r>
      <w:r w:rsidRPr="00A247F1">
        <w:rPr>
          <w:rStyle w:val="ng-star-inserted1"/>
          <w:rFonts w:ascii="Helvetica Neue" w:hAnsi="Helvetica Neue"/>
          <w:b/>
          <w:bCs/>
          <w:color w:val="1A1C1E"/>
          <w:sz w:val="21"/>
          <w:szCs w:val="21"/>
          <w:lang w:val="ru-RU"/>
        </w:rPr>
        <w:t>юридическое представительство в случаях нарушений или оспаривания экологических разрешений</w:t>
      </w:r>
      <w:r w:rsidRPr="00A247F1">
        <w:rPr>
          <w:rStyle w:val="ng-star-inserted1"/>
          <w:rFonts w:ascii="Helvetica Neue" w:hAnsi="Helvetica Neue"/>
          <w:color w:val="1A1C1E"/>
          <w:sz w:val="21"/>
          <w:szCs w:val="21"/>
          <w:lang w:val="ru-RU"/>
        </w:rPr>
        <w:t>. Если вашу деятельность оспаривают из-за предполагаемого несоблюдения требований или если ваше разрешение оспаривается третьими сторонами, мы выступаем вашим грозным защитником. Мы защищаем целостность вашего проекта и ваше законное право на деятельность в административных производствах и в суде.</w:t>
      </w:r>
    </w:p>
    <w:p w:rsidR="00A247F1" w:rsidRPr="00A247F1" w:rsidRDefault="00A247F1" w:rsidP="00A247F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A247F1">
        <w:rPr>
          <w:rStyle w:val="ng-star-inserted1"/>
          <w:rFonts w:ascii="Helvetica Neue" w:hAnsi="Helvetica Neue"/>
          <w:color w:val="1A1C1E"/>
          <w:sz w:val="21"/>
          <w:szCs w:val="21"/>
          <w:lang w:val="ru-RU"/>
        </w:rPr>
        <w:t>Мы помогаем создавать проекты, которые не только прибыльны, но и ответственны, обеспечивая, чтобы ваш рост был юридически и экологически устойчивым.</w:t>
      </w:r>
    </w:p>
    <w:p w:rsidR="00A247F1" w:rsidRPr="00A247F1" w:rsidRDefault="00A247F1" w:rsidP="00A247F1">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A247F1">
        <w:rPr>
          <w:rStyle w:val="ng-star-inserted1"/>
          <w:rFonts w:ascii="Helvetica Neue" w:hAnsi="Helvetica Neue"/>
          <w:color w:val="1A1C1E"/>
          <w:sz w:val="21"/>
          <w:szCs w:val="21"/>
          <w:lang w:val="ru-RU"/>
        </w:rPr>
        <w:t>Чтобы построить ваш проект на фундаменте ответственного управления, свяжитесь с нашей компанией для навигации в процессе экологического согласования.</w:t>
      </w:r>
    </w:p>
    <w:p w:rsidR="00715EF3" w:rsidRDefault="00587202" w:rsidP="00A247F1">
      <w:pPr>
        <w:jc w:val="both"/>
        <w:rPr>
          <w:lang w:val="ru-RU"/>
        </w:rPr>
      </w:pPr>
    </w:p>
    <w:p w:rsidR="00587202" w:rsidRDefault="00587202" w:rsidP="00A247F1">
      <w:pPr>
        <w:jc w:val="both"/>
        <w:rPr>
          <w:lang w:val="ru-RU"/>
        </w:rPr>
      </w:pPr>
    </w:p>
    <w:p w:rsidR="00587202" w:rsidRDefault="00587202" w:rsidP="00587202">
      <w:pPr>
        <w:pStyle w:val="Heading3"/>
      </w:pPr>
      <w:r>
        <w:t>ნაწილი 1: ვებსაიტის კონტენტ</w:t>
      </w:r>
      <w:r>
        <w:rPr>
          <w:rFonts w:ascii="Sylfaen" w:hAnsi="Sylfaen" w:cs="Sylfaen"/>
        </w:rPr>
        <w:t>ი</w:t>
      </w:r>
    </w:p>
    <w:p w:rsidR="00587202" w:rsidRDefault="00587202" w:rsidP="00587202">
      <w:r>
        <w:pict>
          <v:rect id="_x0000_i1025" style="width:0;height:1.5pt" o:hralign="center" o:hrstd="t" o:hr="t" fillcolor="#a0a0a0" stroked="f"/>
        </w:pict>
      </w:r>
    </w:p>
    <w:p w:rsidR="00587202" w:rsidRDefault="00587202" w:rsidP="00587202">
      <w:r>
        <w:rPr>
          <w:b/>
          <w:bCs/>
        </w:rPr>
        <w:t>(GEORGIAN)</w:t>
      </w:r>
    </w:p>
    <w:p w:rsidR="00587202" w:rsidRDefault="00587202" w:rsidP="00587202">
      <w:r>
        <w:rPr>
          <w:b/>
          <w:bCs/>
        </w:rPr>
        <w:t>Title:</w:t>
      </w:r>
      <w:r>
        <w:br/>
        <w:t>გარემოსდაცვითი ნებართვები: მდგრადი ზრდა და სამართლებრივი გარანტი</w:t>
      </w:r>
      <w:r>
        <w:rPr>
          <w:rFonts w:ascii="Sylfaen" w:hAnsi="Sylfaen" w:cs="Sylfaen"/>
        </w:rPr>
        <w:t>ა</w:t>
      </w:r>
    </w:p>
    <w:p w:rsidR="00587202" w:rsidRDefault="00587202" w:rsidP="00587202">
      <w:r>
        <w:rPr>
          <w:b/>
          <w:bCs/>
        </w:rPr>
        <w:t>Short Description:</w:t>
      </w:r>
      <w:r>
        <w:br/>
        <w:t>პროგრესი და პასუხისმგებლობა ერთმანეთს არ გამორიცხავს. Legal Sandbox Georgia გარდაქმნის გარემოსდაცვით ვალდებულებებს თქვენი პროექტის სტრატეგიულ უპირატესობად, უზრუნველყოფს რა სრულ სამართლებრივ შესაბამისობას და იცავს თქვენს ინვესტიციას ეკოლოგიური რეგულაციების ლაბირინთში.</w:t>
      </w:r>
    </w:p>
    <w:p w:rsidR="00587202" w:rsidRDefault="00587202" w:rsidP="00587202">
      <w:r>
        <w:rPr>
          <w:b/>
          <w:bCs/>
        </w:rPr>
        <w:t>Full Content:</w:t>
      </w:r>
      <w:r>
        <w:br/>
        <w:t>ყოველი მასშტაბური სამრეწველო თუ დეველოპერული პროექტი გარემოზე გარკვეულ კვალს ტოვებს. საქართველოს კანონმდებლობა მოითხოვს, რომ ეს კვალი შეფასდეს, იმართოს და ფორმალურად ავტორიზებულ იქნას. გარემოსდაცვითი ნებართვა არ არის უბრალო ფორმალობა; ეს არის ფუნდამენტური სამართლებრივი მოთხოვნა „გარემოსდაცვითი შეფასების კოდექსის“ შესაბამისად, რომელიც წარმოადგენს კომპანიის შეთანხმებას გარემოსთან და საზოგადოებასთან. ამ ნებართვის გარეშე საქმიანობა არის მაღალი რისკის სტრატეგია, რომელსაც შეუძლია გამოიწვიოს სამუშაოების დაუყოვნებლივ შეჩერება, მნიშვნელოვანი ფინანსური სანქციები და ხანგრძლივი რეპუტაციული ზიანი. ჩვენი კომპანია გთავაზობთ იმ სპეციალიზებულ იურიდიულ ექსპერტიზას, რომელიც აუცილებელია ამ კრიტიკული ნებართვის მოსაპოვებლად და უზრუნველყოფს, რომ თქვენი პროექტი წარიმართოს სრული სამართლებრივი გარანტიით.</w:t>
      </w:r>
    </w:p>
    <w:p w:rsidR="00587202" w:rsidRDefault="00587202" w:rsidP="00587202">
      <w:r>
        <w:t>ჩვენ ვუზრუნველვყოფთ სრულყოფილ დახმარებას გარემოსდაცვითი ნებართვების მიღებაში საქმიანობის ფართო სპექტრისთვის. მიუხედავად იმისა, თქვენი პროექტი მოიცავს მიწის განაშენიანებას, ემისიების მქონე სამრეწველო წარმოებას, თუ ნარჩენების მართვის კომპლექსური სისტემის დანერგვას, ჩვენ გაგიძღვებით მთელი მარეგულირებელი პროცესის განმავლობაში. ეს პროცესი იწყება სიღრმისეული კონსულტაციით იმის დასადგენად, საჭიროებს თუ არა თქვენი პროექტი გარემოზე ზემოქმედების სრულფასოვან შეფასებას (გზშ), ექვემდებარება თუ არა სკრინინგის პროცედურას, თუ ხვდება სხვა სპეციფიკურ კატეგორიაში. ჩვენ ვმართავთ მთელ პროცესს, დაწყებული სკოპინგის დოკუმენტის მომზადებითა და საჯარო განხილვების ორგანიზებით, დამთავრებული გარემოს დაცვისა და სოფლის მეურნეობის სამინისტროში მეცნიერულად დასაბუთებული და იურიდიულად მყარი ანგარიშის წარდგენით.</w:t>
      </w:r>
    </w:p>
    <w:p w:rsidR="00587202" w:rsidRDefault="00587202" w:rsidP="00587202">
      <w:r>
        <w:t xml:space="preserve">გარემოსდაცვითი ნებართვით ნაკისრი ვალდებულებები გრძელდება პროექტის სრული სასიცოცხლო ციკლის განმავლობაში. ჩვენ ვზრუნავთ იმაზე, რომ თქვენთვის ნათელი იყოს ნებართვაში მოცემული ყველა პირობა, მათ შორის, მონიტორინგის პროგრამები და ზიანის შერბილების ღონისძიებები. დავის წარმოშობის შემთხვევაში, ჩვენ გთავაზობთ მტკიცე იურიდიულ წარმომადგენლობას, იქნება ეს ნებართვის პირობების სავარაუდო დარღვევა თუ მისი გასაჩივრება მესამე მხარის მიერ. ჩვენ ვიცავთ თქვენი პროექტის მთლიანობას და საქმიანობის კანონიერ უფლებას ადმინისტრაციულ ორგანოებსა და სასამართლოში, რაც </w:t>
      </w:r>
      <w:r>
        <w:lastRenderedPageBreak/>
        <w:t>უზრუნველყოფს, რომ თქვენი ზრდა იყოს არა მხოლოდ მომგებიანი, არამედ იურიდიულად და ეკოლოგიურად მდგრადი.</w:t>
      </w:r>
    </w:p>
    <w:p w:rsidR="00587202" w:rsidRDefault="00587202" w:rsidP="00587202">
      <w:r>
        <w:pict>
          <v:rect id="_x0000_i1026" style="width:0;height:1.5pt" o:hralign="center" o:hrstd="t" o:hr="t" fillcolor="#a0a0a0" stroked="f"/>
        </w:pict>
      </w:r>
    </w:p>
    <w:p w:rsidR="00587202" w:rsidRDefault="00587202" w:rsidP="00587202">
      <w:r>
        <w:rPr>
          <w:b/>
          <w:bCs/>
        </w:rPr>
        <w:t>(ENGLISH)</w:t>
      </w:r>
    </w:p>
    <w:p w:rsidR="00587202" w:rsidRDefault="00587202" w:rsidP="00587202">
      <w:r>
        <w:rPr>
          <w:b/>
          <w:bCs/>
        </w:rPr>
        <w:t>Title:</w:t>
      </w:r>
      <w:r>
        <w:br/>
        <w:t>Environmental Permits: Engineering Responsible Growth with Legal Certainty</w:t>
      </w:r>
    </w:p>
    <w:p w:rsidR="00587202" w:rsidRDefault="00587202" w:rsidP="00587202">
      <w:r>
        <w:rPr>
          <w:b/>
          <w:bCs/>
        </w:rPr>
        <w:t>Short Description:</w:t>
      </w:r>
      <w:r>
        <w:br/>
        <w:t>Progress and responsibility are not mutually exclusive. Legal Sandbox Georgia transforms environmental obligations into a strategic advantage for your project, navigating the complexities of ecological regulations to secure full legal compliance and protect your investment.</w:t>
      </w:r>
    </w:p>
    <w:p w:rsidR="00587202" w:rsidRDefault="00587202" w:rsidP="00587202">
      <w:r>
        <w:rPr>
          <w:b/>
          <w:bCs/>
        </w:rPr>
        <w:t>Full Content:</w:t>
      </w:r>
      <w:r>
        <w:br/>
        <w:t>Every significant industrial or development project leaves an environmental footprint. Georgian law demands that this footprint is rigorously measured, managed, and formally authorized. An environmental permit is not an optional extra; it is a fundamental legal requirement under Georgia's Environmental Assessment Code, serving as a company's pact with the environment and the community. Proceeding without one is a high-stakes gamble that can trigger immediate stop-work orders, severe financial penalties, and lasting reputational harm. Our firm provides the specialized legal engineering needed to secure this critical permit, ensuring your project can move forward with absolute legal certainty.</w:t>
      </w:r>
    </w:p>
    <w:p w:rsidR="00587202" w:rsidRDefault="00587202" w:rsidP="00587202">
      <w:r>
        <w:t>We provide comprehensive support in acquiring environmental permits for a wide range of activities. Whether your project involves land development, industrial production that generates emissions, or the implementation of a complex waste management system, we guide you through the entire regulatory pathway. This process begins with expert advisory to determine if your project requires a full Environmental Impact Assessment (EIA), is subject to a screening procedure, or falls under other specific regulatory categories. We manage the entire process, from scoping and conducting public consultations to submitting a robust, scientifically-sound, and legally defensible assessment to the Ministry of Environmental Protection and Agriculture.</w:t>
      </w:r>
    </w:p>
    <w:p w:rsidR="00587202" w:rsidRDefault="00587202" w:rsidP="00587202">
      <w:r>
        <w:t>The obligations of an environmental permit extend throughout the full lifecycle of your project. We ensure you understand and can implement all conditions attached to your permit, including ongoing monitoring programs and mitigation measures. Should a dispute arise, we provide unwavering legal representation. Whether your operations are challenged for alleged non-compliance or your permit is contested by third parties, we act as your formidable advocate. We defend your project's integrity and your legal right to operate in administrative proceedings and in court, ensuring your growth is not only profitable but also legally and environmentally sustainable.</w:t>
      </w:r>
    </w:p>
    <w:p w:rsidR="00587202" w:rsidRDefault="00587202" w:rsidP="00587202">
      <w:r>
        <w:pict>
          <v:rect id="_x0000_i1027" style="width:0;height:1.5pt" o:hralign="center" o:hrstd="t" o:hr="t" fillcolor="#a0a0a0" stroked="f"/>
        </w:pict>
      </w:r>
    </w:p>
    <w:p w:rsidR="00587202" w:rsidRDefault="00587202" w:rsidP="00587202">
      <w:r>
        <w:rPr>
          <w:b/>
          <w:bCs/>
        </w:rPr>
        <w:t>(RUSSIAN)</w:t>
      </w:r>
    </w:p>
    <w:p w:rsidR="00587202" w:rsidRDefault="00587202" w:rsidP="00587202">
      <w:r>
        <w:rPr>
          <w:b/>
          <w:bCs/>
        </w:rPr>
        <w:t>Title:</w:t>
      </w:r>
      <w:r>
        <w:br/>
        <w:t>Экологические разрешения: Обеспечивая ответственный рост с правовой уверенностью</w:t>
      </w:r>
    </w:p>
    <w:p w:rsidR="00587202" w:rsidRDefault="00587202" w:rsidP="00587202">
      <w:r>
        <w:rPr>
          <w:b/>
          <w:bCs/>
        </w:rPr>
        <w:lastRenderedPageBreak/>
        <w:t>Short Description:</w:t>
      </w:r>
      <w:r>
        <w:br/>
        <w:t>Прогресс и ответственность не исключают друг друга. Legal Sandbox Georgia превращает экологические обязательства в стратегическое преимущество для вашего проекта, управляя сложностями экологического законодательства для обеспечения полного юридического соответствия и защиты ваших инвестиций.</w:t>
      </w:r>
    </w:p>
    <w:p w:rsidR="00587202" w:rsidRDefault="00587202" w:rsidP="00587202">
      <w:r>
        <w:rPr>
          <w:b/>
          <w:bCs/>
        </w:rPr>
        <w:t>Full Content:</w:t>
      </w:r>
      <w:r>
        <w:br/>
        <w:t>Каждый крупный промышленный или девелоперский проект оставляет экологический след. Законодательство Грузии требует, чтобы этот след был тщательно измерен, управляем и формально авторизован. Экологическое разрешение — это не формальность, а фундаментальное юридическое требование согласно «Кодексу об экологической оценке», которое служит договором компании с окружающей средой и обществом. Деятельность без такого разрешения — это стратегия высокого риска, способная привести к немедленной остановке работ, значительным финансовым штрафам и долгосрочному ущербу для репутации. Наша фирма предоставляет специализированную юридическую экспертизу, необходимую для получения этого критически важного разрешения, гарантируя, что ваш проект будет развиваться с абсолютной правовой уверенностью.</w:t>
      </w:r>
    </w:p>
    <w:p w:rsidR="00587202" w:rsidRDefault="00587202" w:rsidP="00587202">
      <w:r>
        <w:t>Мы оказываем всестороннюю поддержку в получении экологических разрешений для широкого спектра деятельности. Независимо от того, включает ли ваш проект застройку земельного участка, промышленное производство с выбросами или внедрение сложной системы управления отходами, мы проведем вас через весь регуляторный процесс. Этот процесс начинается с глубокой консультации для определения, требуется ли для вашего проекта полная Оценка воздействия на окружающую среду (ОВОС), подлежит ли он процедуре скрининга или относится к другим специфическим категориям. Мы управляем всем процессом, от подготовки документа об определении сферы охвата и организации общественных слушаний до подачи научно обоснованного и юридически безупречного отчета в Министерство охраны окружающей среды и сельского хозяйства.</w:t>
      </w:r>
    </w:p>
    <w:p w:rsidR="00587202" w:rsidRDefault="00587202" w:rsidP="00587202">
      <w:r>
        <w:t>Обязательства, вытекающие из экологического разрешения, действуют на протяжении всего жизненного цикла проекта. Мы обеспечиваем полное понимание и возможность выполнения всех условий разрешения, включая программы мониторинга и меры по смягчению воздействия. В случае возникновения споров мы предоставляем решительное юридическое представительство, будь то предполагаемое нарушение условий разрешения или его оспаривание третьими сторонами. Мы защищаем целостность вашего проекта и законное право на ведение деятельности в административных органах и судах, обеспечивая, чтобы ваш рост был не только прибыльным, но и юридически и экологически устойчивым.</w:t>
      </w:r>
    </w:p>
    <w:p w:rsidR="00587202" w:rsidRDefault="00587202" w:rsidP="00587202">
      <w:r>
        <w:pict>
          <v:rect id="_x0000_i1028" style="width:0;height:1.5pt" o:hralign="center" o:hrstd="t" o:hr="t" fillcolor="#a0a0a0" stroked="f"/>
        </w:pict>
      </w:r>
    </w:p>
    <w:p w:rsidR="00587202" w:rsidRDefault="00587202" w:rsidP="00587202">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2121"/>
        <w:gridCol w:w="5843"/>
      </w:tblGrid>
      <w:tr w:rsidR="00587202" w:rsidTr="00587202">
        <w:trPr>
          <w:tblCellSpacing w:w="15" w:type="dxa"/>
        </w:trPr>
        <w:tc>
          <w:tcPr>
            <w:tcW w:w="0" w:type="auto"/>
            <w:vAlign w:val="center"/>
            <w:hideMark/>
          </w:tcPr>
          <w:p w:rsidR="00587202" w:rsidRDefault="00587202">
            <w:r>
              <w:t>Language</w:t>
            </w:r>
          </w:p>
        </w:tc>
        <w:tc>
          <w:tcPr>
            <w:tcW w:w="0" w:type="auto"/>
            <w:vAlign w:val="center"/>
            <w:hideMark/>
          </w:tcPr>
          <w:p w:rsidR="00587202" w:rsidRDefault="00587202">
            <w:r>
              <w:t>Category</w:t>
            </w:r>
          </w:p>
        </w:tc>
        <w:tc>
          <w:tcPr>
            <w:tcW w:w="0" w:type="auto"/>
            <w:vAlign w:val="center"/>
            <w:hideMark/>
          </w:tcPr>
          <w:p w:rsidR="00587202" w:rsidRDefault="00587202">
            <w:r>
              <w:t>Value</w:t>
            </w:r>
          </w:p>
        </w:tc>
      </w:tr>
      <w:tr w:rsidR="00587202" w:rsidTr="00587202">
        <w:trPr>
          <w:tblCellSpacing w:w="15" w:type="dxa"/>
        </w:trPr>
        <w:tc>
          <w:tcPr>
            <w:tcW w:w="0" w:type="auto"/>
            <w:vAlign w:val="center"/>
            <w:hideMark/>
          </w:tcPr>
          <w:p w:rsidR="00587202" w:rsidRDefault="00587202">
            <w:r>
              <w:rPr>
                <w:b/>
                <w:bCs/>
              </w:rPr>
              <w:t>Georgian (</w:t>
            </w:r>
            <w:r>
              <w:rPr>
                <w:rFonts w:ascii="Sylfaen" w:hAnsi="Sylfaen" w:cs="Sylfaen"/>
                <w:b/>
                <w:bCs/>
              </w:rPr>
              <w:t>ქართული</w:t>
            </w:r>
            <w:r>
              <w:rPr>
                <w:b/>
                <w:bCs/>
              </w:rPr>
              <w:t>)</w:t>
            </w:r>
          </w:p>
        </w:tc>
        <w:tc>
          <w:tcPr>
            <w:tcW w:w="0" w:type="auto"/>
            <w:vAlign w:val="center"/>
            <w:hideMark/>
          </w:tcPr>
          <w:p w:rsidR="00587202" w:rsidRDefault="00587202">
            <w:r>
              <w:t>MetaKeywords</w:t>
            </w:r>
          </w:p>
        </w:tc>
        <w:tc>
          <w:tcPr>
            <w:tcW w:w="0" w:type="auto"/>
            <w:vAlign w:val="center"/>
            <w:hideMark/>
          </w:tcPr>
          <w:p w:rsidR="00587202" w:rsidRDefault="00587202">
            <w:r>
              <w:rPr>
                <w:rFonts w:ascii="Sylfaen" w:hAnsi="Sylfaen" w:cs="Sylfaen"/>
              </w:rPr>
              <w:t>გარემოსდაცვითი</w:t>
            </w:r>
            <w:r>
              <w:t xml:space="preserve"> </w:t>
            </w:r>
            <w:r>
              <w:rPr>
                <w:rFonts w:ascii="Sylfaen" w:hAnsi="Sylfaen" w:cs="Sylfaen"/>
              </w:rPr>
              <w:t>ნებართვა</w:t>
            </w:r>
            <w:r>
              <w:t xml:space="preserve">, </w:t>
            </w:r>
            <w:r>
              <w:rPr>
                <w:rFonts w:ascii="Sylfaen" w:hAnsi="Sylfaen" w:cs="Sylfaen"/>
              </w:rPr>
              <w:t>გზშ</w:t>
            </w:r>
            <w:r>
              <w:t xml:space="preserve"> </w:t>
            </w:r>
            <w:r>
              <w:rPr>
                <w:rFonts w:ascii="Sylfaen" w:hAnsi="Sylfaen" w:cs="Sylfaen"/>
              </w:rPr>
              <w:t>საქართველო</w:t>
            </w:r>
            <w:r>
              <w:t xml:space="preserve">, </w:t>
            </w:r>
            <w:r>
              <w:rPr>
                <w:rFonts w:ascii="Sylfaen" w:hAnsi="Sylfaen" w:cs="Sylfaen"/>
              </w:rPr>
              <w:t>გარემოზე</w:t>
            </w:r>
            <w:r>
              <w:t xml:space="preserve"> </w:t>
            </w:r>
            <w:r>
              <w:rPr>
                <w:rFonts w:ascii="Sylfaen" w:hAnsi="Sylfaen" w:cs="Sylfaen"/>
              </w:rPr>
              <w:t>ზემოქმედების</w:t>
            </w:r>
            <w:r>
              <w:t xml:space="preserve"> </w:t>
            </w:r>
            <w:r>
              <w:rPr>
                <w:rFonts w:ascii="Sylfaen" w:hAnsi="Sylfaen" w:cs="Sylfaen"/>
              </w:rPr>
              <w:t>შეფასება</w:t>
            </w:r>
            <w:r>
              <w:t xml:space="preserve">, </w:t>
            </w:r>
            <w:r>
              <w:rPr>
                <w:rFonts w:ascii="Sylfaen" w:hAnsi="Sylfaen" w:cs="Sylfaen"/>
              </w:rPr>
              <w:t>ეკოლოგიური</w:t>
            </w:r>
            <w:r>
              <w:t xml:space="preserve"> </w:t>
            </w:r>
            <w:r>
              <w:rPr>
                <w:rFonts w:ascii="Sylfaen" w:hAnsi="Sylfaen" w:cs="Sylfaen"/>
              </w:rPr>
              <w:t>სამართალი</w:t>
            </w:r>
            <w:r>
              <w:t xml:space="preserve">, </w:t>
            </w:r>
            <w:r>
              <w:rPr>
                <w:rFonts w:ascii="Sylfaen" w:hAnsi="Sylfaen" w:cs="Sylfaen"/>
              </w:rPr>
              <w:t>გარემოსდაცვითი</w:t>
            </w:r>
            <w:r>
              <w:t xml:space="preserve"> </w:t>
            </w:r>
            <w:r>
              <w:rPr>
                <w:rFonts w:ascii="Sylfaen" w:hAnsi="Sylfaen" w:cs="Sylfaen"/>
              </w:rPr>
              <w:t>იურისტი</w:t>
            </w:r>
            <w:r>
              <w:t xml:space="preserve"> </w:t>
            </w:r>
            <w:r>
              <w:rPr>
                <w:rFonts w:ascii="Sylfaen" w:hAnsi="Sylfaen" w:cs="Sylfaen"/>
              </w:rPr>
              <w:t>თბილისი</w:t>
            </w:r>
            <w:r>
              <w:t xml:space="preserve">, </w:t>
            </w:r>
            <w:r>
              <w:rPr>
                <w:rFonts w:ascii="Sylfaen" w:hAnsi="Sylfaen" w:cs="Sylfaen"/>
              </w:rPr>
              <w:t>სკრინინგის</w:t>
            </w:r>
            <w:r>
              <w:t xml:space="preserve"> </w:t>
            </w:r>
            <w:r>
              <w:rPr>
                <w:rFonts w:ascii="Sylfaen" w:hAnsi="Sylfaen" w:cs="Sylfaen"/>
              </w:rPr>
              <w:lastRenderedPageBreak/>
              <w:t>ანგარიში</w:t>
            </w:r>
            <w:r>
              <w:t xml:space="preserve">, </w:t>
            </w:r>
            <w:r>
              <w:rPr>
                <w:rFonts w:ascii="Sylfaen" w:hAnsi="Sylfaen" w:cs="Sylfaen"/>
              </w:rPr>
              <w:t>ემისიების</w:t>
            </w:r>
            <w:r>
              <w:t xml:space="preserve"> </w:t>
            </w:r>
            <w:r>
              <w:rPr>
                <w:rFonts w:ascii="Sylfaen" w:hAnsi="Sylfaen" w:cs="Sylfaen"/>
              </w:rPr>
              <w:t>ნებართვა</w:t>
            </w:r>
            <w:r>
              <w:t xml:space="preserve">, </w:t>
            </w:r>
            <w:r>
              <w:rPr>
                <w:rFonts w:ascii="Sylfaen" w:hAnsi="Sylfaen" w:cs="Sylfaen"/>
              </w:rPr>
              <w:t>გარემოსდაცვითი</w:t>
            </w:r>
            <w:r>
              <w:t xml:space="preserve"> </w:t>
            </w:r>
            <w:r>
              <w:rPr>
                <w:rFonts w:ascii="Sylfaen" w:hAnsi="Sylfaen" w:cs="Sylfaen"/>
              </w:rPr>
              <w:t>შეფასების</w:t>
            </w:r>
            <w:r>
              <w:t xml:space="preserve"> </w:t>
            </w:r>
            <w:r>
              <w:rPr>
                <w:rFonts w:ascii="Sylfaen" w:hAnsi="Sylfaen" w:cs="Sylfaen"/>
              </w:rPr>
              <w:t>კოდექსი</w:t>
            </w:r>
          </w:p>
        </w:tc>
      </w:tr>
      <w:tr w:rsidR="00587202" w:rsidTr="00587202">
        <w:trPr>
          <w:tblCellSpacing w:w="15" w:type="dxa"/>
        </w:trPr>
        <w:tc>
          <w:tcPr>
            <w:tcW w:w="0" w:type="auto"/>
            <w:vAlign w:val="center"/>
            <w:hideMark/>
          </w:tcPr>
          <w:p w:rsidR="00587202" w:rsidRDefault="00587202"/>
        </w:tc>
        <w:tc>
          <w:tcPr>
            <w:tcW w:w="0" w:type="auto"/>
            <w:vAlign w:val="center"/>
            <w:hideMark/>
          </w:tcPr>
          <w:p w:rsidR="00587202" w:rsidRDefault="00587202">
            <w:pPr>
              <w:rPr>
                <w:sz w:val="24"/>
                <w:szCs w:val="24"/>
              </w:rPr>
            </w:pPr>
            <w:r>
              <w:t>MetaDescription</w:t>
            </w:r>
          </w:p>
        </w:tc>
        <w:tc>
          <w:tcPr>
            <w:tcW w:w="0" w:type="auto"/>
            <w:vAlign w:val="center"/>
            <w:hideMark/>
          </w:tcPr>
          <w:p w:rsidR="00587202" w:rsidRDefault="00587202">
            <w:r>
              <w:t xml:space="preserve">Legal Sandbox Georgia </w:t>
            </w:r>
            <w:r>
              <w:rPr>
                <w:rFonts w:ascii="Sylfaen" w:hAnsi="Sylfaen" w:cs="Sylfaen"/>
              </w:rPr>
              <w:t>გეხმარებათ</w:t>
            </w:r>
            <w:r>
              <w:t xml:space="preserve"> </w:t>
            </w:r>
            <w:r>
              <w:rPr>
                <w:rFonts w:ascii="Sylfaen" w:hAnsi="Sylfaen" w:cs="Sylfaen"/>
              </w:rPr>
              <w:t>გარემოსდაცვითი</w:t>
            </w:r>
            <w:r>
              <w:t xml:space="preserve"> </w:t>
            </w:r>
            <w:r>
              <w:rPr>
                <w:rFonts w:ascii="Sylfaen" w:hAnsi="Sylfaen" w:cs="Sylfaen"/>
              </w:rPr>
              <w:t>ნებართვის</w:t>
            </w:r>
            <w:r>
              <w:t xml:space="preserve">, </w:t>
            </w:r>
            <w:r>
              <w:rPr>
                <w:rFonts w:ascii="Sylfaen" w:hAnsi="Sylfaen" w:cs="Sylfaen"/>
              </w:rPr>
              <w:t>მათ</w:t>
            </w:r>
            <w:r>
              <w:t xml:space="preserve"> </w:t>
            </w:r>
            <w:r>
              <w:rPr>
                <w:rFonts w:ascii="Sylfaen" w:hAnsi="Sylfaen" w:cs="Sylfaen"/>
              </w:rPr>
              <w:t>შორის</w:t>
            </w:r>
            <w:r>
              <w:t xml:space="preserve"> </w:t>
            </w:r>
            <w:r>
              <w:rPr>
                <w:rFonts w:ascii="Sylfaen" w:hAnsi="Sylfaen" w:cs="Sylfaen"/>
              </w:rPr>
              <w:t>გზშ</w:t>
            </w:r>
            <w:r>
              <w:t>-</w:t>
            </w:r>
            <w:r>
              <w:rPr>
                <w:rFonts w:ascii="Sylfaen" w:hAnsi="Sylfaen" w:cs="Sylfaen"/>
              </w:rPr>
              <w:t>ს</w:t>
            </w:r>
            <w:r>
              <w:t xml:space="preserve"> </w:t>
            </w:r>
            <w:r>
              <w:rPr>
                <w:rFonts w:ascii="Sylfaen" w:hAnsi="Sylfaen" w:cs="Sylfaen"/>
              </w:rPr>
              <w:t>ანგარიშის</w:t>
            </w:r>
            <w:r>
              <w:t xml:space="preserve"> </w:t>
            </w:r>
            <w:r>
              <w:rPr>
                <w:rFonts w:ascii="Sylfaen" w:hAnsi="Sylfaen" w:cs="Sylfaen"/>
              </w:rPr>
              <w:t>მომზადებასა</w:t>
            </w:r>
            <w:r>
              <w:t xml:space="preserve"> </w:t>
            </w:r>
            <w:r>
              <w:rPr>
                <w:rFonts w:ascii="Sylfaen" w:hAnsi="Sylfaen" w:cs="Sylfaen"/>
              </w:rPr>
              <w:t>და</w:t>
            </w:r>
            <w:r>
              <w:t xml:space="preserve"> </w:t>
            </w:r>
            <w:r>
              <w:rPr>
                <w:rFonts w:ascii="Sylfaen" w:hAnsi="Sylfaen" w:cs="Sylfaen"/>
              </w:rPr>
              <w:t>პროცესის</w:t>
            </w:r>
            <w:r>
              <w:t xml:space="preserve"> </w:t>
            </w:r>
            <w:r>
              <w:rPr>
                <w:rFonts w:ascii="Sylfaen" w:hAnsi="Sylfaen" w:cs="Sylfaen"/>
              </w:rPr>
              <w:t>მართვაში</w:t>
            </w:r>
            <w:r>
              <w:t xml:space="preserve">. </w:t>
            </w:r>
            <w:r>
              <w:rPr>
                <w:rFonts w:ascii="Sylfaen" w:hAnsi="Sylfaen" w:cs="Sylfaen"/>
              </w:rPr>
              <w:t>უზრუნველყავით</w:t>
            </w:r>
            <w:r>
              <w:t xml:space="preserve"> </w:t>
            </w:r>
            <w:r>
              <w:rPr>
                <w:rFonts w:ascii="Sylfaen" w:hAnsi="Sylfaen" w:cs="Sylfaen"/>
              </w:rPr>
              <w:t>თქვენი</w:t>
            </w:r>
            <w:r>
              <w:t xml:space="preserve"> </w:t>
            </w:r>
            <w:r>
              <w:rPr>
                <w:rFonts w:ascii="Sylfaen" w:hAnsi="Sylfaen" w:cs="Sylfaen"/>
              </w:rPr>
              <w:t>პროექტის</w:t>
            </w:r>
            <w:r>
              <w:t xml:space="preserve"> </w:t>
            </w:r>
            <w:r>
              <w:rPr>
                <w:rFonts w:ascii="Sylfaen" w:hAnsi="Sylfaen" w:cs="Sylfaen"/>
              </w:rPr>
              <w:t>მდგრადი</w:t>
            </w:r>
            <w:r>
              <w:t xml:space="preserve"> </w:t>
            </w:r>
            <w:r>
              <w:rPr>
                <w:rFonts w:ascii="Sylfaen" w:hAnsi="Sylfaen" w:cs="Sylfaen"/>
              </w:rPr>
              <w:t>და</w:t>
            </w:r>
            <w:r>
              <w:t xml:space="preserve"> </w:t>
            </w:r>
            <w:r>
              <w:rPr>
                <w:rFonts w:ascii="Sylfaen" w:hAnsi="Sylfaen" w:cs="Sylfaen"/>
              </w:rPr>
              <w:t>კანონიერი</w:t>
            </w:r>
            <w:r>
              <w:t xml:space="preserve"> </w:t>
            </w:r>
            <w:r>
              <w:rPr>
                <w:rFonts w:ascii="Sylfaen" w:hAnsi="Sylfaen" w:cs="Sylfaen"/>
              </w:rPr>
              <w:t>განვითარება</w:t>
            </w:r>
            <w:r>
              <w:t>.</w:t>
            </w:r>
          </w:p>
        </w:tc>
      </w:tr>
      <w:tr w:rsidR="00587202" w:rsidTr="00587202">
        <w:trPr>
          <w:tblCellSpacing w:w="15" w:type="dxa"/>
        </w:trPr>
        <w:tc>
          <w:tcPr>
            <w:tcW w:w="0" w:type="auto"/>
            <w:vAlign w:val="center"/>
            <w:hideMark/>
          </w:tcPr>
          <w:p w:rsidR="00587202" w:rsidRDefault="00587202"/>
        </w:tc>
        <w:tc>
          <w:tcPr>
            <w:tcW w:w="0" w:type="auto"/>
            <w:vAlign w:val="center"/>
            <w:hideMark/>
          </w:tcPr>
          <w:p w:rsidR="00587202" w:rsidRDefault="00587202">
            <w:pPr>
              <w:rPr>
                <w:sz w:val="24"/>
                <w:szCs w:val="24"/>
              </w:rPr>
            </w:pPr>
            <w:r>
              <w:t>OpenGraphTitle</w:t>
            </w:r>
          </w:p>
        </w:tc>
        <w:tc>
          <w:tcPr>
            <w:tcW w:w="0" w:type="auto"/>
            <w:vAlign w:val="center"/>
            <w:hideMark/>
          </w:tcPr>
          <w:p w:rsidR="00587202" w:rsidRDefault="00587202">
            <w:r>
              <w:rPr>
                <w:rFonts w:ascii="Sylfaen" w:hAnsi="Sylfaen" w:cs="Sylfaen"/>
              </w:rPr>
              <w:t>გარემოსდაცვითი</w:t>
            </w:r>
            <w:r>
              <w:t xml:space="preserve"> </w:t>
            </w:r>
            <w:r>
              <w:rPr>
                <w:rFonts w:ascii="Sylfaen" w:hAnsi="Sylfaen" w:cs="Sylfaen"/>
              </w:rPr>
              <w:t>ნებართვები</w:t>
            </w:r>
            <w:r>
              <w:t xml:space="preserve"> </w:t>
            </w:r>
            <w:r>
              <w:rPr>
                <w:rFonts w:ascii="Sylfaen" w:hAnsi="Sylfaen" w:cs="Sylfaen"/>
              </w:rPr>
              <w:t>და</w:t>
            </w:r>
            <w:r>
              <w:t xml:space="preserve"> </w:t>
            </w:r>
            <w:r>
              <w:rPr>
                <w:rFonts w:ascii="Sylfaen" w:hAnsi="Sylfaen" w:cs="Sylfaen"/>
              </w:rPr>
              <w:t>გზშ</w:t>
            </w:r>
            <w:r>
              <w:t xml:space="preserve"> </w:t>
            </w:r>
            <w:r>
              <w:rPr>
                <w:rFonts w:ascii="Sylfaen" w:hAnsi="Sylfaen" w:cs="Sylfaen"/>
              </w:rPr>
              <w:t>საქართველოში</w:t>
            </w:r>
          </w:p>
        </w:tc>
      </w:tr>
      <w:tr w:rsidR="00587202" w:rsidTr="00587202">
        <w:trPr>
          <w:tblCellSpacing w:w="15" w:type="dxa"/>
        </w:trPr>
        <w:tc>
          <w:tcPr>
            <w:tcW w:w="0" w:type="auto"/>
            <w:vAlign w:val="center"/>
            <w:hideMark/>
          </w:tcPr>
          <w:p w:rsidR="00587202" w:rsidRDefault="00587202"/>
        </w:tc>
        <w:tc>
          <w:tcPr>
            <w:tcW w:w="0" w:type="auto"/>
            <w:vAlign w:val="center"/>
            <w:hideMark/>
          </w:tcPr>
          <w:p w:rsidR="00587202" w:rsidRDefault="00587202">
            <w:pPr>
              <w:rPr>
                <w:sz w:val="24"/>
                <w:szCs w:val="24"/>
              </w:rPr>
            </w:pPr>
            <w:r>
              <w:t>OpenGraphDescription</w:t>
            </w:r>
          </w:p>
        </w:tc>
        <w:tc>
          <w:tcPr>
            <w:tcW w:w="0" w:type="auto"/>
            <w:vAlign w:val="center"/>
            <w:hideMark/>
          </w:tcPr>
          <w:p w:rsidR="00587202" w:rsidRDefault="00587202">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გარემოსდაცვითი</w:t>
            </w:r>
            <w:r>
              <w:t xml:space="preserve"> </w:t>
            </w:r>
            <w:r>
              <w:rPr>
                <w:rFonts w:ascii="Sylfaen" w:hAnsi="Sylfaen" w:cs="Sylfaen"/>
              </w:rPr>
              <w:t>ნებართვების</w:t>
            </w:r>
            <w:r>
              <w:t xml:space="preserve"> </w:t>
            </w:r>
            <w:r>
              <w:rPr>
                <w:rFonts w:ascii="Sylfaen" w:hAnsi="Sylfaen" w:cs="Sylfaen"/>
              </w:rPr>
              <w:t>რთულ</w:t>
            </w:r>
            <w:r>
              <w:t xml:space="preserve"> </w:t>
            </w:r>
            <w:r>
              <w:rPr>
                <w:rFonts w:ascii="Sylfaen" w:hAnsi="Sylfaen" w:cs="Sylfaen"/>
              </w:rPr>
              <w:t>პროცესს</w:t>
            </w:r>
            <w:r>
              <w:t xml:space="preserve">, </w:t>
            </w:r>
            <w:r>
              <w:rPr>
                <w:rFonts w:ascii="Sylfaen" w:hAnsi="Sylfaen" w:cs="Sylfaen"/>
              </w:rPr>
              <w:t>რათა</w:t>
            </w:r>
            <w:r>
              <w:t xml:space="preserve"> </w:t>
            </w:r>
            <w:r>
              <w:rPr>
                <w:rFonts w:ascii="Sylfaen" w:hAnsi="Sylfaen" w:cs="Sylfaen"/>
              </w:rPr>
              <w:t>თქვენი</w:t>
            </w:r>
            <w:r>
              <w:t xml:space="preserve"> </w:t>
            </w:r>
            <w:r>
              <w:rPr>
                <w:rFonts w:ascii="Sylfaen" w:hAnsi="Sylfaen" w:cs="Sylfaen"/>
              </w:rPr>
              <w:t>დეველოპერული</w:t>
            </w:r>
            <w:r>
              <w:t xml:space="preserve"> </w:t>
            </w:r>
            <w:r>
              <w:rPr>
                <w:rFonts w:ascii="Sylfaen" w:hAnsi="Sylfaen" w:cs="Sylfaen"/>
              </w:rPr>
              <w:t>თუ</w:t>
            </w:r>
            <w:r>
              <w:t xml:space="preserve"> </w:t>
            </w:r>
            <w:r>
              <w:rPr>
                <w:rFonts w:ascii="Sylfaen" w:hAnsi="Sylfaen" w:cs="Sylfaen"/>
              </w:rPr>
              <w:t>სამრეწველო</w:t>
            </w:r>
            <w:r>
              <w:t xml:space="preserve"> </w:t>
            </w:r>
            <w:r>
              <w:rPr>
                <w:rFonts w:ascii="Sylfaen" w:hAnsi="Sylfaen" w:cs="Sylfaen"/>
              </w:rPr>
              <w:t>პროექტი</w:t>
            </w:r>
            <w:r>
              <w:t xml:space="preserve"> </w:t>
            </w:r>
            <w:r>
              <w:rPr>
                <w:rFonts w:ascii="Sylfaen" w:hAnsi="Sylfaen" w:cs="Sylfaen"/>
              </w:rPr>
              <w:t>იყოს</w:t>
            </w:r>
            <w:r>
              <w:t xml:space="preserve"> </w:t>
            </w:r>
            <w:r>
              <w:rPr>
                <w:rFonts w:ascii="Sylfaen" w:hAnsi="Sylfaen" w:cs="Sylfaen"/>
              </w:rPr>
              <w:t>როგორც</w:t>
            </w:r>
            <w:r>
              <w:t xml:space="preserve"> </w:t>
            </w:r>
            <w:r>
              <w:rPr>
                <w:rFonts w:ascii="Sylfaen" w:hAnsi="Sylfaen" w:cs="Sylfaen"/>
              </w:rPr>
              <w:t>წარმატებული</w:t>
            </w:r>
            <w:r>
              <w:t xml:space="preserve">, </w:t>
            </w:r>
            <w:r>
              <w:rPr>
                <w:rFonts w:ascii="Sylfaen" w:hAnsi="Sylfaen" w:cs="Sylfaen"/>
              </w:rPr>
              <w:t>ისე</w:t>
            </w:r>
            <w:r>
              <w:t xml:space="preserve"> </w:t>
            </w:r>
            <w:r>
              <w:rPr>
                <w:rFonts w:ascii="Sylfaen" w:hAnsi="Sylfaen" w:cs="Sylfaen"/>
              </w:rPr>
              <w:t>ეკოლოგიურად</w:t>
            </w:r>
            <w:r>
              <w:t xml:space="preserve"> </w:t>
            </w:r>
            <w:r>
              <w:rPr>
                <w:rFonts w:ascii="Sylfaen" w:hAnsi="Sylfaen" w:cs="Sylfaen"/>
              </w:rPr>
              <w:t>პასუხისმგებლიანი</w:t>
            </w:r>
            <w:r>
              <w:t>.</w:t>
            </w:r>
          </w:p>
        </w:tc>
      </w:tr>
      <w:tr w:rsidR="00587202" w:rsidTr="00587202">
        <w:trPr>
          <w:tblCellSpacing w:w="15" w:type="dxa"/>
        </w:trPr>
        <w:tc>
          <w:tcPr>
            <w:tcW w:w="0" w:type="auto"/>
            <w:vAlign w:val="center"/>
            <w:hideMark/>
          </w:tcPr>
          <w:p w:rsidR="00587202" w:rsidRDefault="00587202">
            <w:r>
              <w:rPr>
                <w:b/>
                <w:bCs/>
              </w:rPr>
              <w:t>English</w:t>
            </w:r>
          </w:p>
        </w:tc>
        <w:tc>
          <w:tcPr>
            <w:tcW w:w="0" w:type="auto"/>
            <w:vAlign w:val="center"/>
            <w:hideMark/>
          </w:tcPr>
          <w:p w:rsidR="00587202" w:rsidRDefault="00587202">
            <w:r>
              <w:t>MetaKeywords</w:t>
            </w:r>
          </w:p>
        </w:tc>
        <w:tc>
          <w:tcPr>
            <w:tcW w:w="0" w:type="auto"/>
            <w:vAlign w:val="center"/>
            <w:hideMark/>
          </w:tcPr>
          <w:p w:rsidR="00587202" w:rsidRDefault="00587202">
            <w:r>
              <w:t>environmental permit Georgia, EIA Georgia law, Environmental Impact Assessment Tbilisi, environmental lawyer Georgia, screening report Georgia, Ministry of Environment, industrial emissions permit, environmental compliance</w:t>
            </w:r>
          </w:p>
        </w:tc>
      </w:tr>
      <w:tr w:rsidR="00587202" w:rsidTr="00587202">
        <w:trPr>
          <w:tblCellSpacing w:w="15" w:type="dxa"/>
        </w:trPr>
        <w:tc>
          <w:tcPr>
            <w:tcW w:w="0" w:type="auto"/>
            <w:vAlign w:val="center"/>
            <w:hideMark/>
          </w:tcPr>
          <w:p w:rsidR="00587202" w:rsidRDefault="00587202"/>
        </w:tc>
        <w:tc>
          <w:tcPr>
            <w:tcW w:w="0" w:type="auto"/>
            <w:vAlign w:val="center"/>
            <w:hideMark/>
          </w:tcPr>
          <w:p w:rsidR="00587202" w:rsidRDefault="00587202">
            <w:pPr>
              <w:rPr>
                <w:sz w:val="24"/>
                <w:szCs w:val="24"/>
              </w:rPr>
            </w:pPr>
            <w:r>
              <w:t>MetaDescription</w:t>
            </w:r>
          </w:p>
        </w:tc>
        <w:tc>
          <w:tcPr>
            <w:tcW w:w="0" w:type="auto"/>
            <w:vAlign w:val="center"/>
            <w:hideMark/>
          </w:tcPr>
          <w:p w:rsidR="00587202" w:rsidRDefault="00587202">
            <w:r>
              <w:t>Legal Sandbox Georgia assists with environmental permits, including EIA and screening reports. Ensure your project's sustainable and legal development in Georgia.</w:t>
            </w:r>
          </w:p>
        </w:tc>
      </w:tr>
      <w:tr w:rsidR="00587202" w:rsidTr="00587202">
        <w:trPr>
          <w:tblCellSpacing w:w="15" w:type="dxa"/>
        </w:trPr>
        <w:tc>
          <w:tcPr>
            <w:tcW w:w="0" w:type="auto"/>
            <w:vAlign w:val="center"/>
            <w:hideMark/>
          </w:tcPr>
          <w:p w:rsidR="00587202" w:rsidRDefault="00587202"/>
        </w:tc>
        <w:tc>
          <w:tcPr>
            <w:tcW w:w="0" w:type="auto"/>
            <w:vAlign w:val="center"/>
            <w:hideMark/>
          </w:tcPr>
          <w:p w:rsidR="00587202" w:rsidRDefault="00587202">
            <w:pPr>
              <w:rPr>
                <w:sz w:val="24"/>
                <w:szCs w:val="24"/>
              </w:rPr>
            </w:pPr>
            <w:r>
              <w:t>OpenGraphTitle</w:t>
            </w:r>
          </w:p>
        </w:tc>
        <w:tc>
          <w:tcPr>
            <w:tcW w:w="0" w:type="auto"/>
            <w:vAlign w:val="center"/>
            <w:hideMark/>
          </w:tcPr>
          <w:p w:rsidR="00587202" w:rsidRDefault="00587202">
            <w:r>
              <w:t>Environmental Permits &amp; EIA in Georgia</w:t>
            </w:r>
          </w:p>
        </w:tc>
      </w:tr>
      <w:tr w:rsidR="00587202" w:rsidTr="00587202">
        <w:trPr>
          <w:tblCellSpacing w:w="15" w:type="dxa"/>
        </w:trPr>
        <w:tc>
          <w:tcPr>
            <w:tcW w:w="0" w:type="auto"/>
            <w:vAlign w:val="center"/>
            <w:hideMark/>
          </w:tcPr>
          <w:p w:rsidR="00587202" w:rsidRDefault="00587202"/>
        </w:tc>
        <w:tc>
          <w:tcPr>
            <w:tcW w:w="0" w:type="auto"/>
            <w:vAlign w:val="center"/>
            <w:hideMark/>
          </w:tcPr>
          <w:p w:rsidR="00587202" w:rsidRDefault="00587202">
            <w:pPr>
              <w:rPr>
                <w:sz w:val="24"/>
                <w:szCs w:val="24"/>
              </w:rPr>
            </w:pPr>
            <w:r>
              <w:t>OpenGraphDescription</w:t>
            </w:r>
          </w:p>
        </w:tc>
        <w:tc>
          <w:tcPr>
            <w:tcW w:w="0" w:type="auto"/>
            <w:vAlign w:val="center"/>
            <w:hideMark/>
          </w:tcPr>
          <w:p w:rsidR="00587202" w:rsidRDefault="00587202">
            <w:r>
              <w:t>We navigate the complex environmental approval process, ensuring your industrial or development project is not only profitable but also responsible and legally compliant.</w:t>
            </w:r>
          </w:p>
        </w:tc>
      </w:tr>
      <w:tr w:rsidR="00587202" w:rsidTr="00587202">
        <w:trPr>
          <w:tblCellSpacing w:w="15" w:type="dxa"/>
        </w:trPr>
        <w:tc>
          <w:tcPr>
            <w:tcW w:w="0" w:type="auto"/>
            <w:vAlign w:val="center"/>
            <w:hideMark/>
          </w:tcPr>
          <w:p w:rsidR="00587202" w:rsidRDefault="00587202">
            <w:r>
              <w:rPr>
                <w:b/>
                <w:bCs/>
              </w:rPr>
              <w:t>Russian (Русский)</w:t>
            </w:r>
          </w:p>
        </w:tc>
        <w:tc>
          <w:tcPr>
            <w:tcW w:w="0" w:type="auto"/>
            <w:vAlign w:val="center"/>
            <w:hideMark/>
          </w:tcPr>
          <w:p w:rsidR="00587202" w:rsidRDefault="00587202">
            <w:r>
              <w:t>MetaKeywords</w:t>
            </w:r>
          </w:p>
        </w:tc>
        <w:tc>
          <w:tcPr>
            <w:tcW w:w="0" w:type="auto"/>
            <w:vAlign w:val="center"/>
            <w:hideMark/>
          </w:tcPr>
          <w:p w:rsidR="00587202" w:rsidRDefault="00587202">
            <w:r>
              <w:t>экологическое разрешение Грузия, ОВОС Грузия, оценка воздействия на окружающую среду Тбилиси, экологический юрист Грузия, процедура скрининга, разрешение на выбросы, экологическое законодательство</w:t>
            </w:r>
          </w:p>
        </w:tc>
      </w:tr>
      <w:tr w:rsidR="00587202" w:rsidTr="00587202">
        <w:trPr>
          <w:tblCellSpacing w:w="15" w:type="dxa"/>
        </w:trPr>
        <w:tc>
          <w:tcPr>
            <w:tcW w:w="0" w:type="auto"/>
            <w:vAlign w:val="center"/>
            <w:hideMark/>
          </w:tcPr>
          <w:p w:rsidR="00587202" w:rsidRDefault="00587202"/>
        </w:tc>
        <w:tc>
          <w:tcPr>
            <w:tcW w:w="0" w:type="auto"/>
            <w:vAlign w:val="center"/>
            <w:hideMark/>
          </w:tcPr>
          <w:p w:rsidR="00587202" w:rsidRDefault="00587202">
            <w:pPr>
              <w:rPr>
                <w:sz w:val="24"/>
                <w:szCs w:val="24"/>
              </w:rPr>
            </w:pPr>
            <w:r>
              <w:t>MetaDescription</w:t>
            </w:r>
          </w:p>
        </w:tc>
        <w:tc>
          <w:tcPr>
            <w:tcW w:w="0" w:type="auto"/>
            <w:vAlign w:val="center"/>
            <w:hideMark/>
          </w:tcPr>
          <w:p w:rsidR="00587202" w:rsidRDefault="00587202">
            <w:r>
              <w:t>Legal Sandbox Georgia помогает в получении экологических разрешений, включая подготовку отчетов ОВОС и скрининга. Обеспечьте устойчивое и законное развитие вашего проекта в Грузии.</w:t>
            </w:r>
          </w:p>
        </w:tc>
      </w:tr>
      <w:tr w:rsidR="00587202" w:rsidTr="00587202">
        <w:trPr>
          <w:tblCellSpacing w:w="15" w:type="dxa"/>
        </w:trPr>
        <w:tc>
          <w:tcPr>
            <w:tcW w:w="0" w:type="auto"/>
            <w:vAlign w:val="center"/>
            <w:hideMark/>
          </w:tcPr>
          <w:p w:rsidR="00587202" w:rsidRDefault="00587202"/>
        </w:tc>
        <w:tc>
          <w:tcPr>
            <w:tcW w:w="0" w:type="auto"/>
            <w:vAlign w:val="center"/>
            <w:hideMark/>
          </w:tcPr>
          <w:p w:rsidR="00587202" w:rsidRDefault="00587202">
            <w:pPr>
              <w:rPr>
                <w:sz w:val="24"/>
                <w:szCs w:val="24"/>
              </w:rPr>
            </w:pPr>
            <w:r>
              <w:t>OpenGraphTitle</w:t>
            </w:r>
          </w:p>
        </w:tc>
        <w:tc>
          <w:tcPr>
            <w:tcW w:w="0" w:type="auto"/>
            <w:vAlign w:val="center"/>
            <w:hideMark/>
          </w:tcPr>
          <w:p w:rsidR="00587202" w:rsidRDefault="00587202">
            <w:r>
              <w:t>Экологические разрешения и ОВОС в Грузии</w:t>
            </w:r>
          </w:p>
        </w:tc>
      </w:tr>
      <w:tr w:rsidR="00587202" w:rsidTr="00587202">
        <w:trPr>
          <w:tblCellSpacing w:w="15" w:type="dxa"/>
        </w:trPr>
        <w:tc>
          <w:tcPr>
            <w:tcW w:w="0" w:type="auto"/>
            <w:vAlign w:val="center"/>
            <w:hideMark/>
          </w:tcPr>
          <w:p w:rsidR="00587202" w:rsidRDefault="00587202"/>
        </w:tc>
        <w:tc>
          <w:tcPr>
            <w:tcW w:w="0" w:type="auto"/>
            <w:vAlign w:val="center"/>
            <w:hideMark/>
          </w:tcPr>
          <w:p w:rsidR="00587202" w:rsidRDefault="00587202">
            <w:pPr>
              <w:rPr>
                <w:sz w:val="24"/>
                <w:szCs w:val="24"/>
              </w:rPr>
            </w:pPr>
            <w:r>
              <w:t>OpenGraphDescription</w:t>
            </w:r>
          </w:p>
        </w:tc>
        <w:tc>
          <w:tcPr>
            <w:tcW w:w="0" w:type="auto"/>
            <w:vAlign w:val="center"/>
            <w:hideMark/>
          </w:tcPr>
          <w:p w:rsidR="00587202" w:rsidRDefault="00587202">
            <w:r>
              <w:t xml:space="preserve">Мы управляем сложным процессом получения экологических разрешений, чтобы ваш промышленный или </w:t>
            </w:r>
            <w:r>
              <w:lastRenderedPageBreak/>
              <w:t>девелоперский проект был не только успешным, но и экологически ответственным.</w:t>
            </w:r>
          </w:p>
        </w:tc>
      </w:tr>
    </w:tbl>
    <w:p w:rsidR="00587202" w:rsidRPr="00A247F1" w:rsidRDefault="00587202" w:rsidP="00A247F1">
      <w:pPr>
        <w:jc w:val="both"/>
        <w:rPr>
          <w:lang w:val="ru-RU"/>
        </w:rPr>
      </w:pPr>
      <w:bookmarkStart w:id="0" w:name="_GoBack"/>
      <w:bookmarkEnd w:id="0"/>
    </w:p>
    <w:sectPr w:rsidR="00587202" w:rsidRPr="00A24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8DD"/>
    <w:rsid w:val="003A557C"/>
    <w:rsid w:val="004C4E64"/>
    <w:rsid w:val="00587202"/>
    <w:rsid w:val="00601F51"/>
    <w:rsid w:val="00A247F1"/>
    <w:rsid w:val="00C7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C599"/>
  <w15:chartTrackingRefBased/>
  <w15:docId w15:val="{C7FCE36D-DE79-413C-BB2D-C4C93AA9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E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872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E64"/>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A24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A247F1"/>
  </w:style>
  <w:style w:type="character" w:customStyle="1" w:styleId="Heading3Char">
    <w:name w:val="Heading 3 Char"/>
    <w:basedOn w:val="DefaultParagraphFont"/>
    <w:link w:val="Heading3"/>
    <w:uiPriority w:val="9"/>
    <w:semiHidden/>
    <w:rsid w:val="005872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756246">
      <w:bodyDiv w:val="1"/>
      <w:marLeft w:val="0"/>
      <w:marRight w:val="0"/>
      <w:marTop w:val="0"/>
      <w:marBottom w:val="0"/>
      <w:divBdr>
        <w:top w:val="none" w:sz="0" w:space="0" w:color="auto"/>
        <w:left w:val="none" w:sz="0" w:space="0" w:color="auto"/>
        <w:bottom w:val="none" w:sz="0" w:space="0" w:color="auto"/>
        <w:right w:val="none" w:sz="0" w:space="0" w:color="auto"/>
      </w:divBdr>
    </w:div>
    <w:div w:id="1037124485">
      <w:bodyDiv w:val="1"/>
      <w:marLeft w:val="0"/>
      <w:marRight w:val="0"/>
      <w:marTop w:val="0"/>
      <w:marBottom w:val="0"/>
      <w:divBdr>
        <w:top w:val="none" w:sz="0" w:space="0" w:color="auto"/>
        <w:left w:val="none" w:sz="0" w:space="0" w:color="auto"/>
        <w:bottom w:val="none" w:sz="0" w:space="0" w:color="auto"/>
        <w:right w:val="none" w:sz="0" w:space="0" w:color="auto"/>
      </w:divBdr>
      <w:divsChild>
        <w:div w:id="1605502748">
          <w:marLeft w:val="0"/>
          <w:marRight w:val="0"/>
          <w:marTop w:val="0"/>
          <w:marBottom w:val="0"/>
          <w:divBdr>
            <w:top w:val="none" w:sz="0" w:space="0" w:color="auto"/>
            <w:left w:val="none" w:sz="0" w:space="0" w:color="auto"/>
            <w:bottom w:val="none" w:sz="0" w:space="0" w:color="auto"/>
            <w:right w:val="none" w:sz="0" w:space="0" w:color="auto"/>
          </w:divBdr>
        </w:div>
      </w:divsChild>
    </w:div>
    <w:div w:id="1116633508">
      <w:bodyDiv w:val="1"/>
      <w:marLeft w:val="0"/>
      <w:marRight w:val="0"/>
      <w:marTop w:val="0"/>
      <w:marBottom w:val="0"/>
      <w:divBdr>
        <w:top w:val="none" w:sz="0" w:space="0" w:color="auto"/>
        <w:left w:val="none" w:sz="0" w:space="0" w:color="auto"/>
        <w:bottom w:val="none" w:sz="0" w:space="0" w:color="auto"/>
        <w:right w:val="none" w:sz="0" w:space="0" w:color="auto"/>
      </w:divBdr>
    </w:div>
    <w:div w:id="166982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2641</Words>
  <Characters>15054</Characters>
  <Application>Microsoft Office Word</Application>
  <DocSecurity>0</DocSecurity>
  <Lines>125</Lines>
  <Paragraphs>35</Paragraphs>
  <ScaleCrop>false</ScaleCrop>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2025-07-04T10:38:00Z</dcterms:created>
  <dcterms:modified xsi:type="dcterms:W3CDTF">2025-07-25T10:26:00Z</dcterms:modified>
</cp:coreProperties>
</file>