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A52" w:rsidRDefault="00346A52" w:rsidP="009C0DA8">
      <w:pPr>
        <w:pStyle w:val="Heading1"/>
        <w:jc w:val="both"/>
        <w:rPr>
          <w:lang w:val="ka-GE"/>
        </w:rPr>
      </w:pPr>
      <w:r>
        <w:rPr>
          <w:lang w:val="ka-GE"/>
        </w:rPr>
        <w:t>ქართული</w:t>
      </w:r>
    </w:p>
    <w:p w:rsidR="009C0DA8"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ალკოჰოლისა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თამბაქოს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w:t>
      </w:r>
    </w:p>
    <w:p w:rsidR="009C0DA8"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მარეგულირებელი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დამტკიცების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ბოლო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მილის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დაუფლება</w:t>
      </w:r>
    </w:p>
    <w:p w:rsidR="009C0DA8"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ალკოჰოლის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თამბაქოს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ინდუსტრიაში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ძირითადი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ნაბიჯია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რგოლი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მომხმარებლამდე</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ფაქტობრივი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გაყიდვის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წერტილი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იმართება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განსხვავებული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შრით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რესტორანში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ალკოჰოლის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მირთმევის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მოპოვება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დროებითი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ღონისძიების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საცალო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ვაჭრობის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ობიექტის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დამტკიცება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Sylfaen" w:hAnsi="Sylfaen" w:cs="Sylfaen"/>
          <w:color w:val="1A1C1E"/>
          <w:sz w:val="21"/>
          <w:szCs w:val="21"/>
        </w:rPr>
        <w:t>ბოლო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მილის</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შეუვალი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ადგილობრივი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ხელისუფლების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ინტენსიურად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კონტროლდება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ეტაპზე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წარუმატებლობამ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ძირითადი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გამოუსადეგარი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გახადოს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ბოლო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გადამწყვეტი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ნაბიჯის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დაუფლებაში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პროდუქტებმა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ლეგალურად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მიაღწიოს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მომხმარებლებს</w:t>
      </w:r>
      <w:r>
        <w:rPr>
          <w:rStyle w:val="ng-star-inserted1"/>
          <w:rFonts w:ascii="Helvetica Neue" w:hAnsi="Helvetica Neue"/>
          <w:color w:val="1A1C1E"/>
          <w:sz w:val="21"/>
          <w:szCs w:val="21"/>
        </w:rPr>
        <w:t>.</w:t>
      </w:r>
    </w:p>
    <w:p w:rsidR="009C0DA8"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მიზნობრივ</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მხარდაჭერას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ალკოჰოლისა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თამბაქოს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პროდუქტების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გაყიდვისა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დისტრიბუციისთვის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საჭირო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ყველა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გვესმის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ზოგადი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არასაკმარისია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გასატანად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გაყიდვის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ღონისძიების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ალკოჰოლის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ნებისმიერ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სხვა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ადგილობრივ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ავტორიზაციაზე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Sylfaen" w:hAnsi="Sylfaen" w:cs="Sylfaen"/>
          <w:color w:val="1A1C1E"/>
          <w:sz w:val="21"/>
          <w:szCs w:val="21"/>
        </w:rPr>
        <w:t>ბაზარზე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გასვლის</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დასასრულებლად</w:t>
      </w:r>
      <w:r>
        <w:rPr>
          <w:rStyle w:val="ng-star-inserted1"/>
          <w:rFonts w:ascii="Helvetica Neue" w:hAnsi="Helvetica Neue"/>
          <w:color w:val="1A1C1E"/>
          <w:sz w:val="21"/>
          <w:szCs w:val="21"/>
        </w:rPr>
        <w:t>.</w:t>
      </w:r>
    </w:p>
    <w:p w:rsidR="009C0DA8"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სექტორში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ნულოვანი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ტოლერანტობის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ზუსტ</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ადგილობრივ</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სახელმწიფო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ეროვნულ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დეტალებს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არეგულირებს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გაყიდვის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წერტილს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სამუშაო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საათებზე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თანამშრომელთა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სავალდებულო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ტრენინგი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ასაკის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დადასტურების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პროტოკოლები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ადგილობრივი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რეკლამის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რეგულაციები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მიიღებთ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შეძლებთ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ქვეშ</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საქმიანობას</w:t>
      </w:r>
      <w:r>
        <w:rPr>
          <w:rStyle w:val="ng-star-inserted1"/>
          <w:rFonts w:ascii="Helvetica Neue" w:hAnsi="Helvetica Neue"/>
          <w:color w:val="1A1C1E"/>
          <w:sz w:val="21"/>
          <w:szCs w:val="21"/>
        </w:rPr>
        <w:t>.</w:t>
      </w:r>
    </w:p>
    <w:p w:rsidR="009C0DA8"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დარღვევას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საცალო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დონეზე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ჰქონდეს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ჯაჭვური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შედეგები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საფრთხეს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უქმნის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სწრაფ</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მძლავრ</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იურიდიულ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წარმომადგენლობას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შეჩერების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გაუქმების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დარღვევების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შემთხვევაში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დაწესებულება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დაჯარიმდა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დარღვევისთვის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დაუყოვნებლივ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ვიმოქმედებთ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ხელისუფლებასთან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დასაკავშირებლად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ისტორიას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ვაწარმოებთ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მოლაპარაკებებს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ჯარიმებზე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ვიბრძვით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დასაცავად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მომხმარებლებთან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აკავშირებს</w:t>
      </w:r>
      <w:r>
        <w:rPr>
          <w:rStyle w:val="ng-star-inserted1"/>
          <w:rFonts w:ascii="Helvetica Neue" w:hAnsi="Helvetica Neue"/>
          <w:color w:val="1A1C1E"/>
          <w:sz w:val="21"/>
          <w:szCs w:val="21"/>
        </w:rPr>
        <w:t>.</w:t>
      </w:r>
    </w:p>
    <w:p w:rsidR="009C0DA8"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მიწოდების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ჯაჭვის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ბოლო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რგოლს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გარანტიას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ვიძლევით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გაყიდვის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ისეთივე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ძლიერია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w:t>
      </w:r>
      <w:r>
        <w:rPr>
          <w:rStyle w:val="ng-star-inserted1"/>
          <w:rFonts w:ascii="Helvetica Neue" w:hAnsi="Helvetica Neue"/>
          <w:color w:val="1A1C1E"/>
          <w:sz w:val="21"/>
          <w:szCs w:val="21"/>
        </w:rPr>
        <w:t>.</w:t>
      </w:r>
    </w:p>
    <w:p w:rsidR="009C0DA8"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დაეუფლოთ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დამტკიცების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ბოლო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დააკავშიროთ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პროდუქტები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მომხმარებლებთან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w:t>
      </w:r>
    </w:p>
    <w:p w:rsidR="009C0DA8" w:rsidRPr="009C0DA8" w:rsidRDefault="009C0DA8" w:rsidP="009C0DA8">
      <w:pPr>
        <w:jc w:val="both"/>
        <w:rPr>
          <w:lang w:val="ka-GE"/>
        </w:rPr>
      </w:pPr>
    </w:p>
    <w:p w:rsidR="00346A52" w:rsidRDefault="00346A52" w:rsidP="009C0DA8">
      <w:pPr>
        <w:pStyle w:val="Heading1"/>
        <w:jc w:val="both"/>
      </w:pPr>
      <w:r>
        <w:t>English</w:t>
      </w:r>
    </w:p>
    <w:p w:rsidR="009C0DA8"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Mastering the Final Mile of Regulatory Approval</w:t>
      </w:r>
    </w:p>
    <w:p w:rsidR="009C0DA8"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Possessing a primary license to operate in the alcohol or tobacco industry is only the first step. The final, critical link to the consumer—the actual point of sale—is governed by its own distinct layer of permits. Whether it's securing a permit to serve liquor at a specific restaurant, authorization for a temporary event, or approval for a new retail outlet, these final-mile permits are non-negotiable and intensely scrutinized by local authorities. A failure at this stage can render a primary license useless. Our company specializes in mastering this last crucial step, ensuring your products can legally reach your customers.</w:t>
      </w:r>
    </w:p>
    <w:p w:rsidR="009C0DA8"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provide targeted </w:t>
      </w:r>
      <w:r>
        <w:rPr>
          <w:rStyle w:val="ng-star-inserted1"/>
          <w:rFonts w:ascii="Helvetica Neue" w:hAnsi="Helvetica Neue"/>
          <w:b/>
          <w:bCs/>
          <w:color w:val="1A1C1E"/>
          <w:sz w:val="21"/>
          <w:szCs w:val="21"/>
        </w:rPr>
        <w:t>support in acquiring all necessary permits for the sale and distribution of alcohol and tobacco products</w:t>
      </w:r>
      <w:r>
        <w:rPr>
          <w:rStyle w:val="ng-star-inserted1"/>
          <w:rFonts w:ascii="Helvetica Neue" w:hAnsi="Helvetica Neue"/>
          <w:color w:val="1A1C1E"/>
          <w:sz w:val="21"/>
          <w:szCs w:val="21"/>
        </w:rPr>
        <w:t>. We understand that the general business license is insufficient; specific activities require specific authorizations. We manage the application process for on-premise and off-premise sales permits, special event liquor permits, and any other local authorizations required to complete your "go-to-market" legal strategy.</w:t>
      </w:r>
    </w:p>
    <w:p w:rsidR="009C0DA8"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Compliance in this sector is a zero-tolerance environment. We offer exacting </w:t>
      </w:r>
      <w:r>
        <w:rPr>
          <w:rStyle w:val="ng-star-inserted1"/>
          <w:rFonts w:ascii="Helvetica Neue" w:hAnsi="Helvetica Neue"/>
          <w:b/>
          <w:bCs/>
          <w:color w:val="1A1C1E"/>
          <w:sz w:val="21"/>
          <w:szCs w:val="21"/>
        </w:rPr>
        <w:t>guidance on compliance with local, state, and national regulations</w:t>
      </w:r>
      <w:r>
        <w:rPr>
          <w:rStyle w:val="ng-star-inserted1"/>
          <w:rFonts w:ascii="Helvetica Neue" w:hAnsi="Helvetica Neue"/>
          <w:color w:val="1A1C1E"/>
          <w:sz w:val="21"/>
          <w:szCs w:val="21"/>
        </w:rPr>
        <w:t>. Our counsel covers the granular details that govern the final point of sale: specific rules on hours of operation, mandated employee training, stringent age-verification protocols, and regulations on local advertising. We ensure you not only get the permit but can operate under it without risk.</w:t>
      </w:r>
    </w:p>
    <w:p w:rsidR="009C0DA8"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violation at the retail level can have cascading consequences, threatening your entire business. Our company provides swift and powerful </w:t>
      </w:r>
      <w:r>
        <w:rPr>
          <w:rStyle w:val="ng-star-inserted1"/>
          <w:rFonts w:ascii="Helvetica Neue" w:hAnsi="Helvetica Neue"/>
          <w:b/>
          <w:bCs/>
          <w:color w:val="1A1C1E"/>
          <w:sz w:val="21"/>
          <w:szCs w:val="21"/>
        </w:rPr>
        <w:t>legal representation in cases of permit suspension, revocation, or violations</w:t>
      </w:r>
      <w:r>
        <w:rPr>
          <w:rStyle w:val="ng-star-inserted1"/>
          <w:rFonts w:ascii="Helvetica Neue" w:hAnsi="Helvetica Neue"/>
          <w:color w:val="1A1C1E"/>
          <w:sz w:val="21"/>
          <w:szCs w:val="21"/>
        </w:rPr>
        <w:t>. If your establishment is cited for an infraction, we act immediately to engage with authorities. We defend your compliance record, negotiate penalties, and fight to protect the permit that connects your business to its customers.</w:t>
      </w:r>
    </w:p>
    <w:p w:rsidR="009C0DA8"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secure the final, critical link in your supply chain, ensuring your right to sell is as strong as your right to operate.</w:t>
      </w:r>
    </w:p>
    <w:p w:rsidR="009C0DA8"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master the final mile of regulatory approval and connect your products with your customers, contact our company.</w:t>
      </w:r>
    </w:p>
    <w:p w:rsidR="009C0DA8" w:rsidRPr="009C0DA8" w:rsidRDefault="009C0DA8" w:rsidP="009C0DA8">
      <w:pPr>
        <w:jc w:val="both"/>
      </w:pPr>
    </w:p>
    <w:p w:rsidR="00346A52" w:rsidRPr="0099245B" w:rsidRDefault="00346A52" w:rsidP="009C0DA8">
      <w:pPr>
        <w:pStyle w:val="Heading1"/>
        <w:jc w:val="both"/>
        <w:rPr>
          <w:lang w:val="ru-RU"/>
        </w:rPr>
      </w:pPr>
      <w:r>
        <w:lastRenderedPageBreak/>
        <w:t>Russian</w:t>
      </w:r>
    </w:p>
    <w:p w:rsidR="00346A52" w:rsidRPr="0099245B" w:rsidRDefault="00346A52" w:rsidP="009C0DA8">
      <w:pPr>
        <w:pStyle w:val="Heading1"/>
        <w:jc w:val="both"/>
        <w:rPr>
          <w:lang w:val="ru-RU"/>
        </w:rPr>
      </w:pPr>
    </w:p>
    <w:p w:rsidR="009C0DA8" w:rsidRPr="0099245B"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99245B">
        <w:rPr>
          <w:rStyle w:val="ng-star-inserted1"/>
          <w:rFonts w:ascii="Helvetica Neue" w:hAnsi="Helvetica Neue"/>
          <w:b/>
          <w:bCs/>
          <w:color w:val="1A1C1E"/>
          <w:sz w:val="21"/>
          <w:szCs w:val="21"/>
          <w:lang w:val="ru-RU"/>
        </w:rPr>
        <w:t>Разрешения на алкоголь и табак</w:t>
      </w:r>
    </w:p>
    <w:p w:rsidR="009C0DA8" w:rsidRPr="0099245B"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99245B">
        <w:rPr>
          <w:rStyle w:val="ng-star-inserted1"/>
          <w:rFonts w:ascii="Helvetica Neue" w:hAnsi="Helvetica Neue"/>
          <w:b/>
          <w:bCs/>
          <w:color w:val="1A1C1E"/>
          <w:sz w:val="21"/>
          <w:szCs w:val="21"/>
          <w:lang w:val="ru-RU"/>
        </w:rPr>
        <w:t>Освоение последней мили регуляторного утверждения</w:t>
      </w:r>
    </w:p>
    <w:p w:rsidR="009C0DA8" w:rsidRPr="0099245B"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99245B">
        <w:rPr>
          <w:rStyle w:val="ng-star-inserted1"/>
          <w:rFonts w:ascii="Helvetica Neue" w:hAnsi="Helvetica Neue"/>
          <w:color w:val="1A1C1E"/>
          <w:sz w:val="21"/>
          <w:szCs w:val="21"/>
          <w:lang w:val="ru-RU"/>
        </w:rPr>
        <w:t>Обладание основной лицензией на ведение деятельности в алкогольной или табачной промышленности — это лишь первый шаг. Финальное, критически важное звено до потребителя — фактическая точка продажи — регулируется своим собственным, отдельным уровнем разрешений. Будь то получение разрешения на подачу спиртных напитков в конкретном ресторане, авторизация для временного мероприятия или утверждение нового розничного магазина, эти разрешения «последней мили» являются неоспоримыми и находятся под пристальным вниманием местных властей. Неудача на этом этапе может сделать основную лицензию бесполезной. Наша компания специализируется на освоении этого последнего, решающего шага, обеспечивая, чтобы ваши продукты могли легально дойти до ваших клиентов.</w:t>
      </w:r>
    </w:p>
    <w:p w:rsidR="009C0DA8" w:rsidRPr="0099245B"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99245B">
        <w:rPr>
          <w:rStyle w:val="ng-star-inserted1"/>
          <w:rFonts w:ascii="Helvetica Neue" w:hAnsi="Helvetica Neue"/>
          <w:color w:val="1A1C1E"/>
          <w:sz w:val="21"/>
          <w:szCs w:val="21"/>
          <w:lang w:val="ru-RU"/>
        </w:rPr>
        <w:t>Мы оказываем целенаправленную</w:t>
      </w:r>
      <w:r>
        <w:rPr>
          <w:rStyle w:val="ng-star-inserted1"/>
          <w:rFonts w:ascii="Helvetica Neue" w:hAnsi="Helvetica Neue"/>
          <w:color w:val="1A1C1E"/>
          <w:sz w:val="21"/>
          <w:szCs w:val="21"/>
        </w:rPr>
        <w:t> </w:t>
      </w:r>
      <w:r w:rsidRPr="0099245B">
        <w:rPr>
          <w:rStyle w:val="ng-star-inserted1"/>
          <w:rFonts w:ascii="Helvetica Neue" w:hAnsi="Helvetica Neue"/>
          <w:b/>
          <w:bCs/>
          <w:color w:val="1A1C1E"/>
          <w:sz w:val="21"/>
          <w:szCs w:val="21"/>
          <w:lang w:val="ru-RU"/>
        </w:rPr>
        <w:t>поддержку в приобретении всех необходимых разрешений на продажу и распространение алкогольной и табачной продукции</w:t>
      </w:r>
      <w:r w:rsidRPr="0099245B">
        <w:rPr>
          <w:rStyle w:val="ng-star-inserted1"/>
          <w:rFonts w:ascii="Helvetica Neue" w:hAnsi="Helvetica Neue"/>
          <w:color w:val="1A1C1E"/>
          <w:sz w:val="21"/>
          <w:szCs w:val="21"/>
          <w:lang w:val="ru-RU"/>
        </w:rPr>
        <w:t>. Мы понимаем, что общей бизнес-лицензии недостаточно; конкретные виды деятельности требуют конкретных разрешений. Мы управляем процессом подачи заявок на разрешения для продажи на месте и на вынос, на специальные мероприятия с продажей алкоголя, и на любые другие местные разрешения, необходимые для завершения вашей юридической стратегии «выхода на рынок».</w:t>
      </w:r>
    </w:p>
    <w:p w:rsidR="009C0DA8" w:rsidRPr="0099245B"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99245B">
        <w:rPr>
          <w:rStyle w:val="ng-star-inserted1"/>
          <w:rFonts w:ascii="Helvetica Neue" w:hAnsi="Helvetica Neue"/>
          <w:color w:val="1A1C1E"/>
          <w:sz w:val="21"/>
          <w:szCs w:val="21"/>
          <w:lang w:val="ru-RU"/>
        </w:rPr>
        <w:t>Соблюдение требований в этом секторе — это среда с нулевой терпимостью. Мы предлагаем точные</w:t>
      </w:r>
      <w:r>
        <w:rPr>
          <w:rStyle w:val="ng-star-inserted1"/>
          <w:rFonts w:ascii="Helvetica Neue" w:hAnsi="Helvetica Neue"/>
          <w:color w:val="1A1C1E"/>
          <w:sz w:val="21"/>
          <w:szCs w:val="21"/>
        </w:rPr>
        <w:t> </w:t>
      </w:r>
      <w:r w:rsidRPr="0099245B">
        <w:rPr>
          <w:rStyle w:val="ng-star-inserted1"/>
          <w:rFonts w:ascii="Helvetica Neue" w:hAnsi="Helvetica Neue"/>
          <w:b/>
          <w:bCs/>
          <w:color w:val="1A1C1E"/>
          <w:sz w:val="21"/>
          <w:szCs w:val="21"/>
          <w:lang w:val="ru-RU"/>
        </w:rPr>
        <w:t>консультации по соблюдению местных, государственных и национальных нормативных актов</w:t>
      </w:r>
      <w:r w:rsidRPr="0099245B">
        <w:rPr>
          <w:rStyle w:val="ng-star-inserted1"/>
          <w:rFonts w:ascii="Helvetica Neue" w:hAnsi="Helvetica Neue"/>
          <w:color w:val="1A1C1E"/>
          <w:sz w:val="21"/>
          <w:szCs w:val="21"/>
          <w:lang w:val="ru-RU"/>
        </w:rPr>
        <w:t>. Наши консультации охватывают мельчайшие детали, регулирующие конечную точку продажи: конкретные правила о часах работы, обязательное обучение сотрудников, строгие протоколы проверки возраста и правила местной рекламы. Мы гарантируем, что вы не только получите разрешение, но и сможете работать по нему без риска.</w:t>
      </w:r>
    </w:p>
    <w:p w:rsidR="009C0DA8" w:rsidRPr="0099245B"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99245B">
        <w:rPr>
          <w:rStyle w:val="ng-star-inserted1"/>
          <w:rFonts w:ascii="Helvetica Neue" w:hAnsi="Helvetica Neue"/>
          <w:color w:val="1A1C1E"/>
          <w:sz w:val="21"/>
          <w:szCs w:val="21"/>
          <w:lang w:val="ru-RU"/>
        </w:rPr>
        <w:t>Нарушение на розничном уровне может иметь каскадные последствия, угрожая всему вашему бизнесу. Наша компания предоставляет быструю и мощную</w:t>
      </w:r>
      <w:r>
        <w:rPr>
          <w:rStyle w:val="ng-star-inserted1"/>
          <w:rFonts w:ascii="Helvetica Neue" w:hAnsi="Helvetica Neue"/>
          <w:color w:val="1A1C1E"/>
          <w:sz w:val="21"/>
          <w:szCs w:val="21"/>
        </w:rPr>
        <w:t> </w:t>
      </w:r>
      <w:r w:rsidRPr="0099245B">
        <w:rPr>
          <w:rStyle w:val="ng-star-inserted1"/>
          <w:rFonts w:ascii="Helvetica Neue" w:hAnsi="Helvetica Neue"/>
          <w:b/>
          <w:bCs/>
          <w:color w:val="1A1C1E"/>
          <w:sz w:val="21"/>
          <w:szCs w:val="21"/>
          <w:lang w:val="ru-RU"/>
        </w:rPr>
        <w:t>юридическую поддержку в случаях приостановления, аннулирования разрешений или нарушений</w:t>
      </w:r>
      <w:r w:rsidRPr="0099245B">
        <w:rPr>
          <w:rStyle w:val="ng-star-inserted1"/>
          <w:rFonts w:ascii="Helvetica Neue" w:hAnsi="Helvetica Neue"/>
          <w:color w:val="1A1C1E"/>
          <w:sz w:val="21"/>
          <w:szCs w:val="21"/>
          <w:lang w:val="ru-RU"/>
        </w:rPr>
        <w:t>. Если ваше заведение оштрафовано за нарушение, мы немедленно вступаем в контакт с властями. Мы защищаем вашу историю соблюдения требований, ведем переговоры о штрафах и боремся за защиту разрешения, которое связывает ваш бизнес с его клиентами.</w:t>
      </w:r>
    </w:p>
    <w:p w:rsidR="009C0DA8" w:rsidRPr="0099245B" w:rsidRDefault="009C0DA8" w:rsidP="009C0DA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99245B">
        <w:rPr>
          <w:rStyle w:val="ng-star-inserted1"/>
          <w:rFonts w:ascii="Helvetica Neue" w:hAnsi="Helvetica Neue"/>
          <w:color w:val="1A1C1E"/>
          <w:sz w:val="21"/>
          <w:szCs w:val="21"/>
          <w:lang w:val="ru-RU"/>
        </w:rPr>
        <w:t>Мы обеспечиваем последнее, критически важное звено в вашей цепи поставок, гарантируя, что ваше право на продажу будет таким же прочным, как и ваше право на ведение деятельности.</w:t>
      </w:r>
    </w:p>
    <w:p w:rsidR="009C0DA8" w:rsidRPr="0099245B" w:rsidRDefault="009C0DA8" w:rsidP="009C0DA8">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99245B">
        <w:rPr>
          <w:rStyle w:val="ng-star-inserted1"/>
          <w:rFonts w:ascii="Helvetica Neue" w:hAnsi="Helvetica Neue"/>
          <w:color w:val="1A1C1E"/>
          <w:sz w:val="21"/>
          <w:szCs w:val="21"/>
          <w:lang w:val="ru-RU"/>
        </w:rPr>
        <w:lastRenderedPageBreak/>
        <w:t>Чтобы освоить последнюю милю регуляторного утверждения и связать ваши продукты с вашими клиентами, свяжитесь с нашей компанией.</w:t>
      </w:r>
    </w:p>
    <w:p w:rsidR="00715EF3" w:rsidRPr="0099245B" w:rsidRDefault="0099245B" w:rsidP="009C0DA8">
      <w:pPr>
        <w:jc w:val="both"/>
        <w:rPr>
          <w:lang w:val="ru-RU"/>
        </w:rPr>
      </w:pPr>
    </w:p>
    <w:p w:rsidR="0099245B" w:rsidRDefault="0099245B" w:rsidP="009C0DA8">
      <w:pPr>
        <w:jc w:val="both"/>
        <w:rPr>
          <w:lang w:val="ru-RU"/>
        </w:rPr>
      </w:pPr>
    </w:p>
    <w:p w:rsidR="0099245B" w:rsidRDefault="0099245B" w:rsidP="009C0DA8">
      <w:pPr>
        <w:jc w:val="both"/>
        <w:rPr>
          <w:lang w:val="ru-RU"/>
        </w:rPr>
      </w:pPr>
    </w:p>
    <w:p w:rsidR="0099245B" w:rsidRDefault="0099245B" w:rsidP="0099245B">
      <w:pPr>
        <w:pStyle w:val="Heading3"/>
      </w:pPr>
      <w:r>
        <w:t>ნაწილი 1: ვებსაიტის კონტენტ</w:t>
      </w:r>
      <w:r>
        <w:rPr>
          <w:rFonts w:ascii="Sylfaen" w:hAnsi="Sylfaen" w:cs="Sylfaen"/>
        </w:rPr>
        <w:t>ი</w:t>
      </w:r>
    </w:p>
    <w:p w:rsidR="0099245B" w:rsidRDefault="0099245B" w:rsidP="0099245B">
      <w:r>
        <w:pict>
          <v:rect id="_x0000_i1025" style="width:0;height:1.5pt" o:hralign="center" o:hrstd="t" o:hr="t" fillcolor="#a0a0a0" stroked="f"/>
        </w:pict>
      </w:r>
    </w:p>
    <w:p w:rsidR="0099245B" w:rsidRDefault="0099245B" w:rsidP="0099245B">
      <w:r>
        <w:rPr>
          <w:b/>
          <w:bCs/>
        </w:rPr>
        <w:t>(GEORGIAN)</w:t>
      </w:r>
    </w:p>
    <w:p w:rsidR="0099245B" w:rsidRDefault="0099245B" w:rsidP="0099245B">
      <w:r>
        <w:rPr>
          <w:b/>
          <w:bCs/>
        </w:rPr>
        <w:t>Title:</w:t>
      </w:r>
      <w:r>
        <w:br/>
        <w:t>ალკოჰოლისა და თამბაქოს ნებართვები: გაყიდვის უფლების სამართლებრივი გარანტი</w:t>
      </w:r>
      <w:r>
        <w:rPr>
          <w:rFonts w:ascii="Sylfaen" w:hAnsi="Sylfaen" w:cs="Sylfaen"/>
        </w:rPr>
        <w:t>ა</w:t>
      </w:r>
    </w:p>
    <w:p w:rsidR="0099245B" w:rsidRDefault="0099245B" w:rsidP="0099245B">
      <w:r>
        <w:rPr>
          <w:b/>
          <w:bCs/>
        </w:rPr>
        <w:t>Short Description:</w:t>
      </w:r>
      <w:r>
        <w:br/>
        <w:t>ძირითადი ლიცენზიიდან გაყიდვის წერტილამდე — Legal Sandbox Georgia უზრუნველყოფს თქვენი მიწოდების ჯაჭვის ბოლო, კრიტიკული რგოლის სამართლებრივ გამართულობას. ჩვენ ვმართავთ ადგილობრივ ნებართვებს, რათა თქვენმა პროდუქტმა მომხმარებლამდე ლეგალურად მიაღწიოს.</w:t>
      </w:r>
    </w:p>
    <w:p w:rsidR="0099245B" w:rsidRDefault="0099245B" w:rsidP="0099245B">
      <w:r>
        <w:rPr>
          <w:b/>
          <w:bCs/>
        </w:rPr>
        <w:t>Full Content:</w:t>
      </w:r>
      <w:r>
        <w:br/>
        <w:t>ალკოჰოლის ან თამბაქოს ინდუსტრიაში საქმიანობის ლიცენზიის ფლობა მხოლოდ პირველი ნაბიჯია. საბოლოო, კრიტიკული რგოლი მომხმარებლამდე — ფაქტობრივი გაყიდვის წერტილი — იმართება ნებართვების საკუთარი, განსხვავებული შრით. იქნება ეს კონკრეტულ რესტორანში ალკოჰოლის მირთმევის ნებართვა, დროებითი ღონისძიების ავტორიზაცია, თუ ახალი საცალო ობიექტის დამტკიცება, ეს „ბოლო მილის“ ნებართვები ადგილობრივი ხელისუფლების მიერ ინტენსიურად კონტროლდება. ამ ეტაპზე დაშვებულმა შეცდომამ შეიძლება ძირითადი ლიცენზია გამოუსადეგარი გახადოს. ჩვენი კომპანია სპეციალიზდება ამ გადამწყვეტი ნაბიჯის სამართლებრივ მართვაში და უზრუნველყოფს, რომ თქვენმა პროდუქტებმა ლეგალურად და შეუფერხებლად მიაღწიოს მომხმარებლებს.</w:t>
      </w:r>
    </w:p>
    <w:p w:rsidR="0099245B" w:rsidRDefault="0099245B" w:rsidP="0099245B">
      <w:r>
        <w:t>ჩვენ გთავაზობთ მიზნობრივ მხარდაჭერას ალკოჰოლისა და თამბაქოს პროდუქტების გაყიდვისა და დისტრიბუციისთვის საჭირო ყველა ადგილობრივი ნებართვის მოპოვებაში. ჩვენ გვესმის, რომ ზოგადი ბიზნეს ლიცენზია არასაკმარისია. ჩვენ ვმართავთ განაცხადის პროცესს ადგილზე და გასატანად გაყიდვის ნებართვებზე, სპეციალური ღონისძიების ალკოჰოლის ნებართვებზე და ნებისმიერ სხვა ადგილობრივ ავტორიზაციაზე. ჩვენი კონსულტაცია მოიცავს იმ დეტალებს, რომლებიც არეგულირებს საბოლოო გაყიდვის წერტილს: კონკრეტული წესები სამუშაო საათებზე, ასაკის დადასტურების მკაცრი პროტოკოლები და ადგილობრივი რეკლამის რეგულაციები, რათა თქვენ შეძლოთ ნებართვის ფარგლებში უსაფრთხოდ საქმიანობა.</w:t>
      </w:r>
    </w:p>
    <w:p w:rsidR="0099245B" w:rsidRDefault="0099245B" w:rsidP="0099245B">
      <w:r>
        <w:t xml:space="preserve">დარღვევას საცალო დონეზე შეიძლება ჯაჭვური ეფექტი ჰქონდეს და საფრთხე შეუქმნას მთელ თქვენს ბიზნესს. ჩვენი კომპანია უზრუნველყოფს სწრაფ და მძლავრ იურიდიულ წარმომადგენლობას ნებართვის შეჩერების, გაუქმების ან დარღვევის შემთხვევაში. თუ თქვენი დაწესებულება დაჯარიმდა, ჩვენ დაუყოვნებლივ ვიმოქმედებთ ხელისუფლებასთან დასაკავშირებლად. ჩვენ ვიცავთ თქვენს ინტერესებს, ვაწარმოებთ მოლაპარაკებებს სანქციებზე და ვიბრძვით იმ ნებართვის დასაცავად, რომელიც თქვენს ბიზნესს მომხმარებლებთან </w:t>
      </w:r>
      <w:r>
        <w:lastRenderedPageBreak/>
        <w:t>აკავშირებს. ჩვენ უზრუნველვყოფთ, რომ თქვენი გაყიდვის უფლება ისეთივე მყარი იყოს, როგორც თქვენი საქმიანობის უფლება.</w:t>
      </w:r>
    </w:p>
    <w:p w:rsidR="0099245B" w:rsidRDefault="0099245B" w:rsidP="0099245B">
      <w:r>
        <w:pict>
          <v:rect id="_x0000_i1026" style="width:0;height:1.5pt" o:hralign="center" o:hrstd="t" o:hr="t" fillcolor="#a0a0a0" stroked="f"/>
        </w:pict>
      </w:r>
    </w:p>
    <w:p w:rsidR="0099245B" w:rsidRDefault="0099245B" w:rsidP="0099245B">
      <w:r>
        <w:rPr>
          <w:b/>
          <w:bCs/>
        </w:rPr>
        <w:t>(ENGLISH)</w:t>
      </w:r>
    </w:p>
    <w:p w:rsidR="0099245B" w:rsidRDefault="0099245B" w:rsidP="0099245B">
      <w:r>
        <w:rPr>
          <w:b/>
          <w:bCs/>
        </w:rPr>
        <w:t>Title:</w:t>
      </w:r>
      <w:r>
        <w:br/>
        <w:t>Alcohol &amp; Tobacco Permits: Mastering the Final Mile of Regulatory Approval</w:t>
      </w:r>
    </w:p>
    <w:p w:rsidR="0099245B" w:rsidRDefault="0099245B" w:rsidP="0099245B">
      <w:r>
        <w:rPr>
          <w:b/>
          <w:bCs/>
        </w:rPr>
        <w:t>Short Description:</w:t>
      </w:r>
      <w:r>
        <w:br/>
        <w:t>From primary license to point-of-sale, Legal Sandbox Georgia secures the final, critical link in your supply chain. We navigate local permit requirements to ensure your products legally and effectively reach the market.</w:t>
      </w:r>
    </w:p>
    <w:p w:rsidR="0099245B" w:rsidRDefault="0099245B" w:rsidP="0099245B">
      <w:r>
        <w:rPr>
          <w:b/>
          <w:bCs/>
        </w:rPr>
        <w:t>Full Content:</w:t>
      </w:r>
      <w:r>
        <w:br/>
        <w:t>Possessing a primary license to operate in the alcohol or tobacco industry is only the first step. The final, critical link to the consumer—the actual point of sale—is governed by its own distinct layer of permits. Whether securing a permit to serve liquor at a specific restaurant, authorization for a temporary event, or approval for a new retail outlet, these "final-mile" permits are intensely scrutinized by local authorities. A failure at this stage can render a primary license useless. Our firm specializes in mastering this last crucial step, ensuring your products can legally and seamlessly reach your customers.</w:t>
      </w:r>
    </w:p>
    <w:p w:rsidR="0099245B" w:rsidRDefault="0099245B" w:rsidP="0099245B">
      <w:r>
        <w:t>We provide targeted support in acquiring all necessary local permits for the sale and distribution of alcohol and tobacco products. We understand that a general business license is insufficient. We manage the application process for on-premise and off-premise sales permits, special event liquor permits, and any other local authorizations. Our counsel covers the granular details that govern the final point of sale: specific rules on hours of operation, stringent age-verification protocols, and local advertising regulations, ensuring you can operate under your permit without risk.</w:t>
      </w:r>
    </w:p>
    <w:p w:rsidR="0099245B" w:rsidRDefault="0099245B" w:rsidP="0099245B">
      <w:r>
        <w:t>A violation at the retail level can have cascading consequences, threatening your entire business. Our firm provides swift and powerful legal representation in cases of permit suspension, revocation, or violations. If your establishment is cited for an infraction, we act immediately to engage with authorities. We defend your compliance record, negotiate penalties, and fight to protect the permit that connects your business to its customers. We ensure your right to sell is as strong as your right to operate.</w:t>
      </w:r>
    </w:p>
    <w:p w:rsidR="0099245B" w:rsidRDefault="0099245B" w:rsidP="0099245B">
      <w:r>
        <w:pict>
          <v:rect id="_x0000_i1027" style="width:0;height:1.5pt" o:hralign="center" o:hrstd="t" o:hr="t" fillcolor="#a0a0a0" stroked="f"/>
        </w:pict>
      </w:r>
    </w:p>
    <w:p w:rsidR="0099245B" w:rsidRDefault="0099245B" w:rsidP="0099245B">
      <w:r>
        <w:rPr>
          <w:b/>
          <w:bCs/>
        </w:rPr>
        <w:t>(RUSSIAN)</w:t>
      </w:r>
    </w:p>
    <w:p w:rsidR="0099245B" w:rsidRDefault="0099245B" w:rsidP="0099245B">
      <w:r>
        <w:rPr>
          <w:b/>
          <w:bCs/>
        </w:rPr>
        <w:t>Title:</w:t>
      </w:r>
      <w:r>
        <w:br/>
        <w:t>Разрешения на алкоголь и табак: Освоение последней мили до потребителя</w:t>
      </w:r>
    </w:p>
    <w:p w:rsidR="0099245B" w:rsidRDefault="0099245B" w:rsidP="0099245B">
      <w:r>
        <w:rPr>
          <w:b/>
          <w:bCs/>
        </w:rPr>
        <w:t>Short Description:</w:t>
      </w:r>
      <w:r>
        <w:br/>
        <w:t>От основной лицензии до точки продажи — Legal Sandbox Georgia обеспечивает юридическую чистоту последнего, критически важного звена вашей цепочки поставок. Мы управляем местными разрешениями, чтобы ваш продукт легально дошел до потребителя.</w:t>
      </w:r>
    </w:p>
    <w:p w:rsidR="0099245B" w:rsidRDefault="0099245B" w:rsidP="0099245B">
      <w:r>
        <w:rPr>
          <w:b/>
          <w:bCs/>
        </w:rPr>
        <w:t>Full Content:</w:t>
      </w:r>
      <w:r>
        <w:br/>
        <w:t xml:space="preserve">Обладание лицензией на деятельность в алкогольной или табачной индустрии — это лишь </w:t>
      </w:r>
      <w:r>
        <w:lastRenderedPageBreak/>
        <w:t>первый шаг. Финальное, критически важное звено до потребителя — фактическая точка продажи — регулируется собственным, отдельным уровнем разрешений. Будь то разрешение на подачу алкоголя в ресторане, авторизация для временного мероприятия или утверждение нового розничного магазина, эти разрешения «последней мили» находятся под пристальным вниманием местных властей. Ошибка на этом этапе может сделать основную лицензию бесполезной. Наша компания специализируется на юридическом управлении этим решающим шагом, обеспечивая, чтобы ваши продукты легально и беспрепятственно доходили до потребителей.</w:t>
      </w:r>
    </w:p>
    <w:p w:rsidR="0099245B" w:rsidRDefault="0099245B" w:rsidP="0099245B">
      <w:r>
        <w:t>Мы оказываем целенаправленную поддержку в получении всех необходимых местных разрешений на продажу и распространение алкогольной и табачной продукции. Мы понимаем, что общей бизнес-лицензии недостаточно. Мы управляем процессом подачи заявок на разрешения для продажи на месте и на вынос, разрешения на продажу алкоголя на специальных мероприятиях и любые другие местные авторизации. Наши консультации охватывают детали, регулирующие конечную точку продажи: правила о часах работы, строгие протоколы проверки возраста и нормы местной рекламы, чтобы вы могли безопасно работать в рамках вашего разрешения.</w:t>
      </w:r>
    </w:p>
    <w:p w:rsidR="0099245B" w:rsidRDefault="0099245B" w:rsidP="0099245B">
      <w:r>
        <w:t>Нарушение на розничном уровне может иметь цепной эффект, угрожая всему вашему бизнесу. Наша компания предоставляет быструю и мощную юридическую поддержку в случаях приостановления, аннулирования разрешений или нарушений. Если ваше заведение оштрафовано, мы немедленно вступаем в контакт с властями. Мы защищаем ваши интересы, ведем переговоры о санкциях и боремся за защиту разрешения, которое связывает ваш бизнес с потребителями. Мы гарантируем, что ваше право на продажу будет таким же прочным, как и ваше право на ведение деятельности.</w:t>
      </w:r>
    </w:p>
    <w:p w:rsidR="0099245B" w:rsidRDefault="0099245B" w:rsidP="0099245B">
      <w:r>
        <w:pict>
          <v:rect id="_x0000_i1028" style="width:0;height:1.5pt" o:hralign="center" o:hrstd="t" o:hr="t" fillcolor="#a0a0a0" stroked="f"/>
        </w:pict>
      </w:r>
    </w:p>
    <w:p w:rsidR="0099245B" w:rsidRDefault="0099245B" w:rsidP="0099245B">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3"/>
        <w:gridCol w:w="2121"/>
        <w:gridCol w:w="5826"/>
      </w:tblGrid>
      <w:tr w:rsidR="0099245B" w:rsidTr="0099245B">
        <w:trPr>
          <w:tblCellSpacing w:w="15" w:type="dxa"/>
        </w:trPr>
        <w:tc>
          <w:tcPr>
            <w:tcW w:w="0" w:type="auto"/>
            <w:vAlign w:val="center"/>
            <w:hideMark/>
          </w:tcPr>
          <w:p w:rsidR="0099245B" w:rsidRDefault="0099245B">
            <w:r>
              <w:t>Language</w:t>
            </w:r>
          </w:p>
        </w:tc>
        <w:tc>
          <w:tcPr>
            <w:tcW w:w="0" w:type="auto"/>
            <w:vAlign w:val="center"/>
            <w:hideMark/>
          </w:tcPr>
          <w:p w:rsidR="0099245B" w:rsidRDefault="0099245B">
            <w:r>
              <w:t>Category</w:t>
            </w:r>
          </w:p>
        </w:tc>
        <w:tc>
          <w:tcPr>
            <w:tcW w:w="0" w:type="auto"/>
            <w:vAlign w:val="center"/>
            <w:hideMark/>
          </w:tcPr>
          <w:p w:rsidR="0099245B" w:rsidRDefault="0099245B">
            <w:r>
              <w:t>Value</w:t>
            </w:r>
          </w:p>
        </w:tc>
      </w:tr>
      <w:tr w:rsidR="0099245B" w:rsidTr="0099245B">
        <w:trPr>
          <w:tblCellSpacing w:w="15" w:type="dxa"/>
        </w:trPr>
        <w:tc>
          <w:tcPr>
            <w:tcW w:w="0" w:type="auto"/>
            <w:vAlign w:val="center"/>
            <w:hideMark/>
          </w:tcPr>
          <w:p w:rsidR="0099245B" w:rsidRDefault="0099245B">
            <w:r>
              <w:rPr>
                <w:b/>
                <w:bCs/>
              </w:rPr>
              <w:t>Georgian (</w:t>
            </w:r>
            <w:r>
              <w:rPr>
                <w:rFonts w:ascii="Sylfaen" w:hAnsi="Sylfaen" w:cs="Sylfaen"/>
                <w:b/>
                <w:bCs/>
              </w:rPr>
              <w:t>ქართული</w:t>
            </w:r>
            <w:r>
              <w:rPr>
                <w:b/>
                <w:bCs/>
              </w:rPr>
              <w:t>)</w:t>
            </w:r>
          </w:p>
        </w:tc>
        <w:tc>
          <w:tcPr>
            <w:tcW w:w="0" w:type="auto"/>
            <w:vAlign w:val="center"/>
            <w:hideMark/>
          </w:tcPr>
          <w:p w:rsidR="0099245B" w:rsidRDefault="0099245B">
            <w:r>
              <w:t>MetaKeywords</w:t>
            </w:r>
          </w:p>
        </w:tc>
        <w:tc>
          <w:tcPr>
            <w:tcW w:w="0" w:type="auto"/>
            <w:vAlign w:val="center"/>
            <w:hideMark/>
          </w:tcPr>
          <w:p w:rsidR="0099245B" w:rsidRDefault="0099245B">
            <w:r>
              <w:rPr>
                <w:rFonts w:ascii="Sylfaen" w:hAnsi="Sylfaen" w:cs="Sylfaen"/>
              </w:rPr>
              <w:t>ალკოჰოლის</w:t>
            </w:r>
            <w:r>
              <w:t xml:space="preserve"> </w:t>
            </w:r>
            <w:r>
              <w:rPr>
                <w:rFonts w:ascii="Sylfaen" w:hAnsi="Sylfaen" w:cs="Sylfaen"/>
              </w:rPr>
              <w:t>გაყიდვის</w:t>
            </w:r>
            <w:r>
              <w:t xml:space="preserve"> </w:t>
            </w:r>
            <w:r>
              <w:rPr>
                <w:rFonts w:ascii="Sylfaen" w:hAnsi="Sylfaen" w:cs="Sylfaen"/>
              </w:rPr>
              <w:t>ნებართვა</w:t>
            </w:r>
            <w:r>
              <w:t xml:space="preserve">, </w:t>
            </w:r>
            <w:r>
              <w:rPr>
                <w:rFonts w:ascii="Sylfaen" w:hAnsi="Sylfaen" w:cs="Sylfaen"/>
              </w:rPr>
              <w:t>თამბაქოს</w:t>
            </w:r>
            <w:r>
              <w:t xml:space="preserve"> </w:t>
            </w:r>
            <w:r>
              <w:rPr>
                <w:rFonts w:ascii="Sylfaen" w:hAnsi="Sylfaen" w:cs="Sylfaen"/>
              </w:rPr>
              <w:t>გაყიდვა</w:t>
            </w:r>
            <w:r>
              <w:t xml:space="preserve">, </w:t>
            </w:r>
            <w:r>
              <w:rPr>
                <w:rFonts w:ascii="Sylfaen" w:hAnsi="Sylfaen" w:cs="Sylfaen"/>
              </w:rPr>
              <w:t>ალკოჰოლის</w:t>
            </w:r>
            <w:r>
              <w:t xml:space="preserve"> </w:t>
            </w:r>
            <w:r>
              <w:rPr>
                <w:rFonts w:ascii="Sylfaen" w:hAnsi="Sylfaen" w:cs="Sylfaen"/>
              </w:rPr>
              <w:t>ლიცენზია</w:t>
            </w:r>
            <w:r>
              <w:t xml:space="preserve"> </w:t>
            </w:r>
            <w:r>
              <w:rPr>
                <w:rFonts w:ascii="Sylfaen" w:hAnsi="Sylfaen" w:cs="Sylfaen"/>
              </w:rPr>
              <w:t>საქართველო</w:t>
            </w:r>
            <w:r>
              <w:t xml:space="preserve">, </w:t>
            </w:r>
            <w:r>
              <w:rPr>
                <w:rFonts w:ascii="Sylfaen" w:hAnsi="Sylfaen" w:cs="Sylfaen"/>
              </w:rPr>
              <w:t>საცალო</w:t>
            </w:r>
            <w:r>
              <w:t xml:space="preserve"> </w:t>
            </w:r>
            <w:r>
              <w:rPr>
                <w:rFonts w:ascii="Sylfaen" w:hAnsi="Sylfaen" w:cs="Sylfaen"/>
              </w:rPr>
              <w:t>ვაჭრობის</w:t>
            </w:r>
            <w:r>
              <w:t xml:space="preserve"> </w:t>
            </w:r>
            <w:r>
              <w:rPr>
                <w:rFonts w:ascii="Sylfaen" w:hAnsi="Sylfaen" w:cs="Sylfaen"/>
              </w:rPr>
              <w:t>ნებართვა</w:t>
            </w:r>
            <w:r>
              <w:t xml:space="preserve">, </w:t>
            </w:r>
            <w:r>
              <w:rPr>
                <w:rFonts w:ascii="Sylfaen" w:hAnsi="Sylfaen" w:cs="Sylfaen"/>
              </w:rPr>
              <w:t>ალკოჰოლის</w:t>
            </w:r>
            <w:r>
              <w:t xml:space="preserve"> </w:t>
            </w:r>
            <w:r>
              <w:rPr>
                <w:rFonts w:ascii="Sylfaen" w:hAnsi="Sylfaen" w:cs="Sylfaen"/>
              </w:rPr>
              <w:t>რეგულაცია</w:t>
            </w:r>
            <w:r>
              <w:t xml:space="preserve">, </w:t>
            </w:r>
            <w:r>
              <w:rPr>
                <w:rFonts w:ascii="Sylfaen" w:hAnsi="Sylfaen" w:cs="Sylfaen"/>
              </w:rPr>
              <w:t>თამბაქოს</w:t>
            </w:r>
            <w:r>
              <w:t xml:space="preserve"> </w:t>
            </w:r>
            <w:r>
              <w:rPr>
                <w:rFonts w:ascii="Sylfaen" w:hAnsi="Sylfaen" w:cs="Sylfaen"/>
              </w:rPr>
              <w:t>კონტროლის</w:t>
            </w:r>
            <w:r>
              <w:t xml:space="preserve"> </w:t>
            </w:r>
            <w:r>
              <w:rPr>
                <w:rFonts w:ascii="Sylfaen" w:hAnsi="Sylfaen" w:cs="Sylfaen"/>
              </w:rPr>
              <w:t>კანონი</w:t>
            </w:r>
            <w:r>
              <w:t xml:space="preserve">, </w:t>
            </w:r>
            <w:r>
              <w:rPr>
                <w:rFonts w:ascii="Sylfaen" w:hAnsi="Sylfaen" w:cs="Sylfaen"/>
              </w:rPr>
              <w:t>იურისტი</w:t>
            </w:r>
            <w:r>
              <w:t xml:space="preserve"> </w:t>
            </w:r>
            <w:r>
              <w:rPr>
                <w:rFonts w:ascii="Sylfaen" w:hAnsi="Sylfaen" w:cs="Sylfaen"/>
              </w:rPr>
              <w:t>ალკოჰოლის</w:t>
            </w:r>
            <w:r>
              <w:t xml:space="preserve"> </w:t>
            </w:r>
            <w:r>
              <w:rPr>
                <w:rFonts w:ascii="Sylfaen" w:hAnsi="Sylfaen" w:cs="Sylfaen"/>
              </w:rPr>
              <w:t>ბიზნესისთვის</w:t>
            </w:r>
          </w:p>
        </w:tc>
      </w:tr>
      <w:tr w:rsidR="0099245B" w:rsidTr="0099245B">
        <w:trPr>
          <w:tblCellSpacing w:w="15" w:type="dxa"/>
        </w:trPr>
        <w:tc>
          <w:tcPr>
            <w:tcW w:w="0" w:type="auto"/>
            <w:vAlign w:val="center"/>
            <w:hideMark/>
          </w:tcPr>
          <w:p w:rsidR="0099245B" w:rsidRDefault="0099245B"/>
        </w:tc>
        <w:tc>
          <w:tcPr>
            <w:tcW w:w="0" w:type="auto"/>
            <w:vAlign w:val="center"/>
            <w:hideMark/>
          </w:tcPr>
          <w:p w:rsidR="0099245B" w:rsidRDefault="0099245B">
            <w:pPr>
              <w:rPr>
                <w:sz w:val="24"/>
                <w:szCs w:val="24"/>
              </w:rPr>
            </w:pPr>
            <w:r>
              <w:t>MetaDescription</w:t>
            </w:r>
          </w:p>
        </w:tc>
        <w:tc>
          <w:tcPr>
            <w:tcW w:w="0" w:type="auto"/>
            <w:vAlign w:val="center"/>
            <w:hideMark/>
          </w:tcPr>
          <w:p w:rsidR="0099245B" w:rsidRDefault="0099245B">
            <w:r>
              <w:t xml:space="preserve">Legal Sandbox Georgia </w:t>
            </w:r>
            <w:r>
              <w:rPr>
                <w:rFonts w:ascii="Sylfaen" w:hAnsi="Sylfaen" w:cs="Sylfaen"/>
              </w:rPr>
              <w:t>გეხმარებათ</w:t>
            </w:r>
            <w:r>
              <w:t xml:space="preserve"> </w:t>
            </w:r>
            <w:r>
              <w:rPr>
                <w:rFonts w:ascii="Sylfaen" w:hAnsi="Sylfaen" w:cs="Sylfaen"/>
              </w:rPr>
              <w:t>ალკოჰოლისა</w:t>
            </w:r>
            <w:r>
              <w:t xml:space="preserve"> </w:t>
            </w:r>
            <w:r>
              <w:rPr>
                <w:rFonts w:ascii="Sylfaen" w:hAnsi="Sylfaen" w:cs="Sylfaen"/>
              </w:rPr>
              <w:t>და</w:t>
            </w:r>
            <w:r>
              <w:t xml:space="preserve"> </w:t>
            </w:r>
            <w:r>
              <w:rPr>
                <w:rFonts w:ascii="Sylfaen" w:hAnsi="Sylfaen" w:cs="Sylfaen"/>
              </w:rPr>
              <w:t>თამბაქოს</w:t>
            </w:r>
            <w:r>
              <w:t xml:space="preserve"> </w:t>
            </w:r>
            <w:r>
              <w:rPr>
                <w:rFonts w:ascii="Sylfaen" w:hAnsi="Sylfaen" w:cs="Sylfaen"/>
              </w:rPr>
              <w:t>საცალო</w:t>
            </w:r>
            <w:r>
              <w:t xml:space="preserve"> </w:t>
            </w:r>
            <w:r>
              <w:rPr>
                <w:rFonts w:ascii="Sylfaen" w:hAnsi="Sylfaen" w:cs="Sylfaen"/>
              </w:rPr>
              <w:t>გაყიდვისთვის</w:t>
            </w:r>
            <w:r>
              <w:t xml:space="preserve"> </w:t>
            </w:r>
            <w:r>
              <w:rPr>
                <w:rFonts w:ascii="Sylfaen" w:hAnsi="Sylfaen" w:cs="Sylfaen"/>
              </w:rPr>
              <w:t>საჭირო</w:t>
            </w:r>
            <w:r>
              <w:t xml:space="preserve"> </w:t>
            </w:r>
            <w:r>
              <w:rPr>
                <w:rFonts w:ascii="Sylfaen" w:hAnsi="Sylfaen" w:cs="Sylfaen"/>
              </w:rPr>
              <w:t>ადგილობრივი</w:t>
            </w:r>
            <w:r>
              <w:t xml:space="preserve"> </w:t>
            </w:r>
            <w:r>
              <w:rPr>
                <w:rFonts w:ascii="Sylfaen" w:hAnsi="Sylfaen" w:cs="Sylfaen"/>
              </w:rPr>
              <w:t>ნებართვების</w:t>
            </w:r>
            <w:r>
              <w:t xml:space="preserve"> </w:t>
            </w:r>
            <w:r>
              <w:rPr>
                <w:rFonts w:ascii="Sylfaen" w:hAnsi="Sylfaen" w:cs="Sylfaen"/>
              </w:rPr>
              <w:t>მოპოვებაში</w:t>
            </w:r>
            <w:r>
              <w:t xml:space="preserve">. </w:t>
            </w:r>
            <w:r>
              <w:rPr>
                <w:rFonts w:ascii="Sylfaen" w:hAnsi="Sylfaen" w:cs="Sylfaen"/>
              </w:rPr>
              <w:t>უზრუნველყავით</w:t>
            </w:r>
            <w:r>
              <w:t xml:space="preserve"> </w:t>
            </w:r>
            <w:r>
              <w:rPr>
                <w:rFonts w:ascii="Sylfaen" w:hAnsi="Sylfaen" w:cs="Sylfaen"/>
              </w:rPr>
              <w:t>თქვენი</w:t>
            </w:r>
            <w:r>
              <w:t xml:space="preserve"> </w:t>
            </w:r>
            <w:r>
              <w:rPr>
                <w:rFonts w:ascii="Sylfaen" w:hAnsi="Sylfaen" w:cs="Sylfaen"/>
              </w:rPr>
              <w:t>ბიზნესის</w:t>
            </w:r>
            <w:r>
              <w:t xml:space="preserve"> </w:t>
            </w:r>
            <w:r>
              <w:rPr>
                <w:rFonts w:ascii="Sylfaen" w:hAnsi="Sylfaen" w:cs="Sylfaen"/>
              </w:rPr>
              <w:t>ლეგალური</w:t>
            </w:r>
            <w:r>
              <w:t xml:space="preserve"> </w:t>
            </w:r>
            <w:r>
              <w:rPr>
                <w:rFonts w:ascii="Sylfaen" w:hAnsi="Sylfaen" w:cs="Sylfaen"/>
              </w:rPr>
              <w:t>და</w:t>
            </w:r>
            <w:r>
              <w:t xml:space="preserve"> </w:t>
            </w:r>
            <w:r>
              <w:rPr>
                <w:rFonts w:ascii="Sylfaen" w:hAnsi="Sylfaen" w:cs="Sylfaen"/>
              </w:rPr>
              <w:t>უსაფრთხო</w:t>
            </w:r>
            <w:r>
              <w:t xml:space="preserve"> </w:t>
            </w:r>
            <w:r>
              <w:rPr>
                <w:rFonts w:ascii="Sylfaen" w:hAnsi="Sylfaen" w:cs="Sylfaen"/>
              </w:rPr>
              <w:t>ოპერირება</w:t>
            </w:r>
            <w:r>
              <w:t>.</w:t>
            </w:r>
          </w:p>
        </w:tc>
      </w:tr>
      <w:tr w:rsidR="0099245B" w:rsidTr="0099245B">
        <w:trPr>
          <w:tblCellSpacing w:w="15" w:type="dxa"/>
        </w:trPr>
        <w:tc>
          <w:tcPr>
            <w:tcW w:w="0" w:type="auto"/>
            <w:vAlign w:val="center"/>
            <w:hideMark/>
          </w:tcPr>
          <w:p w:rsidR="0099245B" w:rsidRDefault="0099245B"/>
        </w:tc>
        <w:tc>
          <w:tcPr>
            <w:tcW w:w="0" w:type="auto"/>
            <w:vAlign w:val="center"/>
            <w:hideMark/>
          </w:tcPr>
          <w:p w:rsidR="0099245B" w:rsidRDefault="0099245B">
            <w:pPr>
              <w:rPr>
                <w:sz w:val="24"/>
                <w:szCs w:val="24"/>
              </w:rPr>
            </w:pPr>
            <w:r>
              <w:t>OpenGraphTitle</w:t>
            </w:r>
          </w:p>
        </w:tc>
        <w:tc>
          <w:tcPr>
            <w:tcW w:w="0" w:type="auto"/>
            <w:vAlign w:val="center"/>
            <w:hideMark/>
          </w:tcPr>
          <w:p w:rsidR="0099245B" w:rsidRDefault="0099245B">
            <w:r>
              <w:rPr>
                <w:rFonts w:ascii="Sylfaen" w:hAnsi="Sylfaen" w:cs="Sylfaen"/>
              </w:rPr>
              <w:t>ალკოჰოლისა</w:t>
            </w:r>
            <w:r>
              <w:t xml:space="preserve"> </w:t>
            </w:r>
            <w:r>
              <w:rPr>
                <w:rFonts w:ascii="Sylfaen" w:hAnsi="Sylfaen" w:cs="Sylfaen"/>
              </w:rPr>
              <w:t>და</w:t>
            </w:r>
            <w:r>
              <w:t xml:space="preserve"> </w:t>
            </w:r>
            <w:r>
              <w:rPr>
                <w:rFonts w:ascii="Sylfaen" w:hAnsi="Sylfaen" w:cs="Sylfaen"/>
              </w:rPr>
              <w:t>თამბაქოს</w:t>
            </w:r>
            <w:r>
              <w:t xml:space="preserve"> </w:t>
            </w:r>
            <w:r>
              <w:rPr>
                <w:rFonts w:ascii="Sylfaen" w:hAnsi="Sylfaen" w:cs="Sylfaen"/>
              </w:rPr>
              <w:t>გაყიდვის</w:t>
            </w:r>
            <w:r>
              <w:t xml:space="preserve"> </w:t>
            </w:r>
            <w:r>
              <w:rPr>
                <w:rFonts w:ascii="Sylfaen" w:hAnsi="Sylfaen" w:cs="Sylfaen"/>
              </w:rPr>
              <w:t>ნებართვები</w:t>
            </w:r>
            <w:r>
              <w:t xml:space="preserve"> </w:t>
            </w:r>
            <w:r>
              <w:rPr>
                <w:rFonts w:ascii="Sylfaen" w:hAnsi="Sylfaen" w:cs="Sylfaen"/>
              </w:rPr>
              <w:t>საქართველოში</w:t>
            </w:r>
          </w:p>
        </w:tc>
      </w:tr>
      <w:tr w:rsidR="0099245B" w:rsidTr="0099245B">
        <w:trPr>
          <w:tblCellSpacing w:w="15" w:type="dxa"/>
        </w:trPr>
        <w:tc>
          <w:tcPr>
            <w:tcW w:w="0" w:type="auto"/>
            <w:vAlign w:val="center"/>
            <w:hideMark/>
          </w:tcPr>
          <w:p w:rsidR="0099245B" w:rsidRDefault="0099245B"/>
        </w:tc>
        <w:tc>
          <w:tcPr>
            <w:tcW w:w="0" w:type="auto"/>
            <w:vAlign w:val="center"/>
            <w:hideMark/>
          </w:tcPr>
          <w:p w:rsidR="0099245B" w:rsidRDefault="0099245B">
            <w:pPr>
              <w:rPr>
                <w:sz w:val="24"/>
                <w:szCs w:val="24"/>
              </w:rPr>
            </w:pPr>
            <w:r>
              <w:t>OpenGraphDescription</w:t>
            </w:r>
          </w:p>
        </w:tc>
        <w:tc>
          <w:tcPr>
            <w:tcW w:w="0" w:type="auto"/>
            <w:vAlign w:val="center"/>
            <w:hideMark/>
          </w:tcPr>
          <w:p w:rsidR="0099245B" w:rsidRDefault="0099245B">
            <w:r>
              <w:rPr>
                <w:rFonts w:ascii="Sylfaen" w:hAnsi="Sylfaen" w:cs="Sylfaen"/>
              </w:rPr>
              <w:t>ჩვენ</w:t>
            </w:r>
            <w:r>
              <w:t xml:space="preserve"> </w:t>
            </w:r>
            <w:r>
              <w:rPr>
                <w:rFonts w:ascii="Sylfaen" w:hAnsi="Sylfaen" w:cs="Sylfaen"/>
              </w:rPr>
              <w:t>ვმართავთ</w:t>
            </w:r>
            <w:r>
              <w:t xml:space="preserve"> </w:t>
            </w:r>
            <w:r>
              <w:rPr>
                <w:rFonts w:ascii="Times New Roman" w:hAnsi="Times New Roman" w:cs="Times New Roman"/>
              </w:rPr>
              <w:t>„</w:t>
            </w:r>
            <w:r>
              <w:rPr>
                <w:rFonts w:ascii="Sylfaen" w:hAnsi="Sylfaen" w:cs="Sylfaen"/>
              </w:rPr>
              <w:t>ბოლო</w:t>
            </w:r>
            <w:r>
              <w:t xml:space="preserve"> </w:t>
            </w:r>
            <w:r>
              <w:rPr>
                <w:rFonts w:ascii="Sylfaen" w:hAnsi="Sylfaen" w:cs="Sylfaen"/>
              </w:rPr>
              <w:t>მილის</w:t>
            </w:r>
            <w:r>
              <w:rPr>
                <w:rFonts w:ascii="Times New Roman" w:hAnsi="Times New Roman" w:cs="Times New Roman"/>
              </w:rPr>
              <w:t>“</w:t>
            </w:r>
            <w:r>
              <w:t xml:space="preserve"> </w:t>
            </w:r>
            <w:r>
              <w:rPr>
                <w:rFonts w:ascii="Sylfaen" w:hAnsi="Sylfaen" w:cs="Sylfaen"/>
              </w:rPr>
              <w:t>სანებართვო</w:t>
            </w:r>
            <w:r>
              <w:t xml:space="preserve"> </w:t>
            </w:r>
            <w:r>
              <w:rPr>
                <w:rFonts w:ascii="Sylfaen" w:hAnsi="Sylfaen" w:cs="Sylfaen"/>
              </w:rPr>
              <w:t>პროცესს</w:t>
            </w:r>
            <w:r>
              <w:t xml:space="preserve">, </w:t>
            </w:r>
            <w:r>
              <w:rPr>
                <w:rFonts w:ascii="Sylfaen" w:hAnsi="Sylfaen" w:cs="Sylfaen"/>
              </w:rPr>
              <w:t>რათა</w:t>
            </w:r>
            <w:r>
              <w:t xml:space="preserve"> </w:t>
            </w:r>
            <w:r>
              <w:rPr>
                <w:rFonts w:ascii="Sylfaen" w:hAnsi="Sylfaen" w:cs="Sylfaen"/>
              </w:rPr>
              <w:t>თქვენმა</w:t>
            </w:r>
            <w:r>
              <w:t xml:space="preserve"> </w:t>
            </w:r>
            <w:r>
              <w:rPr>
                <w:rFonts w:ascii="Sylfaen" w:hAnsi="Sylfaen" w:cs="Sylfaen"/>
              </w:rPr>
              <w:t>ალკოჰოლურმა</w:t>
            </w:r>
            <w:r>
              <w:t xml:space="preserve"> </w:t>
            </w:r>
            <w:r>
              <w:rPr>
                <w:rFonts w:ascii="Sylfaen" w:hAnsi="Sylfaen" w:cs="Sylfaen"/>
              </w:rPr>
              <w:t>და</w:t>
            </w:r>
            <w:r>
              <w:t xml:space="preserve"> </w:t>
            </w:r>
            <w:r>
              <w:rPr>
                <w:rFonts w:ascii="Sylfaen" w:hAnsi="Sylfaen" w:cs="Sylfaen"/>
              </w:rPr>
              <w:t>თამბაქოს</w:t>
            </w:r>
            <w:r>
              <w:t xml:space="preserve"> </w:t>
            </w:r>
            <w:r>
              <w:rPr>
                <w:rFonts w:ascii="Sylfaen" w:hAnsi="Sylfaen" w:cs="Sylfaen"/>
              </w:rPr>
              <w:lastRenderedPageBreak/>
              <w:t>პროდუქტებმა</w:t>
            </w:r>
            <w:r>
              <w:t xml:space="preserve"> </w:t>
            </w:r>
            <w:r>
              <w:rPr>
                <w:rFonts w:ascii="Sylfaen" w:hAnsi="Sylfaen" w:cs="Sylfaen"/>
              </w:rPr>
              <w:t>ლეგალურად</w:t>
            </w:r>
            <w:r>
              <w:t xml:space="preserve"> </w:t>
            </w:r>
            <w:r>
              <w:rPr>
                <w:rFonts w:ascii="Sylfaen" w:hAnsi="Sylfaen" w:cs="Sylfaen"/>
              </w:rPr>
              <w:t>მიაღწიოს</w:t>
            </w:r>
            <w:r>
              <w:t xml:space="preserve"> </w:t>
            </w:r>
            <w:r>
              <w:rPr>
                <w:rFonts w:ascii="Sylfaen" w:hAnsi="Sylfaen" w:cs="Sylfaen"/>
              </w:rPr>
              <w:t>მომხმარებლამდე</w:t>
            </w:r>
            <w:r>
              <w:t xml:space="preserve">, </w:t>
            </w:r>
            <w:r>
              <w:rPr>
                <w:rFonts w:ascii="Sylfaen" w:hAnsi="Sylfaen" w:cs="Sylfaen"/>
              </w:rPr>
              <w:t>თავიდან</w:t>
            </w:r>
            <w:r>
              <w:t xml:space="preserve"> </w:t>
            </w:r>
            <w:r>
              <w:rPr>
                <w:rFonts w:ascii="Sylfaen" w:hAnsi="Sylfaen" w:cs="Sylfaen"/>
              </w:rPr>
              <w:t>აირიდოთ</w:t>
            </w:r>
            <w:r>
              <w:t xml:space="preserve"> </w:t>
            </w:r>
            <w:r>
              <w:rPr>
                <w:rFonts w:ascii="Sylfaen" w:hAnsi="Sylfaen" w:cs="Sylfaen"/>
              </w:rPr>
              <w:t>ჯარიმები</w:t>
            </w:r>
            <w:r>
              <w:t xml:space="preserve"> </w:t>
            </w:r>
            <w:r>
              <w:rPr>
                <w:rFonts w:ascii="Sylfaen" w:hAnsi="Sylfaen" w:cs="Sylfaen"/>
              </w:rPr>
              <w:t>და</w:t>
            </w:r>
            <w:r>
              <w:t xml:space="preserve"> </w:t>
            </w:r>
            <w:r>
              <w:rPr>
                <w:rFonts w:ascii="Sylfaen" w:hAnsi="Sylfaen" w:cs="Sylfaen"/>
              </w:rPr>
              <w:t>ლიცენზიის</w:t>
            </w:r>
            <w:r>
              <w:t xml:space="preserve"> </w:t>
            </w:r>
            <w:r>
              <w:rPr>
                <w:rFonts w:ascii="Sylfaen" w:hAnsi="Sylfaen" w:cs="Sylfaen"/>
              </w:rPr>
              <w:t>შეჩერება</w:t>
            </w:r>
            <w:r>
              <w:t>.</w:t>
            </w:r>
          </w:p>
        </w:tc>
      </w:tr>
      <w:tr w:rsidR="0099245B" w:rsidTr="0099245B">
        <w:trPr>
          <w:tblCellSpacing w:w="15" w:type="dxa"/>
        </w:trPr>
        <w:tc>
          <w:tcPr>
            <w:tcW w:w="0" w:type="auto"/>
            <w:vAlign w:val="center"/>
            <w:hideMark/>
          </w:tcPr>
          <w:p w:rsidR="0099245B" w:rsidRDefault="0099245B">
            <w:r>
              <w:rPr>
                <w:b/>
                <w:bCs/>
              </w:rPr>
              <w:lastRenderedPageBreak/>
              <w:t>English</w:t>
            </w:r>
          </w:p>
        </w:tc>
        <w:tc>
          <w:tcPr>
            <w:tcW w:w="0" w:type="auto"/>
            <w:vAlign w:val="center"/>
            <w:hideMark/>
          </w:tcPr>
          <w:p w:rsidR="0099245B" w:rsidRDefault="0099245B">
            <w:r>
              <w:t>MetaKeywords</w:t>
            </w:r>
          </w:p>
        </w:tc>
        <w:tc>
          <w:tcPr>
            <w:tcW w:w="0" w:type="auto"/>
            <w:vAlign w:val="center"/>
            <w:hideMark/>
          </w:tcPr>
          <w:p w:rsidR="0099245B" w:rsidRDefault="0099245B">
            <w:r>
              <w:t>alcohol sales permit Georgia, tobacco retail license, liquor license Tbilisi, off-premise alcohol permit, alcohol regulations Georgia, tobacco control act, beverage law attorney, hospitality legal services</w:t>
            </w:r>
          </w:p>
        </w:tc>
      </w:tr>
      <w:tr w:rsidR="0099245B" w:rsidTr="0099245B">
        <w:trPr>
          <w:tblCellSpacing w:w="15" w:type="dxa"/>
        </w:trPr>
        <w:tc>
          <w:tcPr>
            <w:tcW w:w="0" w:type="auto"/>
            <w:vAlign w:val="center"/>
            <w:hideMark/>
          </w:tcPr>
          <w:p w:rsidR="0099245B" w:rsidRDefault="0099245B"/>
        </w:tc>
        <w:tc>
          <w:tcPr>
            <w:tcW w:w="0" w:type="auto"/>
            <w:vAlign w:val="center"/>
            <w:hideMark/>
          </w:tcPr>
          <w:p w:rsidR="0099245B" w:rsidRDefault="0099245B">
            <w:pPr>
              <w:rPr>
                <w:sz w:val="24"/>
                <w:szCs w:val="24"/>
              </w:rPr>
            </w:pPr>
            <w:r>
              <w:t>MetaDescription</w:t>
            </w:r>
          </w:p>
        </w:tc>
        <w:tc>
          <w:tcPr>
            <w:tcW w:w="0" w:type="auto"/>
            <w:vAlign w:val="center"/>
            <w:hideMark/>
          </w:tcPr>
          <w:p w:rsidR="0099245B" w:rsidRDefault="0099245B">
            <w:r>
              <w:t>Legal Sandbox Georgia helps you obtain local permits for the retail sale of alcohol and tobacco. Ensure the legal and safe operation of your business in Georgia.</w:t>
            </w:r>
          </w:p>
        </w:tc>
      </w:tr>
      <w:tr w:rsidR="0099245B" w:rsidTr="0099245B">
        <w:trPr>
          <w:tblCellSpacing w:w="15" w:type="dxa"/>
        </w:trPr>
        <w:tc>
          <w:tcPr>
            <w:tcW w:w="0" w:type="auto"/>
            <w:vAlign w:val="center"/>
            <w:hideMark/>
          </w:tcPr>
          <w:p w:rsidR="0099245B" w:rsidRDefault="0099245B"/>
        </w:tc>
        <w:tc>
          <w:tcPr>
            <w:tcW w:w="0" w:type="auto"/>
            <w:vAlign w:val="center"/>
            <w:hideMark/>
          </w:tcPr>
          <w:p w:rsidR="0099245B" w:rsidRDefault="0099245B">
            <w:pPr>
              <w:rPr>
                <w:sz w:val="24"/>
                <w:szCs w:val="24"/>
              </w:rPr>
            </w:pPr>
            <w:r>
              <w:t>OpenGraphTitle</w:t>
            </w:r>
          </w:p>
        </w:tc>
        <w:tc>
          <w:tcPr>
            <w:tcW w:w="0" w:type="auto"/>
            <w:vAlign w:val="center"/>
            <w:hideMark/>
          </w:tcPr>
          <w:p w:rsidR="0099245B" w:rsidRDefault="0099245B">
            <w:r>
              <w:t>Alcohol &amp; Tobacco Sales Permits in Georgia</w:t>
            </w:r>
          </w:p>
        </w:tc>
      </w:tr>
      <w:tr w:rsidR="0099245B" w:rsidTr="0099245B">
        <w:trPr>
          <w:tblCellSpacing w:w="15" w:type="dxa"/>
        </w:trPr>
        <w:tc>
          <w:tcPr>
            <w:tcW w:w="0" w:type="auto"/>
            <w:vAlign w:val="center"/>
            <w:hideMark/>
          </w:tcPr>
          <w:p w:rsidR="0099245B" w:rsidRDefault="0099245B"/>
        </w:tc>
        <w:tc>
          <w:tcPr>
            <w:tcW w:w="0" w:type="auto"/>
            <w:vAlign w:val="center"/>
            <w:hideMark/>
          </w:tcPr>
          <w:p w:rsidR="0099245B" w:rsidRDefault="0099245B">
            <w:pPr>
              <w:rPr>
                <w:sz w:val="24"/>
                <w:szCs w:val="24"/>
              </w:rPr>
            </w:pPr>
            <w:r>
              <w:t>OpenGraphDescription</w:t>
            </w:r>
          </w:p>
        </w:tc>
        <w:tc>
          <w:tcPr>
            <w:tcW w:w="0" w:type="auto"/>
            <w:vAlign w:val="center"/>
            <w:hideMark/>
          </w:tcPr>
          <w:p w:rsidR="0099245B" w:rsidRDefault="0099245B">
            <w:r>
              <w:t>We navigate the "final-mile" permitting process, ensuring your alcohol and tobacco products reach customers legally while avoiding fines and license suspensions.</w:t>
            </w:r>
          </w:p>
        </w:tc>
      </w:tr>
      <w:tr w:rsidR="0099245B" w:rsidTr="0099245B">
        <w:trPr>
          <w:tblCellSpacing w:w="15" w:type="dxa"/>
        </w:trPr>
        <w:tc>
          <w:tcPr>
            <w:tcW w:w="0" w:type="auto"/>
            <w:vAlign w:val="center"/>
            <w:hideMark/>
          </w:tcPr>
          <w:p w:rsidR="0099245B" w:rsidRDefault="0099245B">
            <w:r>
              <w:rPr>
                <w:b/>
                <w:bCs/>
              </w:rPr>
              <w:t>Russian (Русский)</w:t>
            </w:r>
          </w:p>
        </w:tc>
        <w:tc>
          <w:tcPr>
            <w:tcW w:w="0" w:type="auto"/>
            <w:vAlign w:val="center"/>
            <w:hideMark/>
          </w:tcPr>
          <w:p w:rsidR="0099245B" w:rsidRDefault="0099245B">
            <w:r>
              <w:t>MetaKeywords</w:t>
            </w:r>
          </w:p>
        </w:tc>
        <w:tc>
          <w:tcPr>
            <w:tcW w:w="0" w:type="auto"/>
            <w:vAlign w:val="center"/>
            <w:hideMark/>
          </w:tcPr>
          <w:p w:rsidR="0099245B" w:rsidRDefault="0099245B">
            <w:r>
              <w:t>разрешение на продажу алкоголя Грузия, розничная продажа табака, лицензия на алкоголь Тбилиси, регуляции алкогольного рынка, закон о контроле над табаком, юрист по алкогольному бизнесу, розничная лицензия</w:t>
            </w:r>
          </w:p>
        </w:tc>
      </w:tr>
      <w:tr w:rsidR="0099245B" w:rsidTr="0099245B">
        <w:trPr>
          <w:tblCellSpacing w:w="15" w:type="dxa"/>
        </w:trPr>
        <w:tc>
          <w:tcPr>
            <w:tcW w:w="0" w:type="auto"/>
            <w:vAlign w:val="center"/>
            <w:hideMark/>
          </w:tcPr>
          <w:p w:rsidR="0099245B" w:rsidRDefault="0099245B"/>
        </w:tc>
        <w:tc>
          <w:tcPr>
            <w:tcW w:w="0" w:type="auto"/>
            <w:vAlign w:val="center"/>
            <w:hideMark/>
          </w:tcPr>
          <w:p w:rsidR="0099245B" w:rsidRDefault="0099245B">
            <w:pPr>
              <w:rPr>
                <w:sz w:val="24"/>
                <w:szCs w:val="24"/>
              </w:rPr>
            </w:pPr>
            <w:r>
              <w:t>MetaDescription</w:t>
            </w:r>
          </w:p>
        </w:tc>
        <w:tc>
          <w:tcPr>
            <w:tcW w:w="0" w:type="auto"/>
            <w:vAlign w:val="center"/>
            <w:hideMark/>
          </w:tcPr>
          <w:p w:rsidR="0099245B" w:rsidRDefault="0099245B">
            <w:r>
              <w:t>Legal Sandbox Georgia помогает в получении местных разрешений на розничную продажу алкоголя и табака. Обеспечьте легальную и безопасную работу вашего бизнеса в Грузии.</w:t>
            </w:r>
          </w:p>
        </w:tc>
      </w:tr>
      <w:tr w:rsidR="0099245B" w:rsidTr="0099245B">
        <w:trPr>
          <w:tblCellSpacing w:w="15" w:type="dxa"/>
        </w:trPr>
        <w:tc>
          <w:tcPr>
            <w:tcW w:w="0" w:type="auto"/>
            <w:vAlign w:val="center"/>
            <w:hideMark/>
          </w:tcPr>
          <w:p w:rsidR="0099245B" w:rsidRDefault="0099245B"/>
        </w:tc>
        <w:tc>
          <w:tcPr>
            <w:tcW w:w="0" w:type="auto"/>
            <w:vAlign w:val="center"/>
            <w:hideMark/>
          </w:tcPr>
          <w:p w:rsidR="0099245B" w:rsidRDefault="0099245B">
            <w:pPr>
              <w:rPr>
                <w:sz w:val="24"/>
                <w:szCs w:val="24"/>
              </w:rPr>
            </w:pPr>
            <w:r>
              <w:t>OpenGraphTitle</w:t>
            </w:r>
          </w:p>
        </w:tc>
        <w:tc>
          <w:tcPr>
            <w:tcW w:w="0" w:type="auto"/>
            <w:vAlign w:val="center"/>
            <w:hideMark/>
          </w:tcPr>
          <w:p w:rsidR="0099245B" w:rsidRDefault="0099245B">
            <w:r>
              <w:t>Разрешения на продажу алкоголя и табака в Грузии</w:t>
            </w:r>
          </w:p>
        </w:tc>
      </w:tr>
      <w:tr w:rsidR="0099245B" w:rsidTr="0099245B">
        <w:trPr>
          <w:tblCellSpacing w:w="15" w:type="dxa"/>
        </w:trPr>
        <w:tc>
          <w:tcPr>
            <w:tcW w:w="0" w:type="auto"/>
            <w:vAlign w:val="center"/>
            <w:hideMark/>
          </w:tcPr>
          <w:p w:rsidR="0099245B" w:rsidRDefault="0099245B"/>
        </w:tc>
        <w:tc>
          <w:tcPr>
            <w:tcW w:w="0" w:type="auto"/>
            <w:vAlign w:val="center"/>
            <w:hideMark/>
          </w:tcPr>
          <w:p w:rsidR="0099245B" w:rsidRDefault="0099245B">
            <w:pPr>
              <w:rPr>
                <w:sz w:val="24"/>
                <w:szCs w:val="24"/>
              </w:rPr>
            </w:pPr>
            <w:r>
              <w:t>OpenGraphDescription</w:t>
            </w:r>
          </w:p>
        </w:tc>
        <w:tc>
          <w:tcPr>
            <w:tcW w:w="0" w:type="auto"/>
            <w:vAlign w:val="center"/>
            <w:hideMark/>
          </w:tcPr>
          <w:p w:rsidR="0099245B" w:rsidRDefault="0099245B">
            <w:r>
              <w:t>Мы управляем процессом получения разрешений «последней мили», чтобы ваша алкогольная и табачная продукция легально доходила до потребителей, избегая штрафов и приостановки лицензий.</w:t>
            </w:r>
          </w:p>
        </w:tc>
      </w:tr>
    </w:tbl>
    <w:p w:rsidR="0099245B" w:rsidRPr="0099245B" w:rsidRDefault="0099245B" w:rsidP="009C0DA8">
      <w:pPr>
        <w:jc w:val="both"/>
        <w:rPr>
          <w:lang w:val="ru-RU"/>
        </w:rPr>
      </w:pPr>
      <w:bookmarkStart w:id="0" w:name="_GoBack"/>
      <w:bookmarkEnd w:id="0"/>
    </w:p>
    <w:sectPr w:rsidR="0099245B" w:rsidRPr="00992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278"/>
    <w:rsid w:val="00346A52"/>
    <w:rsid w:val="003A557C"/>
    <w:rsid w:val="00601F51"/>
    <w:rsid w:val="00702278"/>
    <w:rsid w:val="0099245B"/>
    <w:rsid w:val="009C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BF2E"/>
  <w15:chartTrackingRefBased/>
  <w15:docId w15:val="{66490A97-6B38-44BD-BFDB-7DBE7AD0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A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92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A52"/>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9C0D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9C0DA8"/>
  </w:style>
  <w:style w:type="character" w:customStyle="1" w:styleId="Heading3Char">
    <w:name w:val="Heading 3 Char"/>
    <w:basedOn w:val="DefaultParagraphFont"/>
    <w:link w:val="Heading3"/>
    <w:uiPriority w:val="9"/>
    <w:semiHidden/>
    <w:rsid w:val="0099245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605920">
      <w:bodyDiv w:val="1"/>
      <w:marLeft w:val="0"/>
      <w:marRight w:val="0"/>
      <w:marTop w:val="0"/>
      <w:marBottom w:val="0"/>
      <w:divBdr>
        <w:top w:val="none" w:sz="0" w:space="0" w:color="auto"/>
        <w:left w:val="none" w:sz="0" w:space="0" w:color="auto"/>
        <w:bottom w:val="none" w:sz="0" w:space="0" w:color="auto"/>
        <w:right w:val="none" w:sz="0" w:space="0" w:color="auto"/>
      </w:divBdr>
    </w:div>
    <w:div w:id="450365618">
      <w:bodyDiv w:val="1"/>
      <w:marLeft w:val="0"/>
      <w:marRight w:val="0"/>
      <w:marTop w:val="0"/>
      <w:marBottom w:val="0"/>
      <w:divBdr>
        <w:top w:val="none" w:sz="0" w:space="0" w:color="auto"/>
        <w:left w:val="none" w:sz="0" w:space="0" w:color="auto"/>
        <w:bottom w:val="none" w:sz="0" w:space="0" w:color="auto"/>
        <w:right w:val="none" w:sz="0" w:space="0" w:color="auto"/>
      </w:divBdr>
    </w:div>
    <w:div w:id="873883266">
      <w:bodyDiv w:val="1"/>
      <w:marLeft w:val="0"/>
      <w:marRight w:val="0"/>
      <w:marTop w:val="0"/>
      <w:marBottom w:val="0"/>
      <w:divBdr>
        <w:top w:val="none" w:sz="0" w:space="0" w:color="auto"/>
        <w:left w:val="none" w:sz="0" w:space="0" w:color="auto"/>
        <w:bottom w:val="none" w:sz="0" w:space="0" w:color="auto"/>
        <w:right w:val="none" w:sz="0" w:space="0" w:color="auto"/>
      </w:divBdr>
      <w:divsChild>
        <w:div w:id="1433277089">
          <w:marLeft w:val="0"/>
          <w:marRight w:val="0"/>
          <w:marTop w:val="0"/>
          <w:marBottom w:val="0"/>
          <w:divBdr>
            <w:top w:val="none" w:sz="0" w:space="0" w:color="auto"/>
            <w:left w:val="none" w:sz="0" w:space="0" w:color="auto"/>
            <w:bottom w:val="none" w:sz="0" w:space="0" w:color="auto"/>
            <w:right w:val="none" w:sz="0" w:space="0" w:color="auto"/>
          </w:divBdr>
        </w:div>
      </w:divsChild>
    </w:div>
    <w:div w:id="88703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2404</Words>
  <Characters>13703</Characters>
  <Application>Microsoft Office Word</Application>
  <DocSecurity>0</DocSecurity>
  <Lines>114</Lines>
  <Paragraphs>32</Paragraphs>
  <ScaleCrop>false</ScaleCrop>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2025-07-04T10:39:00Z</dcterms:created>
  <dcterms:modified xsi:type="dcterms:W3CDTF">2025-07-25T10:33:00Z</dcterms:modified>
</cp:coreProperties>
</file>