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32A" w:rsidRDefault="0042732A" w:rsidP="00022BBF">
      <w:pPr>
        <w:pStyle w:val="Heading1"/>
        <w:jc w:val="both"/>
        <w:rPr>
          <w:lang w:val="ka-GE"/>
        </w:rPr>
      </w:pPr>
      <w:r>
        <w:rPr>
          <w:lang w:val="ka-GE"/>
        </w:rPr>
        <w:t>ქართული</w:t>
      </w:r>
    </w:p>
    <w:p w:rsidR="00022BBF" w:rsidRDefault="00022BBF" w:rsidP="00022BBF">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სატელეკომუნიკაციო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სამაუწყებლო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ნებართვები</w:t>
      </w:r>
    </w:p>
    <w:p w:rsidR="00022BBF" w:rsidRDefault="00022BBF" w:rsidP="00022BBF">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დაკავშირებული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ერის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ფიზიკური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კვანძების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უზრუნველყოფა</w:t>
      </w:r>
    </w:p>
    <w:p w:rsidR="00022BBF" w:rsidRDefault="00022BBF" w:rsidP="00022BBF">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სატელეკომუნიკაციო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ლიცენზია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გაძლევთ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ქსელის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ოპერირების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უფლებას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მაგრამ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სწორედ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კონკრეტული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პროექტის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გაძლევთ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ფიზიკური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ხერხემლის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აშენების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საშუალებას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ყოველი</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მობილური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ანძა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ყოველი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სამაუწყებლო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ანტენა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ყოველი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კილომეტრი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ოპტიკურ</w:t>
      </w:r>
      <w:r>
        <w:rPr>
          <w:rStyle w:val="ng-star-inserted1"/>
          <w:rFonts w:ascii="Helvetica Neue" w:hAnsi="Helvetica Neue"/>
          <w:color w:val="1A1C1E"/>
          <w:sz w:val="21"/>
          <w:szCs w:val="21"/>
        </w:rPr>
        <w:t>-</w:t>
      </w:r>
      <w:r>
        <w:rPr>
          <w:rStyle w:val="ng-star-inserted1"/>
          <w:rFonts w:ascii="Sylfaen" w:hAnsi="Sylfaen" w:cs="Sylfaen"/>
          <w:color w:val="1A1C1E"/>
          <w:sz w:val="21"/>
          <w:szCs w:val="21"/>
        </w:rPr>
        <w:t>ბოჭკოვანი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კაბელი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მოითხოვს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საკუთარ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დისკრეტულ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ავტორიზაციას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რთული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ორმაგი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მოითხოვს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სამშენებლო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მიწათსარგებლობის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მუნიციპალური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ორგანოებისგან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ეროვნული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მარეგულირებლის</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საქართველოს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კომუნიკაციების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ეროვნული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კომისიის</w:t>
      </w:r>
      <w:r>
        <w:rPr>
          <w:rStyle w:val="ng-star-inserted1"/>
          <w:rFonts w:ascii="Helvetica Neue" w:hAnsi="Helvetica Neue"/>
          <w:b/>
          <w:bCs/>
          <w:color w:val="1A1C1E"/>
          <w:sz w:val="21"/>
          <w:szCs w:val="21"/>
        </w:rPr>
        <w:t xml:space="preserve"> (GNCC)</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ტექნიკურ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ავტორიზაციებთან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ერთად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ერთმა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უარყოფილმა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შეიძლება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შექმნას</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Sylfaen" w:hAnsi="Sylfaen" w:cs="Sylfaen"/>
          <w:color w:val="1A1C1E"/>
          <w:sz w:val="21"/>
          <w:szCs w:val="21"/>
        </w:rPr>
        <w:t>მკვდარი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ზონა</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დაფარვაში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შეაჩეროს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კრიტიკული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ქსელის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გაფართოება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სპეციალიზებულ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კონსულტაციას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აუცილებელია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ქსელის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ფიზიკური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კვალის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უზრუნველსაყოფად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კვანძი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კვანძზე</w:t>
      </w:r>
      <w:r>
        <w:rPr>
          <w:rStyle w:val="ng-star-inserted1"/>
          <w:rFonts w:ascii="Helvetica Neue" w:hAnsi="Helvetica Neue"/>
          <w:color w:val="1A1C1E"/>
          <w:sz w:val="21"/>
          <w:szCs w:val="21"/>
        </w:rPr>
        <w:t>.</w:t>
      </w:r>
    </w:p>
    <w:p w:rsidR="00022BBF" w:rsidRDefault="00022BBF" w:rsidP="00022BBF">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ძირითადი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მომსახურებაა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მიზნობრივი</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დახმარების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გაწევა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ყველა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სატელეკომუნიკაციო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ინფრასტრუქტურისთვის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ნებართვების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მოპოვებაში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ვმართავთ</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მობილური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ანძებისა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სამაუწყებლო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სადგურებისთვის</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სამშენებლო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მიწათსარგებლობის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მოპოვების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რთულ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უზრუნველვყოფთ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ისინი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შეესაბამებოდეს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ადგილობრივ</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ზონირებასა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უსაფრთხოების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მოთხოვნებს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ამავდროულად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ვაგვარებთ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ტექნიკური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საკითხს</w:t>
      </w:r>
      <w:r>
        <w:rPr>
          <w:rStyle w:val="ng-star-inserted1"/>
          <w:rFonts w:ascii="Helvetica Neue" w:hAnsi="Helvetica Neue"/>
          <w:color w:val="1A1C1E"/>
          <w:sz w:val="21"/>
          <w:szCs w:val="21"/>
        </w:rPr>
        <w:t xml:space="preserve"> GNCC-</w:t>
      </w:r>
      <w:r>
        <w:rPr>
          <w:rStyle w:val="ng-star-inserted1"/>
          <w:rFonts w:ascii="Sylfaen" w:hAnsi="Sylfaen" w:cs="Sylfaen"/>
          <w:color w:val="1A1C1E"/>
          <w:sz w:val="21"/>
          <w:szCs w:val="21"/>
        </w:rPr>
        <w:t>სთან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უზრუნველვყოფთ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შემოთავაზებული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დანადგარები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აკმაყოფილებდეს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მარეგულირებელ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სტანდარტს</w:t>
      </w:r>
      <w:r>
        <w:rPr>
          <w:rStyle w:val="ng-star-inserted1"/>
          <w:rFonts w:ascii="Helvetica Neue" w:hAnsi="Helvetica Neue"/>
          <w:color w:val="1A1C1E"/>
          <w:sz w:val="21"/>
          <w:szCs w:val="21"/>
        </w:rPr>
        <w:t>.</w:t>
      </w:r>
    </w:p>
    <w:p w:rsidR="00022BBF" w:rsidRDefault="00022BBF" w:rsidP="00022BBF">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ფიზიკური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ინფრასტრუქტურის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შესაბამისობა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მუდმივი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პასუხისმგებლობა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სტრატეგიულ</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კონსულტაციას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საკომუნიკაციო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რეგულაციებთან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შესაბამისობის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შესახებ</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განსაკუთრებით</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სიხშირული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სპექტრით</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სარგებლობასა</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უსაფრთხოებასთან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დაკავშირებით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მოიცავს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დანადგარები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შეესაბამებოდეს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სიგნალის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სიძლიერის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სიმაღლის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შეზღუდვებისა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გარემოსდაცვითი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მოსაზრებების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სტანდარტებს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რითაც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აიცილებთ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მარეგულირებელ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დარღვევებს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რომლებმაც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შეიძლება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გაიძულოთ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კრიტიკული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აქტივების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მოდიფიცირება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დეკომისია</w:t>
      </w:r>
      <w:r>
        <w:rPr>
          <w:rStyle w:val="ng-star-inserted1"/>
          <w:rFonts w:ascii="Helvetica Neue" w:hAnsi="Helvetica Neue"/>
          <w:color w:val="1A1C1E"/>
          <w:sz w:val="21"/>
          <w:szCs w:val="21"/>
        </w:rPr>
        <w:t>.</w:t>
      </w:r>
    </w:p>
    <w:p w:rsidR="00022BBF" w:rsidRDefault="00022BBF" w:rsidP="00022BBF">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როდესაც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განაცხადი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სადავო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ხდება</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ადგილობრივი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თემის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კონკურენტი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ოპერატორის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მარეგულირებლის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მიერ</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მთელი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ქსელის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მშენებლობა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რისკის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ქვეშ</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დგება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მტკიცე</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იურიდიულ</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მხარდაჭერას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ნებართვასთან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დაკავშირებული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დავების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გამოწვევების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შემთხვევაში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წარმოვადგენთ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ინტერესებს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მუნიციპალურ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ზონირების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მოსმენებზე</w:t>
      </w:r>
      <w:r>
        <w:rPr>
          <w:rStyle w:val="ng-star-inserted1"/>
          <w:rFonts w:ascii="Helvetica Neue" w:hAnsi="Helvetica Neue"/>
          <w:color w:val="1A1C1E"/>
          <w:sz w:val="21"/>
          <w:szCs w:val="21"/>
        </w:rPr>
        <w:t>, GNCC-</w:t>
      </w:r>
      <w:r>
        <w:rPr>
          <w:rStyle w:val="ng-star-inserted1"/>
          <w:rFonts w:ascii="Sylfaen" w:hAnsi="Sylfaen" w:cs="Sylfaen"/>
          <w:color w:val="1A1C1E"/>
          <w:sz w:val="21"/>
          <w:szCs w:val="21"/>
        </w:rPr>
        <w:t>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წინაშე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სასამართლოში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მტკიცედ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ვიცავთ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უფლებას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ააშენოთ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ინფრასტრუქტურა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რომელზეც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დამოკიდებულია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ბიზნესი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მომხმარებლები</w:t>
      </w:r>
      <w:r>
        <w:rPr>
          <w:rStyle w:val="ng-star-inserted1"/>
          <w:rFonts w:ascii="Helvetica Neue" w:hAnsi="Helvetica Neue"/>
          <w:color w:val="1A1C1E"/>
          <w:sz w:val="21"/>
          <w:szCs w:val="21"/>
        </w:rPr>
        <w:t>.</w:t>
      </w:r>
    </w:p>
    <w:p w:rsidR="00022BBF" w:rsidRDefault="00022BBF" w:rsidP="00022BBF">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უზრუნველვყოფთ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ფიზიკური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წარმომადგენლობის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წერტილებს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ქსელი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ნამდვილად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ყველგან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იყოს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წარმოდგენილი</w:t>
      </w:r>
      <w:r>
        <w:rPr>
          <w:rStyle w:val="ng-star-inserted1"/>
          <w:rFonts w:ascii="Helvetica Neue" w:hAnsi="Helvetica Neue"/>
          <w:color w:val="1A1C1E"/>
          <w:sz w:val="21"/>
          <w:szCs w:val="21"/>
        </w:rPr>
        <w:t>.</w:t>
      </w:r>
    </w:p>
    <w:p w:rsidR="00022BBF" w:rsidRDefault="00022BBF" w:rsidP="00022BBF">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lastRenderedPageBreak/>
        <w:t>იმისათვის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ქსელი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ააშენოთ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გარანტიით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დაუკავშირდით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ინფრასტრუქტურის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რთული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სანებართვო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სამართავად</w:t>
      </w:r>
      <w:r>
        <w:rPr>
          <w:rStyle w:val="ng-star-inserted1"/>
          <w:rFonts w:ascii="Helvetica Neue" w:hAnsi="Helvetica Neue"/>
          <w:color w:val="1A1C1E"/>
          <w:sz w:val="21"/>
          <w:szCs w:val="21"/>
        </w:rPr>
        <w:t>.</w:t>
      </w:r>
    </w:p>
    <w:p w:rsidR="00022BBF" w:rsidRPr="00022BBF" w:rsidRDefault="00022BBF" w:rsidP="00022BBF">
      <w:pPr>
        <w:jc w:val="both"/>
        <w:rPr>
          <w:lang w:val="ka-GE"/>
        </w:rPr>
      </w:pPr>
    </w:p>
    <w:p w:rsidR="0042732A" w:rsidRDefault="0042732A" w:rsidP="00022BBF">
      <w:pPr>
        <w:pStyle w:val="Heading1"/>
        <w:jc w:val="both"/>
      </w:pPr>
      <w:r>
        <w:t>English</w:t>
      </w:r>
    </w:p>
    <w:p w:rsidR="00022BBF" w:rsidRDefault="00022BBF" w:rsidP="00022BBF">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Securing the Physical Nodes of a Connected Nation</w:t>
      </w:r>
    </w:p>
    <w:p w:rsidR="00022BBF" w:rsidRDefault="00022BBF" w:rsidP="00022BBF">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A telecommunications license grants the right to operate a network, but it is the project-specific permit that allows you to build its physical backbone. Every </w:t>
      </w:r>
      <w:r>
        <w:rPr>
          <w:rStyle w:val="ng-star-inserted1"/>
          <w:rFonts w:ascii="Helvetica Neue" w:hAnsi="Helvetica Neue"/>
          <w:b/>
          <w:bCs/>
          <w:color w:val="1A1C1E"/>
          <w:sz w:val="21"/>
          <w:szCs w:val="21"/>
        </w:rPr>
        <w:t>cell tower</w:t>
      </w:r>
      <w:r>
        <w:rPr>
          <w:rStyle w:val="ng-star-inserted1"/>
          <w:rFonts w:ascii="Helvetica Neue" w:hAnsi="Helvetica Neue"/>
          <w:color w:val="1A1C1E"/>
          <w:sz w:val="21"/>
          <w:szCs w:val="21"/>
        </w:rPr>
        <w:t>, every broadcasting antenna, every kilometer of fiber optic cable requires its own discrete legal authorization. This is a complex, dual-track process, demanding approvals for construction and land use from municipal authorities, alongside technical authorizations from the national regulator, the </w:t>
      </w:r>
      <w:r>
        <w:rPr>
          <w:rStyle w:val="ng-star-inserted1"/>
          <w:rFonts w:ascii="Helvetica Neue" w:hAnsi="Helvetica Neue"/>
          <w:b/>
          <w:bCs/>
          <w:color w:val="1A1C1E"/>
          <w:sz w:val="21"/>
          <w:szCs w:val="21"/>
        </w:rPr>
        <w:t>Georgian National Communications Commission (GNCC)</w:t>
      </w:r>
      <w:r>
        <w:rPr>
          <w:rStyle w:val="ng-star-inserted1"/>
          <w:rFonts w:ascii="Helvetica Neue" w:hAnsi="Helvetica Neue"/>
          <w:color w:val="1A1C1E"/>
          <w:sz w:val="21"/>
          <w:szCs w:val="21"/>
        </w:rPr>
        <w:t>. A single denied permit can create a dead zone in your coverage or halt a critical network expansion. Our company provides the specialized legal guidance to secure the physical footprint of your network, node by node.</w:t>
      </w:r>
    </w:p>
    <w:p w:rsidR="00022BBF" w:rsidRDefault="00022BBF" w:rsidP="00022BBF">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Our core service is providing targeted </w:t>
      </w:r>
      <w:r>
        <w:rPr>
          <w:rStyle w:val="ng-star-inserted1"/>
          <w:rFonts w:ascii="Helvetica Neue" w:hAnsi="Helvetica Neue"/>
          <w:b/>
          <w:bCs/>
          <w:color w:val="1A1C1E"/>
          <w:sz w:val="21"/>
          <w:szCs w:val="21"/>
        </w:rPr>
        <w:t>assistance with obtaining permits for all telecommunications infrastructure</w:t>
      </w:r>
      <w:r>
        <w:rPr>
          <w:rStyle w:val="ng-star-inserted1"/>
          <w:rFonts w:ascii="Helvetica Neue" w:hAnsi="Helvetica Neue"/>
          <w:color w:val="1A1C1E"/>
          <w:sz w:val="21"/>
          <w:szCs w:val="21"/>
        </w:rPr>
        <w:t>. We manage the intricate process of securing building and land use permits for </w:t>
      </w:r>
      <w:r>
        <w:rPr>
          <w:rStyle w:val="ng-star-inserted1"/>
          <w:rFonts w:ascii="Helvetica Neue" w:hAnsi="Helvetica Neue"/>
          <w:b/>
          <w:bCs/>
          <w:color w:val="1A1C1E"/>
          <w:sz w:val="21"/>
          <w:szCs w:val="21"/>
        </w:rPr>
        <w:t>cell towers and broadcasting stations</w:t>
      </w:r>
      <w:r>
        <w:rPr>
          <w:rStyle w:val="ng-star-inserted1"/>
          <w:rFonts w:ascii="Helvetica Neue" w:hAnsi="Helvetica Neue"/>
          <w:color w:val="1A1C1E"/>
          <w:sz w:val="21"/>
          <w:szCs w:val="21"/>
        </w:rPr>
        <w:t>, ensuring they comply with local zoning and safety requirements. Simultaneously, we handle the technical permitting with the GNCC, ensuring your proposed installations meet all regulatory standards.</w:t>
      </w:r>
    </w:p>
    <w:p w:rsidR="00022BBF" w:rsidRDefault="00022BBF" w:rsidP="00022BBF">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Compliance for physical infrastructure is an ongoing responsibility. We offer strategic </w:t>
      </w:r>
      <w:r>
        <w:rPr>
          <w:rStyle w:val="ng-star-inserted1"/>
          <w:rFonts w:ascii="Helvetica Neue" w:hAnsi="Helvetica Neue"/>
          <w:b/>
          <w:bCs/>
          <w:color w:val="1A1C1E"/>
          <w:sz w:val="21"/>
          <w:szCs w:val="21"/>
        </w:rPr>
        <w:t>advising on compliance with communications regulations</w:t>
      </w:r>
      <w:r>
        <w:rPr>
          <w:rStyle w:val="ng-star-inserted1"/>
          <w:rFonts w:ascii="Helvetica Neue" w:hAnsi="Helvetica Neue"/>
          <w:color w:val="1A1C1E"/>
          <w:sz w:val="21"/>
          <w:szCs w:val="21"/>
        </w:rPr>
        <w:t>, particularly concerning </w:t>
      </w:r>
      <w:r>
        <w:rPr>
          <w:rStyle w:val="ng-star-inserted1"/>
          <w:rFonts w:ascii="Helvetica Neue" w:hAnsi="Helvetica Neue"/>
          <w:b/>
          <w:bCs/>
          <w:color w:val="1A1C1E"/>
          <w:sz w:val="21"/>
          <w:szCs w:val="21"/>
        </w:rPr>
        <w:t>spectrum use</w:t>
      </w:r>
      <w:r>
        <w:rPr>
          <w:rStyle w:val="ng-star-inserted1"/>
          <w:rFonts w:ascii="Helvetica Neue" w:hAnsi="Helvetica Neue"/>
          <w:color w:val="1A1C1E"/>
          <w:sz w:val="21"/>
          <w:szCs w:val="21"/>
        </w:rPr>
        <w:t> and safety. This includes ensuring your installations adhere to standards for signal strength, height restrictions, and environmental considerations, thereby preventing regulatory violations that could force you to modify or decommission critical assets.</w:t>
      </w:r>
    </w:p>
    <w:p w:rsidR="00022BBF" w:rsidRDefault="00022BBF" w:rsidP="00022BBF">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When a permit application is challenged—by a local community, a competing operator, or the regulator itself—your entire network build-out is at risk. We provide formidable </w:t>
      </w:r>
      <w:r>
        <w:rPr>
          <w:rStyle w:val="ng-star-inserted1"/>
          <w:rFonts w:ascii="Helvetica Neue" w:hAnsi="Helvetica Neue"/>
          <w:b/>
          <w:bCs/>
          <w:color w:val="1A1C1E"/>
          <w:sz w:val="21"/>
          <w:szCs w:val="21"/>
        </w:rPr>
        <w:t>legal support in cases of permit disputes or challenges</w:t>
      </w:r>
      <w:r>
        <w:rPr>
          <w:rStyle w:val="ng-star-inserted1"/>
          <w:rFonts w:ascii="Helvetica Neue" w:hAnsi="Helvetica Neue"/>
          <w:color w:val="1A1C1E"/>
          <w:sz w:val="21"/>
          <w:szCs w:val="21"/>
        </w:rPr>
        <w:t>. We represent your interests in municipal zoning hearings, before the GNCC, and in court, staunchly defending your right to build the infrastructure that your business and your customers depend on.</w:t>
      </w:r>
    </w:p>
    <w:p w:rsidR="00022BBF" w:rsidRDefault="00022BBF" w:rsidP="00022BBF">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We secure the physical points of presence, so your network can be truly present everywhere.</w:t>
      </w:r>
    </w:p>
    <w:p w:rsidR="00022BBF" w:rsidRDefault="00022BBF" w:rsidP="00022BBF">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To build out your network with legal certainty, contact our company to manage the complex permitting for your infrastructure.</w:t>
      </w:r>
    </w:p>
    <w:p w:rsidR="00022BBF" w:rsidRPr="00022BBF" w:rsidRDefault="00022BBF" w:rsidP="00022BBF">
      <w:pPr>
        <w:jc w:val="both"/>
      </w:pPr>
    </w:p>
    <w:p w:rsidR="0042732A" w:rsidRPr="00022BBF" w:rsidRDefault="0042732A" w:rsidP="00022BBF">
      <w:pPr>
        <w:pStyle w:val="Heading1"/>
        <w:jc w:val="both"/>
        <w:rPr>
          <w:lang w:val="ru-RU"/>
        </w:rPr>
      </w:pPr>
      <w:r>
        <w:lastRenderedPageBreak/>
        <w:t>Russian</w:t>
      </w:r>
    </w:p>
    <w:p w:rsidR="00022BBF" w:rsidRPr="00022BBF" w:rsidRDefault="00022BBF" w:rsidP="00022BBF">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022BBF">
        <w:rPr>
          <w:rStyle w:val="ng-star-inserted1"/>
          <w:rFonts w:ascii="Helvetica Neue" w:hAnsi="Helvetica Neue"/>
          <w:b/>
          <w:bCs/>
          <w:color w:val="1A1C1E"/>
          <w:sz w:val="21"/>
          <w:szCs w:val="21"/>
          <w:lang w:val="ru-RU"/>
        </w:rPr>
        <w:t>Разрешения в сфере телекоммуникаций и вещания</w:t>
      </w:r>
    </w:p>
    <w:p w:rsidR="00022BBF" w:rsidRPr="00022BBF" w:rsidRDefault="00022BBF" w:rsidP="00022BBF">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022BBF">
        <w:rPr>
          <w:rStyle w:val="ng-star-inserted1"/>
          <w:rFonts w:ascii="Helvetica Neue" w:hAnsi="Helvetica Neue"/>
          <w:b/>
          <w:bCs/>
          <w:color w:val="1A1C1E"/>
          <w:sz w:val="21"/>
          <w:szCs w:val="21"/>
          <w:lang w:val="ru-RU"/>
        </w:rPr>
        <w:t>Обеспечение физических узлов единой нации</w:t>
      </w:r>
    </w:p>
    <w:p w:rsidR="00022BBF" w:rsidRPr="00022BBF" w:rsidRDefault="00022BBF" w:rsidP="00022BBF">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022BBF">
        <w:rPr>
          <w:rStyle w:val="ng-star-inserted1"/>
          <w:rFonts w:ascii="Helvetica Neue" w:hAnsi="Helvetica Neue"/>
          <w:color w:val="1A1C1E"/>
          <w:sz w:val="21"/>
          <w:szCs w:val="21"/>
          <w:lang w:val="ru-RU"/>
        </w:rPr>
        <w:t>Телекоммуникационная лицензия дает право на эксплуатацию сети, но именно разрешение на конкретный проект позволяет построить ее физический каркас. Каждая</w:t>
      </w:r>
      <w:r>
        <w:rPr>
          <w:rStyle w:val="ng-star-inserted1"/>
          <w:rFonts w:ascii="Helvetica Neue" w:hAnsi="Helvetica Neue"/>
          <w:color w:val="1A1C1E"/>
          <w:sz w:val="21"/>
          <w:szCs w:val="21"/>
        </w:rPr>
        <w:t> </w:t>
      </w:r>
      <w:r w:rsidRPr="00022BBF">
        <w:rPr>
          <w:rStyle w:val="ng-star-inserted1"/>
          <w:rFonts w:ascii="Helvetica Neue" w:hAnsi="Helvetica Neue"/>
          <w:b/>
          <w:bCs/>
          <w:color w:val="1A1C1E"/>
          <w:sz w:val="21"/>
          <w:szCs w:val="21"/>
          <w:lang w:val="ru-RU"/>
        </w:rPr>
        <w:t>вышка сотовой связи</w:t>
      </w:r>
      <w:r w:rsidRPr="00022BBF">
        <w:rPr>
          <w:rStyle w:val="ng-star-inserted1"/>
          <w:rFonts w:ascii="Helvetica Neue" w:hAnsi="Helvetica Neue"/>
          <w:color w:val="1A1C1E"/>
          <w:sz w:val="21"/>
          <w:szCs w:val="21"/>
          <w:lang w:val="ru-RU"/>
        </w:rPr>
        <w:t>, каждая вещательная антенна, каждый километр оптоволоконного кабеля требуют своего отдельного юридического разрешения. Это сложный, двухуровневый процесс, требующий получения разрешений на строительство и землепользование от муниципальных властей, а также технических разрешений от национального регулятора —</w:t>
      </w:r>
      <w:r>
        <w:rPr>
          <w:rStyle w:val="ng-star-inserted1"/>
          <w:rFonts w:ascii="Helvetica Neue" w:hAnsi="Helvetica Neue"/>
          <w:color w:val="1A1C1E"/>
          <w:sz w:val="21"/>
          <w:szCs w:val="21"/>
        </w:rPr>
        <w:t> </w:t>
      </w:r>
      <w:r w:rsidRPr="00022BBF">
        <w:rPr>
          <w:rStyle w:val="ng-star-inserted1"/>
          <w:rFonts w:ascii="Helvetica Neue" w:hAnsi="Helvetica Neue"/>
          <w:b/>
          <w:bCs/>
          <w:color w:val="1A1C1E"/>
          <w:sz w:val="21"/>
          <w:szCs w:val="21"/>
          <w:lang w:val="ru-RU"/>
        </w:rPr>
        <w:t>Национальной комиссии по коммуникациям Грузии (</w:t>
      </w:r>
      <w:r>
        <w:rPr>
          <w:rStyle w:val="ng-star-inserted1"/>
          <w:rFonts w:ascii="Helvetica Neue" w:hAnsi="Helvetica Neue"/>
          <w:b/>
          <w:bCs/>
          <w:color w:val="1A1C1E"/>
          <w:sz w:val="21"/>
          <w:szCs w:val="21"/>
        </w:rPr>
        <w:t>GNCC</w:t>
      </w:r>
      <w:r w:rsidRPr="00022BBF">
        <w:rPr>
          <w:rStyle w:val="ng-star-inserted1"/>
          <w:rFonts w:ascii="Helvetica Neue" w:hAnsi="Helvetica Neue"/>
          <w:b/>
          <w:bCs/>
          <w:color w:val="1A1C1E"/>
          <w:sz w:val="21"/>
          <w:szCs w:val="21"/>
          <w:lang w:val="ru-RU"/>
        </w:rPr>
        <w:t>)</w:t>
      </w:r>
      <w:r w:rsidRPr="00022BBF">
        <w:rPr>
          <w:rStyle w:val="ng-star-inserted1"/>
          <w:rFonts w:ascii="Helvetica Neue" w:hAnsi="Helvetica Neue"/>
          <w:color w:val="1A1C1E"/>
          <w:sz w:val="21"/>
          <w:szCs w:val="21"/>
          <w:lang w:val="ru-RU"/>
        </w:rPr>
        <w:t>. Один отказ в разрешении может создать «мертвую зону» в вашем покрытии или остановить критически важное расширение сети. Наша компания предоставляет специализированное юридическое руководство для обеспечения физического присутствия вашей сети, узел за узлом.</w:t>
      </w:r>
    </w:p>
    <w:p w:rsidR="00022BBF" w:rsidRPr="00022BBF" w:rsidRDefault="00022BBF" w:rsidP="00022BBF">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022BBF">
        <w:rPr>
          <w:rStyle w:val="ng-star-inserted1"/>
          <w:rFonts w:ascii="Helvetica Neue" w:hAnsi="Helvetica Neue"/>
          <w:color w:val="1A1C1E"/>
          <w:sz w:val="21"/>
          <w:szCs w:val="21"/>
          <w:lang w:val="ru-RU"/>
        </w:rPr>
        <w:t>Наша основная услуга — это целенаправленная</w:t>
      </w:r>
      <w:r>
        <w:rPr>
          <w:rStyle w:val="ng-star-inserted1"/>
          <w:rFonts w:ascii="Helvetica Neue" w:hAnsi="Helvetica Neue"/>
          <w:color w:val="1A1C1E"/>
          <w:sz w:val="21"/>
          <w:szCs w:val="21"/>
        </w:rPr>
        <w:t> </w:t>
      </w:r>
      <w:r w:rsidRPr="00022BBF">
        <w:rPr>
          <w:rStyle w:val="ng-star-inserted1"/>
          <w:rFonts w:ascii="Helvetica Neue" w:hAnsi="Helvetica Neue"/>
          <w:b/>
          <w:bCs/>
          <w:color w:val="1A1C1E"/>
          <w:sz w:val="21"/>
          <w:szCs w:val="21"/>
          <w:lang w:val="ru-RU"/>
        </w:rPr>
        <w:t>помощь в получении разрешений на всю телекоммуникационную инфраструктуру</w:t>
      </w:r>
      <w:r w:rsidRPr="00022BBF">
        <w:rPr>
          <w:rStyle w:val="ng-star-inserted1"/>
          <w:rFonts w:ascii="Helvetica Neue" w:hAnsi="Helvetica Neue"/>
          <w:color w:val="1A1C1E"/>
          <w:sz w:val="21"/>
          <w:szCs w:val="21"/>
          <w:lang w:val="ru-RU"/>
        </w:rPr>
        <w:t>. Мы управляем сложным процессом получения разрешений на строительство и землепользование для</w:t>
      </w:r>
      <w:r>
        <w:rPr>
          <w:rStyle w:val="ng-star-inserted1"/>
          <w:rFonts w:ascii="Helvetica Neue" w:hAnsi="Helvetica Neue"/>
          <w:color w:val="1A1C1E"/>
          <w:sz w:val="21"/>
          <w:szCs w:val="21"/>
        </w:rPr>
        <w:t> </w:t>
      </w:r>
      <w:r w:rsidRPr="00022BBF">
        <w:rPr>
          <w:rStyle w:val="ng-star-inserted1"/>
          <w:rFonts w:ascii="Helvetica Neue" w:hAnsi="Helvetica Neue"/>
          <w:b/>
          <w:bCs/>
          <w:color w:val="1A1C1E"/>
          <w:sz w:val="21"/>
          <w:szCs w:val="21"/>
          <w:lang w:val="ru-RU"/>
        </w:rPr>
        <w:t>вышек сотовой связи и вещательных станций</w:t>
      </w:r>
      <w:r w:rsidRPr="00022BBF">
        <w:rPr>
          <w:rStyle w:val="ng-star-inserted1"/>
          <w:rFonts w:ascii="Helvetica Neue" w:hAnsi="Helvetica Neue"/>
          <w:color w:val="1A1C1E"/>
          <w:sz w:val="21"/>
          <w:szCs w:val="21"/>
          <w:lang w:val="ru-RU"/>
        </w:rPr>
        <w:t xml:space="preserve">, обеспечивая их соответствие местным нормам зонирования и безопасности. Одновременно мы занимаемся техническими разрешениями в </w:t>
      </w:r>
      <w:r>
        <w:rPr>
          <w:rStyle w:val="ng-star-inserted1"/>
          <w:rFonts w:ascii="Helvetica Neue" w:hAnsi="Helvetica Neue"/>
          <w:color w:val="1A1C1E"/>
          <w:sz w:val="21"/>
          <w:szCs w:val="21"/>
        </w:rPr>
        <w:t>GNCC</w:t>
      </w:r>
      <w:r w:rsidRPr="00022BBF">
        <w:rPr>
          <w:rStyle w:val="ng-star-inserted1"/>
          <w:rFonts w:ascii="Helvetica Neue" w:hAnsi="Helvetica Neue"/>
          <w:color w:val="1A1C1E"/>
          <w:sz w:val="21"/>
          <w:szCs w:val="21"/>
          <w:lang w:val="ru-RU"/>
        </w:rPr>
        <w:t>, гарантируя, что предлагаемые вами установки соответствуют всем регуляторным стандартам.</w:t>
      </w:r>
    </w:p>
    <w:p w:rsidR="00022BBF" w:rsidRPr="00022BBF" w:rsidRDefault="00022BBF" w:rsidP="00022BBF">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022BBF">
        <w:rPr>
          <w:rStyle w:val="ng-star-inserted1"/>
          <w:rFonts w:ascii="Helvetica Neue" w:hAnsi="Helvetica Neue"/>
          <w:color w:val="1A1C1E"/>
          <w:sz w:val="21"/>
          <w:szCs w:val="21"/>
          <w:lang w:val="ru-RU"/>
        </w:rPr>
        <w:t>Соответствие требованиям для физической инфраструктуры — это постоянная обязанность. Мы предлагаем стратегические</w:t>
      </w:r>
      <w:r>
        <w:rPr>
          <w:rStyle w:val="ng-star-inserted1"/>
          <w:rFonts w:ascii="Helvetica Neue" w:hAnsi="Helvetica Neue"/>
          <w:color w:val="1A1C1E"/>
          <w:sz w:val="21"/>
          <w:szCs w:val="21"/>
        </w:rPr>
        <w:t> </w:t>
      </w:r>
      <w:r w:rsidRPr="00022BBF">
        <w:rPr>
          <w:rStyle w:val="ng-star-inserted1"/>
          <w:rFonts w:ascii="Helvetica Neue" w:hAnsi="Helvetica Neue"/>
          <w:b/>
          <w:bCs/>
          <w:color w:val="1A1C1E"/>
          <w:sz w:val="21"/>
          <w:szCs w:val="21"/>
          <w:lang w:val="ru-RU"/>
        </w:rPr>
        <w:t>консультации по соблюдению норм в области связи</w:t>
      </w:r>
      <w:r w:rsidRPr="00022BBF">
        <w:rPr>
          <w:rStyle w:val="ng-star-inserted1"/>
          <w:rFonts w:ascii="Helvetica Neue" w:hAnsi="Helvetica Neue"/>
          <w:color w:val="1A1C1E"/>
          <w:sz w:val="21"/>
          <w:szCs w:val="21"/>
          <w:lang w:val="ru-RU"/>
        </w:rPr>
        <w:t>, особенно в части</w:t>
      </w:r>
      <w:r>
        <w:rPr>
          <w:rStyle w:val="ng-star-inserted1"/>
          <w:rFonts w:ascii="Helvetica Neue" w:hAnsi="Helvetica Neue"/>
          <w:color w:val="1A1C1E"/>
          <w:sz w:val="21"/>
          <w:szCs w:val="21"/>
        </w:rPr>
        <w:t> </w:t>
      </w:r>
      <w:r w:rsidRPr="00022BBF">
        <w:rPr>
          <w:rStyle w:val="ng-star-inserted1"/>
          <w:rFonts w:ascii="Helvetica Neue" w:hAnsi="Helvetica Neue"/>
          <w:b/>
          <w:bCs/>
          <w:color w:val="1A1C1E"/>
          <w:sz w:val="21"/>
          <w:szCs w:val="21"/>
          <w:lang w:val="ru-RU"/>
        </w:rPr>
        <w:t>использования радиочастотного спектра</w:t>
      </w:r>
      <w:r>
        <w:rPr>
          <w:rStyle w:val="ng-star-inserted1"/>
          <w:rFonts w:ascii="Helvetica Neue" w:hAnsi="Helvetica Neue"/>
          <w:color w:val="1A1C1E"/>
          <w:sz w:val="21"/>
          <w:szCs w:val="21"/>
        </w:rPr>
        <w:t> </w:t>
      </w:r>
      <w:r w:rsidRPr="00022BBF">
        <w:rPr>
          <w:rStyle w:val="ng-star-inserted1"/>
          <w:rFonts w:ascii="Helvetica Neue" w:hAnsi="Helvetica Neue"/>
          <w:color w:val="1A1C1E"/>
          <w:sz w:val="21"/>
          <w:szCs w:val="21"/>
          <w:lang w:val="ru-RU"/>
        </w:rPr>
        <w:t>и безопасности. Это включает обеспечение соответствия ваших установок стандартам мощности сигнала, ограничениям по высоте и экологическим соображениям, тем самым предотвращая регуляторные нарушения, которые могут заставить вас модифицировать или вывести из эксплуатации критически важные активы.</w:t>
      </w:r>
    </w:p>
    <w:p w:rsidR="00022BBF" w:rsidRPr="00022BBF" w:rsidRDefault="00022BBF" w:rsidP="00022BBF">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022BBF">
        <w:rPr>
          <w:rStyle w:val="ng-star-inserted1"/>
          <w:rFonts w:ascii="Helvetica Neue" w:hAnsi="Helvetica Neue"/>
          <w:color w:val="1A1C1E"/>
          <w:sz w:val="21"/>
          <w:szCs w:val="21"/>
          <w:lang w:val="ru-RU"/>
        </w:rPr>
        <w:t>Когда заявка на разрешение оспаривается — местным сообществом, конкурирующим оператором или самим регулятором — под угрозой оказывается все строительство вашей сети. Мы оказываем мощную</w:t>
      </w:r>
      <w:r>
        <w:rPr>
          <w:rStyle w:val="ng-star-inserted1"/>
          <w:rFonts w:ascii="Helvetica Neue" w:hAnsi="Helvetica Neue"/>
          <w:color w:val="1A1C1E"/>
          <w:sz w:val="21"/>
          <w:szCs w:val="21"/>
        </w:rPr>
        <w:t> </w:t>
      </w:r>
      <w:r w:rsidRPr="00022BBF">
        <w:rPr>
          <w:rStyle w:val="ng-star-inserted1"/>
          <w:rFonts w:ascii="Helvetica Neue" w:hAnsi="Helvetica Neue"/>
          <w:b/>
          <w:bCs/>
          <w:color w:val="1A1C1E"/>
          <w:sz w:val="21"/>
          <w:szCs w:val="21"/>
          <w:lang w:val="ru-RU"/>
        </w:rPr>
        <w:t>юридическую поддержку в случаях споров или оспаривания разрешений</w:t>
      </w:r>
      <w:r w:rsidRPr="00022BBF">
        <w:rPr>
          <w:rStyle w:val="ng-star-inserted1"/>
          <w:rFonts w:ascii="Helvetica Neue" w:hAnsi="Helvetica Neue"/>
          <w:color w:val="1A1C1E"/>
          <w:sz w:val="21"/>
          <w:szCs w:val="21"/>
          <w:lang w:val="ru-RU"/>
        </w:rPr>
        <w:t xml:space="preserve">. Мы представляем ваши интересы на муниципальных слушаниях по зонированию, перед </w:t>
      </w:r>
      <w:r>
        <w:rPr>
          <w:rStyle w:val="ng-star-inserted1"/>
          <w:rFonts w:ascii="Helvetica Neue" w:hAnsi="Helvetica Neue"/>
          <w:color w:val="1A1C1E"/>
          <w:sz w:val="21"/>
          <w:szCs w:val="21"/>
        </w:rPr>
        <w:t>GNCC</w:t>
      </w:r>
      <w:r w:rsidRPr="00022BBF">
        <w:rPr>
          <w:rStyle w:val="ng-star-inserted1"/>
          <w:rFonts w:ascii="Helvetica Neue" w:hAnsi="Helvetica Neue"/>
          <w:color w:val="1A1C1E"/>
          <w:sz w:val="21"/>
          <w:szCs w:val="21"/>
          <w:lang w:val="ru-RU"/>
        </w:rPr>
        <w:t xml:space="preserve"> и в суде, стойко защищая ваше право на строительство инфраструктуры, от которой зависит ваш бизнес и ваши клиенты.</w:t>
      </w:r>
    </w:p>
    <w:p w:rsidR="00022BBF" w:rsidRPr="00022BBF" w:rsidRDefault="00022BBF" w:rsidP="00022BBF">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022BBF">
        <w:rPr>
          <w:rStyle w:val="ng-star-inserted1"/>
          <w:rFonts w:ascii="Helvetica Neue" w:hAnsi="Helvetica Neue"/>
          <w:color w:val="1A1C1E"/>
          <w:sz w:val="21"/>
          <w:szCs w:val="21"/>
          <w:lang w:val="ru-RU"/>
        </w:rPr>
        <w:t>Мы обеспечиваем физические точки присутствия, чтобы ваша сеть могла быть по-настояшему вездесущей.</w:t>
      </w:r>
    </w:p>
    <w:p w:rsidR="00022BBF" w:rsidRPr="00022BBF" w:rsidRDefault="00022BBF" w:rsidP="00022BBF">
      <w:pPr>
        <w:pStyle w:val="ng-star-inserted"/>
        <w:shd w:val="clear" w:color="auto" w:fill="FFFFFF"/>
        <w:spacing w:after="0" w:afterAutospacing="0" w:line="300" w:lineRule="atLeast"/>
        <w:jc w:val="both"/>
        <w:rPr>
          <w:rFonts w:ascii="Helvetica Neue" w:hAnsi="Helvetica Neue"/>
          <w:color w:val="1A1C1E"/>
          <w:sz w:val="21"/>
          <w:szCs w:val="21"/>
          <w:lang w:val="ru-RU"/>
        </w:rPr>
      </w:pPr>
      <w:r w:rsidRPr="00022BBF">
        <w:rPr>
          <w:rStyle w:val="ng-star-inserted1"/>
          <w:rFonts w:ascii="Helvetica Neue" w:hAnsi="Helvetica Neue"/>
          <w:color w:val="1A1C1E"/>
          <w:sz w:val="21"/>
          <w:szCs w:val="21"/>
          <w:lang w:val="ru-RU"/>
        </w:rPr>
        <w:t>Чтобы строить вашу сеть с юридической уверенностью, свяжитесь с нашей компанией для управления сложным процессом получения разрешений на вашу инфраструктуру.</w:t>
      </w:r>
    </w:p>
    <w:p w:rsidR="00715EF3" w:rsidRDefault="00B344DC" w:rsidP="00022BBF">
      <w:pPr>
        <w:jc w:val="both"/>
        <w:rPr>
          <w:lang w:val="ru-RU"/>
        </w:rPr>
      </w:pPr>
    </w:p>
    <w:p w:rsidR="00B344DC" w:rsidRDefault="00B344DC" w:rsidP="00022BBF">
      <w:pPr>
        <w:jc w:val="both"/>
        <w:rPr>
          <w:lang w:val="ru-RU"/>
        </w:rPr>
      </w:pPr>
    </w:p>
    <w:p w:rsidR="00B344DC" w:rsidRDefault="00B344DC" w:rsidP="00B344DC">
      <w:pPr>
        <w:pStyle w:val="Heading3"/>
      </w:pPr>
      <w:r>
        <w:t>ნაწილი 1: ვებსაიტის კონტენტ</w:t>
      </w:r>
      <w:r>
        <w:rPr>
          <w:rFonts w:ascii="Sylfaen" w:hAnsi="Sylfaen" w:cs="Sylfaen"/>
        </w:rPr>
        <w:t>ი</w:t>
      </w:r>
    </w:p>
    <w:p w:rsidR="00B344DC" w:rsidRDefault="00B344DC" w:rsidP="00B344DC">
      <w:r>
        <w:pict>
          <v:rect id="_x0000_i1049" style="width:0;height:1.5pt" o:hralign="center" o:hrstd="t" o:hr="t" fillcolor="#a0a0a0" stroked="f"/>
        </w:pict>
      </w:r>
    </w:p>
    <w:p w:rsidR="00B344DC" w:rsidRDefault="00B344DC" w:rsidP="00B344DC">
      <w:r>
        <w:rPr>
          <w:b/>
          <w:bCs/>
        </w:rPr>
        <w:t>(GEORGIAN)</w:t>
      </w:r>
    </w:p>
    <w:p w:rsidR="00B344DC" w:rsidRDefault="00B344DC" w:rsidP="00B344DC">
      <w:r>
        <w:rPr>
          <w:b/>
          <w:bCs/>
        </w:rPr>
        <w:t>Title:</w:t>
      </w:r>
      <w:r>
        <w:br/>
        <w:t>სატელეკომუნიკაციო ნებართვები: თქვენი ქსელის ფიზიკური ხერხემლის უზრუნველყოფ</w:t>
      </w:r>
      <w:r>
        <w:rPr>
          <w:rFonts w:ascii="Sylfaen" w:hAnsi="Sylfaen" w:cs="Sylfaen"/>
        </w:rPr>
        <w:t>ა</w:t>
      </w:r>
    </w:p>
    <w:p w:rsidR="00B344DC" w:rsidRDefault="00B344DC" w:rsidP="00B344DC">
      <w:r>
        <w:rPr>
          <w:b/>
          <w:bCs/>
        </w:rPr>
        <w:t>Short Description:</w:t>
      </w:r>
      <w:r>
        <w:br/>
        <w:t>ლიცენზია გაძლევთ ოპერირების უფლებას, ნებართვა კი — ქსელის მშენებლობის. Legal Sandbox Georgia მართავს ორმაგ სანებართვო პროცესს მუნიციპალიტეტებსა და კომუნიკაციების კომისიაში (GNCC), რათა თქვენი ქსელის ფიზიკური ზრდა შეუფერხებელი იყოს.</w:t>
      </w:r>
    </w:p>
    <w:p w:rsidR="00B344DC" w:rsidRDefault="00B344DC" w:rsidP="00B344DC">
      <w:r>
        <w:rPr>
          <w:b/>
          <w:bCs/>
        </w:rPr>
        <w:t>Full Content:</w:t>
      </w:r>
      <w:r>
        <w:br/>
        <w:t>სატელეკომუნიკაციო ლიცენზია გაძლევთ ქსელის ოპერირების უფლებას, მაგრამ სწორედ კონკრეტული პროექტის ნებართვა გაძლევთ მისი ფიზიკური ხერხემლის აშენების საშუალებას. ყოველი მობილური ანძა, ყოველი სამაუწყებლო ანტენა და ყოველი კილომეტრი ოპტიკურ-ბოჭკოვანი კაბელი მოითხოვს საკუთარ, დისკრეტულ სამართლებრივ ავტორიზაციას. ეს არის რთული, ორმაგი პროცესი, რომელიც მოითხოვს სამშენებლო და მიწათსარგებლობის ნებართვებს მუნიციპალური ორგანოებისგან, ეროვნული მარეგულირებლის, საქართველოს კომუნიკაციების კომისიის (GNCC), ტექნიკურ ავტორიზაციებთან ერთად. ერთმა უარყოფილმა ნებართვამ შეიძლება შექმნას „მკვდარი ზონა“ თქვენს დაფარვაში ან შეაჩეროს ქსელის კრიტიკული გაფართოება. ჩვენი კომპანია უზრუნველყოფს იმ სპეციალიზებულ იურიდიულ კონსულტაციას, რომელიც აუცილებელია თქვენი ქსელის ფიზიკური კვალის უზრუნველსაყოფად.</w:t>
      </w:r>
    </w:p>
    <w:p w:rsidR="00B344DC" w:rsidRDefault="00B344DC" w:rsidP="00B344DC">
      <w:r>
        <w:t>ჩვენი ძირითადი მომსახურებაა მიზნობრივი დახმარების გაწევა სატელეკომუნიკაციო ინფრასტრუქტურისთვის საჭირო ყველა ნებართვის მოპოვებაში. ჩვენ ვმართავთ მობილური ანძებისა და სამაუწყებლო სადგურებისთვის სამშენებლო და მიწათსარგებლობის ნებართვების რთულ პროცესს, უზრუნველვყოფთ რა მათ შესაბამისობას ადგილობრივ ზონირებასა და უსაფრთხოების მოთხოვნებთან. პარალელურად, ჩვენ ვაგვარებთ ტექნიკური ნებართვების საკითხს კომუნიკაციების კომისიასთან, რათა თქვენი შემოთავაზებული დანადგარები აკმაყოფილებდეს ყველა მარეგულირებელ სტანდარტს. ჩვენი კონსულტაცია მოიცავს სიხშირული სპექტრით სარგებლობის, სიგნალის სიძლიერისა და უსაფრთხოების ნორმების დაცვას, რაც გიცავთ დარღვევებისგან, რომლებმაც შეიძლება გაიძულოთ კრიტიკული აქტივების დემონტაჟი.</w:t>
      </w:r>
    </w:p>
    <w:p w:rsidR="00B344DC" w:rsidRDefault="00B344DC" w:rsidP="00B344DC">
      <w:r>
        <w:t>როდესაც ნებართვის განაცხადი სადავო ხდება — ადგილობრივი თემის, კონკურენტის ან თავად მარეგულირებლის მიერ — თქვენი ქსელის მშენებლობა რისკის ქვეშ დგება. ჩვენ გთავაზობთ მტკიცე იურიდიულ მხარდაჭერას ნებართვასთან დაკავშირებული დავების შემთხვევაში. ჩვენ წარმოვადგენთ თქვენს ინტერესებს მუნიციპალურ ზონირების მოსმენებზე, კომუნიკაციების კომისიის წინაშე და სასამართლოში, და ვიცავთ თქვენს უფლებას, ააშენოთ ინფრასტრუქტურა, რომელზეც დამოკიდებულია თქვენი ბიზნესი და მომხმარებლები.</w:t>
      </w:r>
    </w:p>
    <w:p w:rsidR="00B344DC" w:rsidRDefault="00B344DC" w:rsidP="00B344DC">
      <w:r>
        <w:pict>
          <v:rect id="_x0000_i1050" style="width:0;height:1.5pt" o:hralign="center" o:hrstd="t" o:hr="t" fillcolor="#a0a0a0" stroked="f"/>
        </w:pict>
      </w:r>
    </w:p>
    <w:p w:rsidR="00B344DC" w:rsidRDefault="00B344DC" w:rsidP="00B344DC">
      <w:r>
        <w:rPr>
          <w:b/>
          <w:bCs/>
        </w:rPr>
        <w:lastRenderedPageBreak/>
        <w:t>(ENGLISH)</w:t>
      </w:r>
    </w:p>
    <w:p w:rsidR="00B344DC" w:rsidRDefault="00B344DC" w:rsidP="00B344DC">
      <w:r>
        <w:rPr>
          <w:b/>
          <w:bCs/>
        </w:rPr>
        <w:t>Title:</w:t>
      </w:r>
      <w:r>
        <w:br/>
        <w:t>Telecommunications Permits: Securing the Physical Backbone of Your Network</w:t>
      </w:r>
    </w:p>
    <w:p w:rsidR="00B344DC" w:rsidRDefault="00B344DC" w:rsidP="00B344DC">
      <w:r>
        <w:rPr>
          <w:b/>
          <w:bCs/>
        </w:rPr>
        <w:t>Short Description:</w:t>
      </w:r>
      <w:r>
        <w:br/>
        <w:t>A license lets you operate, but a permit lets you build. Legal Sandbox Georgia manages the dual-track permit process with municipalities and the Communications Commission (GNCC) to ensure the seamless physical expansion of your network.</w:t>
      </w:r>
    </w:p>
    <w:p w:rsidR="00B344DC" w:rsidRDefault="00B344DC" w:rsidP="00B344DC">
      <w:r>
        <w:rPr>
          <w:b/>
          <w:bCs/>
        </w:rPr>
        <w:t>Full Content:</w:t>
      </w:r>
      <w:r>
        <w:br/>
        <w:t>A telecommunications license grants the right to operate a network, but it is the project-specific permit that allows you to build its physical backbone. Every cell tower, every broadcasting antenna, and every kilometer of fiber optic cable requires its own discrete legal authorization. This is a complex, dual-track process, demanding construction and land use approvals from municipal authorities alongside technical authorizations from the national regulator, the Georgian National Communications Commission (GNCC). A single denied permit can create a dead zone in your coverage or halt a critical network expansion. Our firm provides the specialized legal guidance to secure the physical footprint of your network.</w:t>
      </w:r>
    </w:p>
    <w:p w:rsidR="00B344DC" w:rsidRDefault="00B344DC" w:rsidP="00B344DC">
      <w:r>
        <w:t>Our core service is providing targeted assistance in obtaining all permits for telecommunications infrastructure. We manage the intricate process of securing building and land use permits for cell towers and broadcasting stations, ensuring compliance with local zoning and safety requirements. Simultaneously, we handle technical permitting with the GNCC, ensuring your proposed installations meet all regulatory standards. Our counsel includes compliance with spectrum use, signal strength, and safety standards, protecting you from violations that could force the costly decommissioning of critical assets.</w:t>
      </w:r>
    </w:p>
    <w:p w:rsidR="00B344DC" w:rsidRDefault="00B344DC" w:rsidP="00B344DC">
      <w:r>
        <w:t>When a permit application is challenged—by a local community, a competitor, or the regulator itself—your network build-out is at risk. We provide formidable legal support in permit-related disputes. We represent your interests in municipal zoning hearings, before the GNCC, and in court, defending your right to build the infrastructure your business and customers depend on.</w:t>
      </w:r>
    </w:p>
    <w:p w:rsidR="00B344DC" w:rsidRDefault="00B344DC" w:rsidP="00B344DC">
      <w:r>
        <w:pict>
          <v:rect id="_x0000_i1051" style="width:0;height:1.5pt" o:hralign="center" o:hrstd="t" o:hr="t" fillcolor="#a0a0a0" stroked="f"/>
        </w:pict>
      </w:r>
    </w:p>
    <w:p w:rsidR="00B344DC" w:rsidRDefault="00B344DC" w:rsidP="00B344DC">
      <w:r>
        <w:rPr>
          <w:b/>
          <w:bCs/>
        </w:rPr>
        <w:t>(RUSSIAN)</w:t>
      </w:r>
    </w:p>
    <w:p w:rsidR="00B344DC" w:rsidRDefault="00B344DC" w:rsidP="00B344DC">
      <w:r>
        <w:rPr>
          <w:b/>
          <w:bCs/>
        </w:rPr>
        <w:t>Title:</w:t>
      </w:r>
      <w:r>
        <w:br/>
        <w:t>Разрешения в сфере телекоммуникаций: Обеспечение физического каркаса вашей сети</w:t>
      </w:r>
    </w:p>
    <w:p w:rsidR="00B344DC" w:rsidRDefault="00B344DC" w:rsidP="00B344DC">
      <w:r>
        <w:rPr>
          <w:b/>
          <w:bCs/>
        </w:rPr>
        <w:t>Short Description:</w:t>
      </w:r>
      <w:r>
        <w:br/>
        <w:t>Лицензия дает право на эксплуатацию, а разрешение — на строительство сети. Legal Sandbox Georgia управляет двухуровневым процессом получения разрешений в муниципалитетах и Комиссии по коммуникациям (GNCC), чтобы обеспечить беспрепятственное физическое расширение вашей сети.</w:t>
      </w:r>
    </w:p>
    <w:p w:rsidR="00B344DC" w:rsidRDefault="00B344DC" w:rsidP="00B344DC">
      <w:r>
        <w:rPr>
          <w:b/>
          <w:bCs/>
        </w:rPr>
        <w:t>Full Content:</w:t>
      </w:r>
      <w:r>
        <w:br/>
        <w:t xml:space="preserve">Телекоммуникационная лицензия дает право на эксплуатацию сети, но именно разрешение на конкретный проект позволяет построить ее физический каркас. Каждая вышка сотовой связи, каждая вещательная антенна и каждый километр оптоволоконного кабеля требуют своего </w:t>
      </w:r>
      <w:r>
        <w:lastRenderedPageBreak/>
        <w:t>отдельного юридического разрешения. Это сложный, двухуровневый процесс, требующий получения разрешений на строительство и землепользование от муниципальных властей, а также технических разрешений от национального регулятора — Национальной комиссии по коммуникациям Грузии (GNCC). Один отказ в разрешении может создать «мертвую зону» в вашем покрытии или остановить критически важное расширение сети. Наша компания предоставляет специализированное юридическое руководство для обеспечения физического присутствия вашей сети.</w:t>
      </w:r>
    </w:p>
    <w:p w:rsidR="00B344DC" w:rsidRDefault="00B344DC" w:rsidP="00B344DC">
      <w:r>
        <w:t>Наша основная услуга — это целенаправленная помощь в получении всех необходимых разрешений для телекоммуникационной инфраструктуры. Мы управляем сложным процессом получения разрешений на строительство и землепользование для вышек сотовой связи и вещательных станций, обеспечивая их соответствие местным нормам зонирования и безопасности. Параллельно мы занимаемся техническими разрешениями в GNCC, гарантируя, что предлагаемые вами установки соответствуют всем регуляторным стандартам. Наши консультации включают соблюдение норм использования радиочастотного спектра, мощности сигнала и безопасности, что защищает вас от нарушений, которые могут повлечь за собой дорогостоящий демонтаж критически важных активов.</w:t>
      </w:r>
    </w:p>
    <w:p w:rsidR="00B344DC" w:rsidRDefault="00B344DC" w:rsidP="00B344DC">
      <w:r>
        <w:t>Когда заявка на разрешение оспаривается — местным сообществом, конкурентом или самим регулятором — под угрозой оказывается все строительство вашей сети. Мы оказываем мощную юридическую поддержку в спорах, связанных с разрешениями. Мы представляем ваши интересы на муниципальных слушаниях по зонированию, перед GNCC и в суде, защищая ваше право на строительство инфраструктуры, от которой зависит ваш бизнес и ваши клиенты.</w:t>
      </w:r>
    </w:p>
    <w:p w:rsidR="00B344DC" w:rsidRDefault="00B344DC" w:rsidP="00B344DC">
      <w:r>
        <w:pict>
          <v:rect id="_x0000_i1052" style="width:0;height:1.5pt" o:hralign="center" o:hrstd="t" o:hr="t" fillcolor="#a0a0a0" stroked="f"/>
        </w:pict>
      </w:r>
    </w:p>
    <w:p w:rsidR="00B344DC" w:rsidRDefault="00B344DC" w:rsidP="00B344DC">
      <w:pPr>
        <w:pStyle w:val="Heading3"/>
      </w:pPr>
      <w:r>
        <w:t>ნაწილი 2: SEO დეტალებ</w:t>
      </w:r>
      <w:r>
        <w:rPr>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6"/>
        <w:gridCol w:w="2121"/>
        <w:gridCol w:w="5853"/>
      </w:tblGrid>
      <w:tr w:rsidR="00B344DC" w:rsidTr="00B344DC">
        <w:trPr>
          <w:tblCellSpacing w:w="15" w:type="dxa"/>
        </w:trPr>
        <w:tc>
          <w:tcPr>
            <w:tcW w:w="0" w:type="auto"/>
            <w:vAlign w:val="center"/>
            <w:hideMark/>
          </w:tcPr>
          <w:p w:rsidR="00B344DC" w:rsidRDefault="00B344DC">
            <w:r>
              <w:t>Language</w:t>
            </w:r>
          </w:p>
        </w:tc>
        <w:tc>
          <w:tcPr>
            <w:tcW w:w="0" w:type="auto"/>
            <w:vAlign w:val="center"/>
            <w:hideMark/>
          </w:tcPr>
          <w:p w:rsidR="00B344DC" w:rsidRDefault="00B344DC">
            <w:r>
              <w:t>Category</w:t>
            </w:r>
          </w:p>
        </w:tc>
        <w:tc>
          <w:tcPr>
            <w:tcW w:w="0" w:type="auto"/>
            <w:vAlign w:val="center"/>
            <w:hideMark/>
          </w:tcPr>
          <w:p w:rsidR="00B344DC" w:rsidRDefault="00B344DC">
            <w:r>
              <w:t>Value</w:t>
            </w:r>
          </w:p>
        </w:tc>
      </w:tr>
      <w:tr w:rsidR="00B344DC" w:rsidTr="00B344DC">
        <w:trPr>
          <w:tblCellSpacing w:w="15" w:type="dxa"/>
        </w:trPr>
        <w:tc>
          <w:tcPr>
            <w:tcW w:w="0" w:type="auto"/>
            <w:vAlign w:val="center"/>
            <w:hideMark/>
          </w:tcPr>
          <w:p w:rsidR="00B344DC" w:rsidRDefault="00B344DC">
            <w:r>
              <w:rPr>
                <w:b/>
                <w:bCs/>
              </w:rPr>
              <w:t>Georgian (</w:t>
            </w:r>
            <w:r>
              <w:rPr>
                <w:rFonts w:ascii="Sylfaen" w:hAnsi="Sylfaen" w:cs="Sylfaen"/>
                <w:b/>
                <w:bCs/>
              </w:rPr>
              <w:t>ქართული</w:t>
            </w:r>
            <w:r>
              <w:rPr>
                <w:b/>
                <w:bCs/>
              </w:rPr>
              <w:t>)</w:t>
            </w:r>
          </w:p>
        </w:tc>
        <w:tc>
          <w:tcPr>
            <w:tcW w:w="0" w:type="auto"/>
            <w:vAlign w:val="center"/>
            <w:hideMark/>
          </w:tcPr>
          <w:p w:rsidR="00B344DC" w:rsidRDefault="00B344DC">
            <w:r>
              <w:t>MetaKeywords</w:t>
            </w:r>
          </w:p>
        </w:tc>
        <w:tc>
          <w:tcPr>
            <w:tcW w:w="0" w:type="auto"/>
            <w:vAlign w:val="center"/>
            <w:hideMark/>
          </w:tcPr>
          <w:p w:rsidR="00B344DC" w:rsidRDefault="00B344DC">
            <w:r>
              <w:rPr>
                <w:rFonts w:ascii="Sylfaen" w:hAnsi="Sylfaen" w:cs="Sylfaen"/>
              </w:rPr>
              <w:t>სატელეკომუნიკაციო</w:t>
            </w:r>
            <w:r>
              <w:t xml:space="preserve"> </w:t>
            </w:r>
            <w:r>
              <w:rPr>
                <w:rFonts w:ascii="Sylfaen" w:hAnsi="Sylfaen" w:cs="Sylfaen"/>
              </w:rPr>
              <w:t>ნებართვა</w:t>
            </w:r>
            <w:r>
              <w:t xml:space="preserve">, GNCC </w:t>
            </w:r>
            <w:r>
              <w:rPr>
                <w:rFonts w:ascii="Sylfaen" w:hAnsi="Sylfaen" w:cs="Sylfaen"/>
              </w:rPr>
              <w:t>ნებართვა</w:t>
            </w:r>
            <w:r>
              <w:t xml:space="preserve">, </w:t>
            </w:r>
            <w:r>
              <w:rPr>
                <w:rFonts w:ascii="Sylfaen" w:hAnsi="Sylfaen" w:cs="Sylfaen"/>
              </w:rPr>
              <w:t>კომუნიკაციების</w:t>
            </w:r>
            <w:r>
              <w:t xml:space="preserve"> </w:t>
            </w:r>
            <w:r>
              <w:rPr>
                <w:rFonts w:ascii="Sylfaen" w:hAnsi="Sylfaen" w:cs="Sylfaen"/>
              </w:rPr>
              <w:t>კომისია</w:t>
            </w:r>
            <w:r>
              <w:t xml:space="preserve">, </w:t>
            </w:r>
            <w:r>
              <w:rPr>
                <w:rFonts w:ascii="Sylfaen" w:hAnsi="Sylfaen" w:cs="Sylfaen"/>
              </w:rPr>
              <w:t>მობილური</w:t>
            </w:r>
            <w:r>
              <w:t xml:space="preserve"> </w:t>
            </w:r>
            <w:r>
              <w:rPr>
                <w:rFonts w:ascii="Sylfaen" w:hAnsi="Sylfaen" w:cs="Sylfaen"/>
              </w:rPr>
              <w:t>ანძის</w:t>
            </w:r>
            <w:r>
              <w:t xml:space="preserve"> </w:t>
            </w:r>
            <w:r>
              <w:rPr>
                <w:rFonts w:ascii="Sylfaen" w:hAnsi="Sylfaen" w:cs="Sylfaen"/>
              </w:rPr>
              <w:t>ნებართვა</w:t>
            </w:r>
            <w:r>
              <w:t xml:space="preserve">, </w:t>
            </w:r>
            <w:r>
              <w:rPr>
                <w:rFonts w:ascii="Sylfaen" w:hAnsi="Sylfaen" w:cs="Sylfaen"/>
              </w:rPr>
              <w:t>სამაუწყებლო</w:t>
            </w:r>
            <w:r>
              <w:t xml:space="preserve"> </w:t>
            </w:r>
            <w:r>
              <w:rPr>
                <w:rFonts w:ascii="Sylfaen" w:hAnsi="Sylfaen" w:cs="Sylfaen"/>
              </w:rPr>
              <w:t>ნებართვა</w:t>
            </w:r>
            <w:r>
              <w:t xml:space="preserve">, </w:t>
            </w:r>
            <w:r>
              <w:rPr>
                <w:rFonts w:ascii="Sylfaen" w:hAnsi="Sylfaen" w:cs="Sylfaen"/>
              </w:rPr>
              <w:t>სიხშირული</w:t>
            </w:r>
            <w:r>
              <w:t xml:space="preserve"> </w:t>
            </w:r>
            <w:r>
              <w:rPr>
                <w:rFonts w:ascii="Sylfaen" w:hAnsi="Sylfaen" w:cs="Sylfaen"/>
              </w:rPr>
              <w:t>სპექტრი</w:t>
            </w:r>
            <w:r>
              <w:t xml:space="preserve">, </w:t>
            </w:r>
            <w:r>
              <w:rPr>
                <w:rFonts w:ascii="Sylfaen" w:hAnsi="Sylfaen" w:cs="Sylfaen"/>
              </w:rPr>
              <w:t>ოპტიკურ</w:t>
            </w:r>
            <w:r>
              <w:t>-</w:t>
            </w:r>
            <w:r>
              <w:rPr>
                <w:rFonts w:ascii="Sylfaen" w:hAnsi="Sylfaen" w:cs="Sylfaen"/>
              </w:rPr>
              <w:t>ბოჭკოვანი</w:t>
            </w:r>
            <w:r>
              <w:t xml:space="preserve"> </w:t>
            </w:r>
            <w:r>
              <w:rPr>
                <w:rFonts w:ascii="Sylfaen" w:hAnsi="Sylfaen" w:cs="Sylfaen"/>
              </w:rPr>
              <w:t>კაბელი</w:t>
            </w:r>
            <w:r>
              <w:t xml:space="preserve">, </w:t>
            </w:r>
            <w:r>
              <w:rPr>
                <w:rFonts w:ascii="Sylfaen" w:hAnsi="Sylfaen" w:cs="Sylfaen"/>
              </w:rPr>
              <w:t>ტელეკომის</w:t>
            </w:r>
            <w:r>
              <w:t xml:space="preserve"> </w:t>
            </w:r>
            <w:r>
              <w:rPr>
                <w:rFonts w:ascii="Sylfaen" w:hAnsi="Sylfaen" w:cs="Sylfaen"/>
              </w:rPr>
              <w:t>იურისტი</w:t>
            </w:r>
            <w:r>
              <w:t xml:space="preserve"> </w:t>
            </w:r>
            <w:r>
              <w:rPr>
                <w:rFonts w:ascii="Sylfaen" w:hAnsi="Sylfaen" w:cs="Sylfaen"/>
              </w:rPr>
              <w:t>საქართველო</w:t>
            </w:r>
          </w:p>
        </w:tc>
      </w:tr>
      <w:tr w:rsidR="00B344DC" w:rsidTr="00B344DC">
        <w:trPr>
          <w:tblCellSpacing w:w="15" w:type="dxa"/>
        </w:trPr>
        <w:tc>
          <w:tcPr>
            <w:tcW w:w="0" w:type="auto"/>
            <w:vAlign w:val="center"/>
            <w:hideMark/>
          </w:tcPr>
          <w:p w:rsidR="00B344DC" w:rsidRDefault="00B344DC"/>
        </w:tc>
        <w:tc>
          <w:tcPr>
            <w:tcW w:w="0" w:type="auto"/>
            <w:vAlign w:val="center"/>
            <w:hideMark/>
          </w:tcPr>
          <w:p w:rsidR="00B344DC" w:rsidRDefault="00B344DC">
            <w:pPr>
              <w:rPr>
                <w:sz w:val="24"/>
                <w:szCs w:val="24"/>
              </w:rPr>
            </w:pPr>
            <w:r>
              <w:t>MetaDescription</w:t>
            </w:r>
          </w:p>
        </w:tc>
        <w:tc>
          <w:tcPr>
            <w:tcW w:w="0" w:type="auto"/>
            <w:vAlign w:val="center"/>
            <w:hideMark/>
          </w:tcPr>
          <w:p w:rsidR="00B344DC" w:rsidRDefault="00B344DC">
            <w:r>
              <w:t xml:space="preserve">Legal Sandbox Georgia </w:t>
            </w:r>
            <w:r>
              <w:rPr>
                <w:rFonts w:ascii="Sylfaen" w:hAnsi="Sylfaen" w:cs="Sylfaen"/>
              </w:rPr>
              <w:t>გეხმარებათ</w:t>
            </w:r>
            <w:r>
              <w:t xml:space="preserve"> </w:t>
            </w:r>
            <w:r>
              <w:rPr>
                <w:rFonts w:ascii="Sylfaen" w:hAnsi="Sylfaen" w:cs="Sylfaen"/>
              </w:rPr>
              <w:t>სატელეკომუნიკაციო</w:t>
            </w:r>
            <w:r>
              <w:t xml:space="preserve"> </w:t>
            </w:r>
            <w:r>
              <w:rPr>
                <w:rFonts w:ascii="Sylfaen" w:hAnsi="Sylfaen" w:cs="Sylfaen"/>
              </w:rPr>
              <w:t>და</w:t>
            </w:r>
            <w:r>
              <w:t xml:space="preserve"> </w:t>
            </w:r>
            <w:r>
              <w:rPr>
                <w:rFonts w:ascii="Sylfaen" w:hAnsi="Sylfaen" w:cs="Sylfaen"/>
              </w:rPr>
              <w:t>სამაუწყებლო</w:t>
            </w:r>
            <w:r>
              <w:t xml:space="preserve"> </w:t>
            </w:r>
            <w:r>
              <w:rPr>
                <w:rFonts w:ascii="Sylfaen" w:hAnsi="Sylfaen" w:cs="Sylfaen"/>
              </w:rPr>
              <w:t>ინფრასტრუქტურისთვის</w:t>
            </w:r>
            <w:r>
              <w:t xml:space="preserve"> (</w:t>
            </w:r>
            <w:r>
              <w:rPr>
                <w:rFonts w:ascii="Sylfaen" w:hAnsi="Sylfaen" w:cs="Sylfaen"/>
              </w:rPr>
              <w:t>ანძები</w:t>
            </w:r>
            <w:r>
              <w:t xml:space="preserve">, </w:t>
            </w:r>
            <w:r>
              <w:rPr>
                <w:rFonts w:ascii="Sylfaen" w:hAnsi="Sylfaen" w:cs="Sylfaen"/>
              </w:rPr>
              <w:t>კაბელები</w:t>
            </w:r>
            <w:r>
              <w:t xml:space="preserve">) </w:t>
            </w:r>
            <w:r>
              <w:rPr>
                <w:rFonts w:ascii="Sylfaen" w:hAnsi="Sylfaen" w:cs="Sylfaen"/>
              </w:rPr>
              <w:t>საჭირო</w:t>
            </w:r>
            <w:r>
              <w:t xml:space="preserve"> </w:t>
            </w:r>
            <w:r>
              <w:rPr>
                <w:rFonts w:ascii="Sylfaen" w:hAnsi="Sylfaen" w:cs="Sylfaen"/>
              </w:rPr>
              <w:t>ნებართვების</w:t>
            </w:r>
            <w:r>
              <w:t xml:space="preserve"> </w:t>
            </w:r>
            <w:r>
              <w:rPr>
                <w:rFonts w:ascii="Sylfaen" w:hAnsi="Sylfaen" w:cs="Sylfaen"/>
              </w:rPr>
              <w:t>მიღებაში</w:t>
            </w:r>
            <w:r>
              <w:t xml:space="preserve"> </w:t>
            </w:r>
            <w:r>
              <w:rPr>
                <w:rFonts w:ascii="Sylfaen" w:hAnsi="Sylfaen" w:cs="Sylfaen"/>
              </w:rPr>
              <w:t>როგორც</w:t>
            </w:r>
            <w:r>
              <w:t xml:space="preserve"> GNCC-</w:t>
            </w:r>
            <w:r>
              <w:rPr>
                <w:rFonts w:ascii="Sylfaen" w:hAnsi="Sylfaen" w:cs="Sylfaen"/>
              </w:rPr>
              <w:t>ში</w:t>
            </w:r>
            <w:r>
              <w:t xml:space="preserve">, </w:t>
            </w:r>
            <w:r>
              <w:rPr>
                <w:rFonts w:ascii="Sylfaen" w:hAnsi="Sylfaen" w:cs="Sylfaen"/>
              </w:rPr>
              <w:t>ისე</w:t>
            </w:r>
            <w:r>
              <w:t xml:space="preserve"> </w:t>
            </w:r>
            <w:r>
              <w:rPr>
                <w:rFonts w:ascii="Sylfaen" w:hAnsi="Sylfaen" w:cs="Sylfaen"/>
              </w:rPr>
              <w:t>მუნიციპალიტეტებში</w:t>
            </w:r>
            <w:r>
              <w:t>.</w:t>
            </w:r>
          </w:p>
        </w:tc>
      </w:tr>
      <w:tr w:rsidR="00B344DC" w:rsidTr="00B344DC">
        <w:trPr>
          <w:tblCellSpacing w:w="15" w:type="dxa"/>
        </w:trPr>
        <w:tc>
          <w:tcPr>
            <w:tcW w:w="0" w:type="auto"/>
            <w:vAlign w:val="center"/>
            <w:hideMark/>
          </w:tcPr>
          <w:p w:rsidR="00B344DC" w:rsidRDefault="00B344DC"/>
        </w:tc>
        <w:tc>
          <w:tcPr>
            <w:tcW w:w="0" w:type="auto"/>
            <w:vAlign w:val="center"/>
            <w:hideMark/>
          </w:tcPr>
          <w:p w:rsidR="00B344DC" w:rsidRDefault="00B344DC">
            <w:pPr>
              <w:rPr>
                <w:sz w:val="24"/>
                <w:szCs w:val="24"/>
              </w:rPr>
            </w:pPr>
            <w:r>
              <w:t>OpenGraphTitle</w:t>
            </w:r>
          </w:p>
        </w:tc>
        <w:tc>
          <w:tcPr>
            <w:tcW w:w="0" w:type="auto"/>
            <w:vAlign w:val="center"/>
            <w:hideMark/>
          </w:tcPr>
          <w:p w:rsidR="00B344DC" w:rsidRDefault="00B344DC">
            <w:r>
              <w:rPr>
                <w:rFonts w:ascii="Sylfaen" w:hAnsi="Sylfaen" w:cs="Sylfaen"/>
              </w:rPr>
              <w:t>სატელეკომუნიკაციო</w:t>
            </w:r>
            <w:r>
              <w:t xml:space="preserve"> </w:t>
            </w:r>
            <w:r>
              <w:rPr>
                <w:rFonts w:ascii="Sylfaen" w:hAnsi="Sylfaen" w:cs="Sylfaen"/>
              </w:rPr>
              <w:t>და</w:t>
            </w:r>
            <w:r>
              <w:t xml:space="preserve"> </w:t>
            </w:r>
            <w:r>
              <w:rPr>
                <w:rFonts w:ascii="Sylfaen" w:hAnsi="Sylfaen" w:cs="Sylfaen"/>
              </w:rPr>
              <w:t>სამაუწყებლო</w:t>
            </w:r>
            <w:r>
              <w:t xml:space="preserve"> </w:t>
            </w:r>
            <w:r>
              <w:rPr>
                <w:rFonts w:ascii="Sylfaen" w:hAnsi="Sylfaen" w:cs="Sylfaen"/>
              </w:rPr>
              <w:t>ინფრასტრუქტურის</w:t>
            </w:r>
            <w:r>
              <w:t xml:space="preserve"> </w:t>
            </w:r>
            <w:r>
              <w:rPr>
                <w:rFonts w:ascii="Sylfaen" w:hAnsi="Sylfaen" w:cs="Sylfaen"/>
              </w:rPr>
              <w:t>ნებართვები</w:t>
            </w:r>
          </w:p>
        </w:tc>
      </w:tr>
      <w:tr w:rsidR="00B344DC" w:rsidTr="00B344DC">
        <w:trPr>
          <w:tblCellSpacing w:w="15" w:type="dxa"/>
        </w:trPr>
        <w:tc>
          <w:tcPr>
            <w:tcW w:w="0" w:type="auto"/>
            <w:vAlign w:val="center"/>
            <w:hideMark/>
          </w:tcPr>
          <w:p w:rsidR="00B344DC" w:rsidRDefault="00B344DC"/>
        </w:tc>
        <w:tc>
          <w:tcPr>
            <w:tcW w:w="0" w:type="auto"/>
            <w:vAlign w:val="center"/>
            <w:hideMark/>
          </w:tcPr>
          <w:p w:rsidR="00B344DC" w:rsidRDefault="00B344DC">
            <w:pPr>
              <w:rPr>
                <w:sz w:val="24"/>
                <w:szCs w:val="24"/>
              </w:rPr>
            </w:pPr>
            <w:r>
              <w:t>OpenGraphDescription</w:t>
            </w:r>
          </w:p>
        </w:tc>
        <w:tc>
          <w:tcPr>
            <w:tcW w:w="0" w:type="auto"/>
            <w:vAlign w:val="center"/>
            <w:hideMark/>
          </w:tcPr>
          <w:p w:rsidR="00B344DC" w:rsidRDefault="00B344DC">
            <w:r>
              <w:rPr>
                <w:rFonts w:ascii="Sylfaen" w:hAnsi="Sylfaen" w:cs="Sylfaen"/>
              </w:rPr>
              <w:t>ჩვენ</w:t>
            </w:r>
            <w:r>
              <w:t xml:space="preserve"> </w:t>
            </w:r>
            <w:r>
              <w:rPr>
                <w:rFonts w:ascii="Sylfaen" w:hAnsi="Sylfaen" w:cs="Sylfaen"/>
              </w:rPr>
              <w:t>ვმართავთ</w:t>
            </w:r>
            <w:r>
              <w:t xml:space="preserve"> </w:t>
            </w:r>
            <w:r>
              <w:rPr>
                <w:rFonts w:ascii="Sylfaen" w:hAnsi="Sylfaen" w:cs="Sylfaen"/>
              </w:rPr>
              <w:t>ორმაგ</w:t>
            </w:r>
            <w:r>
              <w:t xml:space="preserve"> </w:t>
            </w:r>
            <w:r>
              <w:rPr>
                <w:rFonts w:ascii="Sylfaen" w:hAnsi="Sylfaen" w:cs="Sylfaen"/>
              </w:rPr>
              <w:t>სანებართვო</w:t>
            </w:r>
            <w:r>
              <w:t xml:space="preserve"> </w:t>
            </w:r>
            <w:r>
              <w:rPr>
                <w:rFonts w:ascii="Sylfaen" w:hAnsi="Sylfaen" w:cs="Sylfaen"/>
              </w:rPr>
              <w:t>პროცესს</w:t>
            </w:r>
            <w:r>
              <w:t xml:space="preserve">, </w:t>
            </w:r>
            <w:r>
              <w:rPr>
                <w:rFonts w:ascii="Sylfaen" w:hAnsi="Sylfaen" w:cs="Sylfaen"/>
              </w:rPr>
              <w:t>რათა</w:t>
            </w:r>
            <w:r>
              <w:t xml:space="preserve"> </w:t>
            </w:r>
            <w:r>
              <w:rPr>
                <w:rFonts w:ascii="Sylfaen" w:hAnsi="Sylfaen" w:cs="Sylfaen"/>
              </w:rPr>
              <w:t>უზრუნველვყოთ</w:t>
            </w:r>
            <w:r>
              <w:t xml:space="preserve"> </w:t>
            </w:r>
            <w:r>
              <w:rPr>
                <w:rFonts w:ascii="Sylfaen" w:hAnsi="Sylfaen" w:cs="Sylfaen"/>
              </w:rPr>
              <w:t>თქვენი</w:t>
            </w:r>
            <w:r>
              <w:t xml:space="preserve"> </w:t>
            </w:r>
            <w:r>
              <w:rPr>
                <w:rFonts w:ascii="Sylfaen" w:hAnsi="Sylfaen" w:cs="Sylfaen"/>
              </w:rPr>
              <w:t>ქსელის</w:t>
            </w:r>
            <w:r>
              <w:t xml:space="preserve"> </w:t>
            </w:r>
            <w:r>
              <w:rPr>
                <w:rFonts w:ascii="Sylfaen" w:hAnsi="Sylfaen" w:cs="Sylfaen"/>
              </w:rPr>
              <w:t>ფიზიკური</w:t>
            </w:r>
            <w:r>
              <w:t xml:space="preserve"> </w:t>
            </w:r>
            <w:r>
              <w:rPr>
                <w:rFonts w:ascii="Sylfaen" w:hAnsi="Sylfaen" w:cs="Sylfaen"/>
              </w:rPr>
              <w:lastRenderedPageBreak/>
              <w:t>გაფართოების</w:t>
            </w:r>
            <w:r>
              <w:t xml:space="preserve"> </w:t>
            </w:r>
            <w:r>
              <w:rPr>
                <w:rFonts w:ascii="Sylfaen" w:hAnsi="Sylfaen" w:cs="Sylfaen"/>
              </w:rPr>
              <w:t>სამართლებრივი</w:t>
            </w:r>
            <w:r>
              <w:t xml:space="preserve"> </w:t>
            </w:r>
            <w:r>
              <w:rPr>
                <w:rFonts w:ascii="Sylfaen" w:hAnsi="Sylfaen" w:cs="Sylfaen"/>
              </w:rPr>
              <w:t>საფუძველი</w:t>
            </w:r>
            <w:r>
              <w:t xml:space="preserve"> </w:t>
            </w:r>
            <w:r>
              <w:rPr>
                <w:rFonts w:ascii="Sylfaen" w:hAnsi="Sylfaen" w:cs="Sylfaen"/>
              </w:rPr>
              <w:t>და</w:t>
            </w:r>
            <w:r>
              <w:t xml:space="preserve"> </w:t>
            </w:r>
            <w:r>
              <w:rPr>
                <w:rFonts w:ascii="Sylfaen" w:hAnsi="Sylfaen" w:cs="Sylfaen"/>
              </w:rPr>
              <w:t>დავიცვათ</w:t>
            </w:r>
            <w:r>
              <w:t xml:space="preserve"> </w:t>
            </w:r>
            <w:r>
              <w:rPr>
                <w:rFonts w:ascii="Sylfaen" w:hAnsi="Sylfaen" w:cs="Sylfaen"/>
              </w:rPr>
              <w:t>თქვენი</w:t>
            </w:r>
            <w:r>
              <w:t xml:space="preserve"> </w:t>
            </w:r>
            <w:r>
              <w:rPr>
                <w:rFonts w:ascii="Sylfaen" w:hAnsi="Sylfaen" w:cs="Sylfaen"/>
              </w:rPr>
              <w:t>ინვესტიცია</w:t>
            </w:r>
            <w:r>
              <w:t>.</w:t>
            </w:r>
          </w:p>
        </w:tc>
      </w:tr>
      <w:tr w:rsidR="00B344DC" w:rsidTr="00B344DC">
        <w:trPr>
          <w:tblCellSpacing w:w="15" w:type="dxa"/>
        </w:trPr>
        <w:tc>
          <w:tcPr>
            <w:tcW w:w="0" w:type="auto"/>
            <w:vAlign w:val="center"/>
            <w:hideMark/>
          </w:tcPr>
          <w:p w:rsidR="00B344DC" w:rsidRDefault="00B344DC">
            <w:r>
              <w:rPr>
                <w:b/>
                <w:bCs/>
              </w:rPr>
              <w:lastRenderedPageBreak/>
              <w:t>English</w:t>
            </w:r>
          </w:p>
        </w:tc>
        <w:tc>
          <w:tcPr>
            <w:tcW w:w="0" w:type="auto"/>
            <w:vAlign w:val="center"/>
            <w:hideMark/>
          </w:tcPr>
          <w:p w:rsidR="00B344DC" w:rsidRDefault="00B344DC">
            <w:r>
              <w:t>MetaKeywords</w:t>
            </w:r>
          </w:p>
        </w:tc>
        <w:tc>
          <w:tcPr>
            <w:tcW w:w="0" w:type="auto"/>
            <w:vAlign w:val="center"/>
            <w:hideMark/>
          </w:tcPr>
          <w:p w:rsidR="00B344DC" w:rsidRDefault="00B344DC">
            <w:r>
              <w:t>telecommunications permit Georgia, GNCC permit, Georgian National Communications Commission, cell tower permit, broadcasting license Georgia, spectrum license, fiber optic cable permit, telecom lawyer Georgia</w:t>
            </w:r>
          </w:p>
        </w:tc>
      </w:tr>
      <w:tr w:rsidR="00B344DC" w:rsidTr="00B344DC">
        <w:trPr>
          <w:tblCellSpacing w:w="15" w:type="dxa"/>
        </w:trPr>
        <w:tc>
          <w:tcPr>
            <w:tcW w:w="0" w:type="auto"/>
            <w:vAlign w:val="center"/>
            <w:hideMark/>
          </w:tcPr>
          <w:p w:rsidR="00B344DC" w:rsidRDefault="00B344DC"/>
        </w:tc>
        <w:tc>
          <w:tcPr>
            <w:tcW w:w="0" w:type="auto"/>
            <w:vAlign w:val="center"/>
            <w:hideMark/>
          </w:tcPr>
          <w:p w:rsidR="00B344DC" w:rsidRDefault="00B344DC">
            <w:pPr>
              <w:rPr>
                <w:sz w:val="24"/>
                <w:szCs w:val="24"/>
              </w:rPr>
            </w:pPr>
            <w:r>
              <w:t>MetaDescription</w:t>
            </w:r>
          </w:p>
        </w:tc>
        <w:tc>
          <w:tcPr>
            <w:tcW w:w="0" w:type="auto"/>
            <w:vAlign w:val="center"/>
            <w:hideMark/>
          </w:tcPr>
          <w:p w:rsidR="00B344DC" w:rsidRDefault="00B344DC">
            <w:r>
              <w:t>Legal Sandbox Georgia helps secure permits for telecom and broadcasting infrastructure (towers, cables) from both the GNCC and local municipalities in Georgia.</w:t>
            </w:r>
          </w:p>
        </w:tc>
      </w:tr>
      <w:tr w:rsidR="00B344DC" w:rsidTr="00B344DC">
        <w:trPr>
          <w:tblCellSpacing w:w="15" w:type="dxa"/>
        </w:trPr>
        <w:tc>
          <w:tcPr>
            <w:tcW w:w="0" w:type="auto"/>
            <w:vAlign w:val="center"/>
            <w:hideMark/>
          </w:tcPr>
          <w:p w:rsidR="00B344DC" w:rsidRDefault="00B344DC"/>
        </w:tc>
        <w:tc>
          <w:tcPr>
            <w:tcW w:w="0" w:type="auto"/>
            <w:vAlign w:val="center"/>
            <w:hideMark/>
          </w:tcPr>
          <w:p w:rsidR="00B344DC" w:rsidRDefault="00B344DC">
            <w:pPr>
              <w:rPr>
                <w:sz w:val="24"/>
                <w:szCs w:val="24"/>
              </w:rPr>
            </w:pPr>
            <w:r>
              <w:t>OpenGraphTitle</w:t>
            </w:r>
          </w:p>
        </w:tc>
        <w:tc>
          <w:tcPr>
            <w:tcW w:w="0" w:type="auto"/>
            <w:vAlign w:val="center"/>
            <w:hideMark/>
          </w:tcPr>
          <w:p w:rsidR="00B344DC" w:rsidRDefault="00B344DC">
            <w:r>
              <w:t>Telecom &amp; Broadcasting Infrastructure Permits in Georgia</w:t>
            </w:r>
          </w:p>
        </w:tc>
      </w:tr>
      <w:tr w:rsidR="00B344DC" w:rsidTr="00B344DC">
        <w:trPr>
          <w:tblCellSpacing w:w="15" w:type="dxa"/>
        </w:trPr>
        <w:tc>
          <w:tcPr>
            <w:tcW w:w="0" w:type="auto"/>
            <w:vAlign w:val="center"/>
            <w:hideMark/>
          </w:tcPr>
          <w:p w:rsidR="00B344DC" w:rsidRDefault="00B344DC"/>
        </w:tc>
        <w:tc>
          <w:tcPr>
            <w:tcW w:w="0" w:type="auto"/>
            <w:vAlign w:val="center"/>
            <w:hideMark/>
          </w:tcPr>
          <w:p w:rsidR="00B344DC" w:rsidRDefault="00B344DC">
            <w:pPr>
              <w:rPr>
                <w:sz w:val="24"/>
                <w:szCs w:val="24"/>
              </w:rPr>
            </w:pPr>
            <w:r>
              <w:t>OpenGraphDescription</w:t>
            </w:r>
          </w:p>
        </w:tc>
        <w:tc>
          <w:tcPr>
            <w:tcW w:w="0" w:type="auto"/>
            <w:vAlign w:val="center"/>
            <w:hideMark/>
          </w:tcPr>
          <w:p w:rsidR="00B344DC" w:rsidRDefault="00B344DC">
            <w:r>
              <w:t>We manage the dual-track permitting process to provide the legal foundation for your network's physical expansion and protect your infrastructure investment.</w:t>
            </w:r>
          </w:p>
        </w:tc>
      </w:tr>
      <w:tr w:rsidR="00B344DC" w:rsidTr="00B344DC">
        <w:trPr>
          <w:tblCellSpacing w:w="15" w:type="dxa"/>
        </w:trPr>
        <w:tc>
          <w:tcPr>
            <w:tcW w:w="0" w:type="auto"/>
            <w:vAlign w:val="center"/>
            <w:hideMark/>
          </w:tcPr>
          <w:p w:rsidR="00B344DC" w:rsidRDefault="00B344DC">
            <w:r>
              <w:rPr>
                <w:b/>
                <w:bCs/>
              </w:rPr>
              <w:t>Russian (Русский)</w:t>
            </w:r>
          </w:p>
        </w:tc>
        <w:tc>
          <w:tcPr>
            <w:tcW w:w="0" w:type="auto"/>
            <w:vAlign w:val="center"/>
            <w:hideMark/>
          </w:tcPr>
          <w:p w:rsidR="00B344DC" w:rsidRDefault="00B344DC">
            <w:r>
              <w:t>MetaKeywords</w:t>
            </w:r>
          </w:p>
        </w:tc>
        <w:tc>
          <w:tcPr>
            <w:tcW w:w="0" w:type="auto"/>
            <w:vAlign w:val="center"/>
            <w:hideMark/>
          </w:tcPr>
          <w:p w:rsidR="00B344DC" w:rsidRDefault="00B344DC">
            <w:r>
              <w:t>разрешение на телекоммуникации Грузия, разрешение GNCC, Национальная комиссия по коммуникациям Грузии, разрешение на вышку сотовой связи, лицензия на вещание, радиочастотный спектр, юрист по телекоммуникациям</w:t>
            </w:r>
          </w:p>
        </w:tc>
      </w:tr>
      <w:tr w:rsidR="00B344DC" w:rsidTr="00B344DC">
        <w:trPr>
          <w:tblCellSpacing w:w="15" w:type="dxa"/>
        </w:trPr>
        <w:tc>
          <w:tcPr>
            <w:tcW w:w="0" w:type="auto"/>
            <w:vAlign w:val="center"/>
            <w:hideMark/>
          </w:tcPr>
          <w:p w:rsidR="00B344DC" w:rsidRDefault="00B344DC"/>
        </w:tc>
        <w:tc>
          <w:tcPr>
            <w:tcW w:w="0" w:type="auto"/>
            <w:vAlign w:val="center"/>
            <w:hideMark/>
          </w:tcPr>
          <w:p w:rsidR="00B344DC" w:rsidRDefault="00B344DC">
            <w:pPr>
              <w:rPr>
                <w:sz w:val="24"/>
                <w:szCs w:val="24"/>
              </w:rPr>
            </w:pPr>
            <w:r>
              <w:t>MetaDescription</w:t>
            </w:r>
          </w:p>
        </w:tc>
        <w:tc>
          <w:tcPr>
            <w:tcW w:w="0" w:type="auto"/>
            <w:vAlign w:val="center"/>
            <w:hideMark/>
          </w:tcPr>
          <w:p w:rsidR="00B344DC" w:rsidRDefault="00B344DC">
            <w:r>
              <w:t>Legal Sandbox Georgia помогает в получении разрешений для телекоммуникационной и вещательной инфраструктуры (вышки, кабели) как в GNCC, так и в местных муниципалитетах Грузии.</w:t>
            </w:r>
          </w:p>
        </w:tc>
      </w:tr>
      <w:tr w:rsidR="00B344DC" w:rsidTr="00B344DC">
        <w:trPr>
          <w:tblCellSpacing w:w="15" w:type="dxa"/>
        </w:trPr>
        <w:tc>
          <w:tcPr>
            <w:tcW w:w="0" w:type="auto"/>
            <w:vAlign w:val="center"/>
            <w:hideMark/>
          </w:tcPr>
          <w:p w:rsidR="00B344DC" w:rsidRDefault="00B344DC"/>
        </w:tc>
        <w:tc>
          <w:tcPr>
            <w:tcW w:w="0" w:type="auto"/>
            <w:vAlign w:val="center"/>
            <w:hideMark/>
          </w:tcPr>
          <w:p w:rsidR="00B344DC" w:rsidRDefault="00B344DC">
            <w:pPr>
              <w:rPr>
                <w:sz w:val="24"/>
                <w:szCs w:val="24"/>
              </w:rPr>
            </w:pPr>
            <w:r>
              <w:t>OpenGraphTitle</w:t>
            </w:r>
          </w:p>
        </w:tc>
        <w:tc>
          <w:tcPr>
            <w:tcW w:w="0" w:type="auto"/>
            <w:vAlign w:val="center"/>
            <w:hideMark/>
          </w:tcPr>
          <w:p w:rsidR="00B344DC" w:rsidRDefault="00B344DC">
            <w:r>
              <w:t>Разрешения на телекоммуникационную и вещательную инфраструктуру</w:t>
            </w:r>
          </w:p>
        </w:tc>
      </w:tr>
      <w:tr w:rsidR="00B344DC" w:rsidTr="00B344DC">
        <w:trPr>
          <w:tblCellSpacing w:w="15" w:type="dxa"/>
        </w:trPr>
        <w:tc>
          <w:tcPr>
            <w:tcW w:w="0" w:type="auto"/>
            <w:vAlign w:val="center"/>
            <w:hideMark/>
          </w:tcPr>
          <w:p w:rsidR="00B344DC" w:rsidRDefault="00B344DC"/>
        </w:tc>
        <w:tc>
          <w:tcPr>
            <w:tcW w:w="0" w:type="auto"/>
            <w:vAlign w:val="center"/>
            <w:hideMark/>
          </w:tcPr>
          <w:p w:rsidR="00B344DC" w:rsidRDefault="00B344DC">
            <w:pPr>
              <w:rPr>
                <w:sz w:val="24"/>
                <w:szCs w:val="24"/>
              </w:rPr>
            </w:pPr>
            <w:r>
              <w:t>OpenGraphDescription</w:t>
            </w:r>
          </w:p>
        </w:tc>
        <w:tc>
          <w:tcPr>
            <w:tcW w:w="0" w:type="auto"/>
            <w:vAlign w:val="center"/>
            <w:hideMark/>
          </w:tcPr>
          <w:p w:rsidR="00B344DC" w:rsidRDefault="00B344DC">
            <w:r>
              <w:t>Мы управляем двухуровневым процессом получения разрешений, чтобы обеспечить правовую основу для физического расширения вашей сети и защитить ваши инвестиции в инфраструктуру.</w:t>
            </w:r>
          </w:p>
        </w:tc>
      </w:tr>
    </w:tbl>
    <w:p w:rsidR="00B344DC" w:rsidRPr="00022BBF" w:rsidRDefault="00B344DC" w:rsidP="00022BBF">
      <w:pPr>
        <w:jc w:val="both"/>
        <w:rPr>
          <w:lang w:val="ru-RU"/>
        </w:rPr>
      </w:pPr>
      <w:bookmarkStart w:id="0" w:name="_GoBack"/>
      <w:bookmarkEnd w:id="0"/>
    </w:p>
    <w:sectPr w:rsidR="00B344DC" w:rsidRPr="00022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Corbe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412"/>
    <w:rsid w:val="00022BBF"/>
    <w:rsid w:val="003A557C"/>
    <w:rsid w:val="0042732A"/>
    <w:rsid w:val="00601F51"/>
    <w:rsid w:val="00B344DC"/>
    <w:rsid w:val="00F61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947E3"/>
  <w15:chartTrackingRefBased/>
  <w15:docId w15:val="{5F01F090-C256-4A0D-88AC-64D7CC312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73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344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2A"/>
    <w:rPr>
      <w:rFonts w:asciiTheme="majorHAnsi" w:eastAsiaTheme="majorEastAsia" w:hAnsiTheme="majorHAnsi" w:cstheme="majorBidi"/>
      <w:color w:val="2E74B5" w:themeColor="accent1" w:themeShade="BF"/>
      <w:sz w:val="32"/>
      <w:szCs w:val="32"/>
    </w:rPr>
  </w:style>
  <w:style w:type="paragraph" w:customStyle="1" w:styleId="ng-star-inserted">
    <w:name w:val="ng-star-inserted"/>
    <w:basedOn w:val="Normal"/>
    <w:rsid w:val="00022B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022BBF"/>
  </w:style>
  <w:style w:type="character" w:customStyle="1" w:styleId="Heading3Char">
    <w:name w:val="Heading 3 Char"/>
    <w:basedOn w:val="DefaultParagraphFont"/>
    <w:link w:val="Heading3"/>
    <w:uiPriority w:val="9"/>
    <w:semiHidden/>
    <w:rsid w:val="00B344D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425308">
      <w:bodyDiv w:val="1"/>
      <w:marLeft w:val="0"/>
      <w:marRight w:val="0"/>
      <w:marTop w:val="0"/>
      <w:marBottom w:val="0"/>
      <w:divBdr>
        <w:top w:val="none" w:sz="0" w:space="0" w:color="auto"/>
        <w:left w:val="none" w:sz="0" w:space="0" w:color="auto"/>
        <w:bottom w:val="none" w:sz="0" w:space="0" w:color="auto"/>
        <w:right w:val="none" w:sz="0" w:space="0" w:color="auto"/>
      </w:divBdr>
    </w:div>
    <w:div w:id="1409961739">
      <w:bodyDiv w:val="1"/>
      <w:marLeft w:val="0"/>
      <w:marRight w:val="0"/>
      <w:marTop w:val="0"/>
      <w:marBottom w:val="0"/>
      <w:divBdr>
        <w:top w:val="none" w:sz="0" w:space="0" w:color="auto"/>
        <w:left w:val="none" w:sz="0" w:space="0" w:color="auto"/>
        <w:bottom w:val="none" w:sz="0" w:space="0" w:color="auto"/>
        <w:right w:val="none" w:sz="0" w:space="0" w:color="auto"/>
      </w:divBdr>
    </w:div>
    <w:div w:id="2051832793">
      <w:bodyDiv w:val="1"/>
      <w:marLeft w:val="0"/>
      <w:marRight w:val="0"/>
      <w:marTop w:val="0"/>
      <w:marBottom w:val="0"/>
      <w:divBdr>
        <w:top w:val="none" w:sz="0" w:space="0" w:color="auto"/>
        <w:left w:val="none" w:sz="0" w:space="0" w:color="auto"/>
        <w:bottom w:val="none" w:sz="0" w:space="0" w:color="auto"/>
        <w:right w:val="none" w:sz="0" w:space="0" w:color="auto"/>
      </w:divBdr>
    </w:div>
    <w:div w:id="2057970322">
      <w:bodyDiv w:val="1"/>
      <w:marLeft w:val="0"/>
      <w:marRight w:val="0"/>
      <w:marTop w:val="0"/>
      <w:marBottom w:val="0"/>
      <w:divBdr>
        <w:top w:val="none" w:sz="0" w:space="0" w:color="auto"/>
        <w:left w:val="none" w:sz="0" w:space="0" w:color="auto"/>
        <w:bottom w:val="none" w:sz="0" w:space="0" w:color="auto"/>
        <w:right w:val="none" w:sz="0" w:space="0" w:color="auto"/>
      </w:divBdr>
      <w:divsChild>
        <w:div w:id="249388102">
          <w:marLeft w:val="0"/>
          <w:marRight w:val="0"/>
          <w:marTop w:val="0"/>
          <w:marBottom w:val="0"/>
          <w:divBdr>
            <w:top w:val="none" w:sz="0" w:space="0" w:color="auto"/>
            <w:left w:val="none" w:sz="0" w:space="0" w:color="auto"/>
            <w:bottom w:val="none" w:sz="0" w:space="0" w:color="auto"/>
            <w:right w:val="none" w:sz="0" w:space="0" w:color="auto"/>
          </w:divBdr>
        </w:div>
      </w:divsChild>
    </w:div>
    <w:div w:id="2061318320">
      <w:bodyDiv w:val="1"/>
      <w:marLeft w:val="0"/>
      <w:marRight w:val="0"/>
      <w:marTop w:val="0"/>
      <w:marBottom w:val="0"/>
      <w:divBdr>
        <w:top w:val="none" w:sz="0" w:space="0" w:color="auto"/>
        <w:left w:val="none" w:sz="0" w:space="0" w:color="auto"/>
        <w:bottom w:val="none" w:sz="0" w:space="0" w:color="auto"/>
        <w:right w:val="none" w:sz="0" w:space="0" w:color="auto"/>
      </w:divBdr>
      <w:divsChild>
        <w:div w:id="2132361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2448</Words>
  <Characters>13959</Characters>
  <Application>Microsoft Office Word</Application>
  <DocSecurity>0</DocSecurity>
  <Lines>116</Lines>
  <Paragraphs>32</Paragraphs>
  <ScaleCrop>false</ScaleCrop>
  <Company/>
  <LinksUpToDate>false</LinksUpToDate>
  <CharactersWithSpaces>16375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2025-07-04T10:40:00Z</dcterms:created>
  <dcterms:modified xsi:type="dcterms:W3CDTF">2025-07-25T10:45:00Z</dcterms:modified>
</cp:coreProperties>
</file>