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12" w:rsidRPr="00362212" w:rsidRDefault="00362212" w:rsidP="00362212">
      <w:pPr>
        <w:spacing w:before="100" w:beforeAutospacing="1" w:after="100" w:afterAutospacing="1" w:line="240" w:lineRule="auto"/>
        <w:jc w:val="both"/>
        <w:outlineLvl w:val="2"/>
        <w:rPr>
          <w:rFonts w:ascii="Times New Roman" w:eastAsia="Times New Roman" w:hAnsi="Times New Roman" w:cs="Times New Roman"/>
          <w:b/>
          <w:bCs/>
          <w:szCs w:val="27"/>
        </w:rPr>
      </w:pPr>
      <w:r w:rsidRPr="00362212">
        <w:rPr>
          <w:rFonts w:ascii="Times New Roman" w:eastAsia="Times New Roman" w:hAnsi="Times New Roman" w:cs="Times New Roman"/>
          <w:b/>
          <w:bCs/>
          <w:szCs w:val="27"/>
        </w:rPr>
        <w:t>Georgian</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Sylfaen" w:eastAsia="Times New Roman" w:hAnsi="Sylfaen" w:cs="Sylfaen"/>
          <w:szCs w:val="24"/>
        </w:rPr>
        <w:t>მონაცემთა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დაცვის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სფეროში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შაბლონური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დოკუმენტები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არასწორად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ლოკალიზებული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გლობალური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პოლიტიკა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მხოლოდ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არაეფექტური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არამედ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სახიფათოა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პერსონალურ</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მონაცემთა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დაცვის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სამსახური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მკაცრად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აფასებს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რამდენად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ასახავს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კომპანიის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დოკუმენტაცია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საქართველოს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კანონმდებლობის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სპეციფიკურ</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მოთხოვნებს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გაფანტული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ერთმანეთთან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შეუსაბამო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პოლიტიკა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ქმნის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საოპერაციო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ქაოსს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იწვევს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თანამშრომლების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დაბნეულობას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წარმოადგენს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აშკარა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სამართლებრივ</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რისკს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რომელიც</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მარტივად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შეიძლება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გახდეს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სანქცირების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საფუძველი</w:t>
      </w:r>
      <w:r w:rsidRPr="00362212">
        <w:rPr>
          <w:rFonts w:ascii="Times New Roman" w:eastAsia="Times New Roman" w:hAnsi="Times New Roman" w:cs="Times New Roman"/>
          <w:szCs w:val="24"/>
        </w:rPr>
        <w:t>. Legal Sandbox-</w:t>
      </w:r>
      <w:r w:rsidRPr="00362212">
        <w:rPr>
          <w:rFonts w:ascii="Sylfaen" w:eastAsia="Times New Roman" w:hAnsi="Sylfaen" w:cs="Sylfaen"/>
          <w:szCs w:val="24"/>
        </w:rPr>
        <w:t>ში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ჩვენ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ვართ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თქვენი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მონაცემთა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მართვის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არქიტექტორები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ჩვენ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ვქმნით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უბრალოდ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დოკუმენტებს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არამედ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ერთიან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სრულყოფილ</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პრაქტიკაში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დანერგვად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ეკოსისტემას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რომელიც</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იცავს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თქვენს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ბიზნესს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აყალიბებს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ნდობას</w:t>
      </w:r>
      <w:r w:rsidRPr="00362212">
        <w:rPr>
          <w:rFonts w:ascii="Times New Roman" w:eastAsia="Times New Roman" w:hAnsi="Times New Roman" w:cs="Times New Roman"/>
          <w:szCs w:val="24"/>
        </w:rPr>
        <w:t>.</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Sylfaen" w:eastAsia="Times New Roman" w:hAnsi="Sylfaen" w:cs="Sylfaen"/>
          <w:szCs w:val="24"/>
        </w:rPr>
        <w:t>ჩვენი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მომსახურება</w:t>
      </w:r>
      <w:r w:rsidRPr="00362212">
        <w:rPr>
          <w:rFonts w:ascii="Times New Roman" w:eastAsia="Times New Roman" w:hAnsi="Times New Roman" w:cs="Times New Roman"/>
          <w:szCs w:val="24"/>
        </w:rPr>
        <w:t xml:space="preserve"> — </w:t>
      </w:r>
      <w:r w:rsidRPr="00362212">
        <w:rPr>
          <w:rFonts w:ascii="Sylfaen" w:eastAsia="Times New Roman" w:hAnsi="Sylfaen" w:cs="Sylfaen"/>
          <w:b/>
          <w:bCs/>
          <w:szCs w:val="24"/>
        </w:rPr>
        <w:t>მონაცემთა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დაცვის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პოლიტიკის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შემუშავება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საქართველოში</w:t>
      </w:r>
      <w:r w:rsidRPr="00362212">
        <w:rPr>
          <w:rFonts w:ascii="Times New Roman" w:eastAsia="Times New Roman" w:hAnsi="Times New Roman" w:cs="Times New Roman"/>
          <w:szCs w:val="24"/>
        </w:rPr>
        <w:t xml:space="preserve"> — </w:t>
      </w:r>
      <w:r w:rsidRPr="00362212">
        <w:rPr>
          <w:rFonts w:ascii="Sylfaen" w:eastAsia="Times New Roman" w:hAnsi="Sylfaen" w:cs="Sylfaen"/>
          <w:szCs w:val="24"/>
        </w:rPr>
        <w:t>სცდება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უბრალო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ტექსტების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მომზადებას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ჩვენ</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ვქმნით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ვნერგავთ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მონაცემთა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დაცვის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დოკუმენტაციის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სრულ</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პაკეტს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რომელიც</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მორგებულია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თქვენს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უნიკალურ</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საოპერაციო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საჭიროებებსა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ქართულ</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კანონმდებლობაზე</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მოიცავს</w:t>
      </w:r>
      <w:r w:rsidRPr="00362212">
        <w:rPr>
          <w:rFonts w:ascii="Times New Roman" w:eastAsia="Times New Roman" w:hAnsi="Times New Roman" w:cs="Times New Roman"/>
          <w:szCs w:val="24"/>
        </w:rPr>
        <w:t xml:space="preserve">: </w:t>
      </w:r>
      <w:r w:rsidRPr="00362212">
        <w:rPr>
          <w:rFonts w:ascii="Sylfaen" w:eastAsia="Times New Roman" w:hAnsi="Sylfaen" w:cs="Sylfaen"/>
          <w:b/>
          <w:bCs/>
          <w:szCs w:val="24"/>
        </w:rPr>
        <w:t>გლობალური</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ლოკალური</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კონფიდენციალურობის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პოლიტიკისა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შეტყობინებების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შემუშავებასა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ლოკალიზაციას</w:t>
      </w:r>
      <w:r w:rsidRPr="00362212">
        <w:rPr>
          <w:rFonts w:ascii="Times New Roman" w:eastAsia="Times New Roman" w:hAnsi="Times New Roman" w:cs="Times New Roman"/>
          <w:szCs w:val="24"/>
        </w:rPr>
        <w:t xml:space="preserve">; </w:t>
      </w:r>
      <w:r w:rsidRPr="00362212">
        <w:rPr>
          <w:rFonts w:ascii="Sylfaen" w:eastAsia="Times New Roman" w:hAnsi="Sylfaen" w:cs="Sylfaen"/>
          <w:b/>
          <w:bCs/>
          <w:szCs w:val="24"/>
        </w:rPr>
        <w:t>მონაცემთა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დაცვისა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ინფორმაციული</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უსაფრთხოების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შიდა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პოლიტიკის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შექმნას</w:t>
      </w:r>
      <w:r w:rsidRPr="00362212">
        <w:rPr>
          <w:rFonts w:ascii="Times New Roman" w:eastAsia="Times New Roman" w:hAnsi="Times New Roman" w:cs="Times New Roman"/>
          <w:szCs w:val="24"/>
        </w:rPr>
        <w:t xml:space="preserve">; </w:t>
      </w:r>
      <w:r w:rsidRPr="00362212">
        <w:rPr>
          <w:rFonts w:ascii="Sylfaen" w:eastAsia="Times New Roman" w:hAnsi="Sylfaen" w:cs="Sylfaen"/>
          <w:b/>
          <w:bCs/>
          <w:szCs w:val="24"/>
        </w:rPr>
        <w:t>მონაცემთა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შენახვისა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განადგურების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პოლიტიკის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შემუშავებას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საქართველოს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მოთხოვნების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შესაბამისად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ეფექტური</w:t>
      </w:r>
      <w:r w:rsidRPr="00362212">
        <w:rPr>
          <w:rFonts w:ascii="Times New Roman" w:eastAsia="Times New Roman" w:hAnsi="Times New Roman" w:cs="Times New Roman"/>
          <w:szCs w:val="24"/>
        </w:rPr>
        <w:t xml:space="preserve"> </w:t>
      </w:r>
      <w:r w:rsidRPr="00362212">
        <w:rPr>
          <w:rFonts w:ascii="Times New Roman" w:eastAsia="Times New Roman" w:hAnsi="Times New Roman" w:cs="Times New Roman"/>
          <w:b/>
          <w:bCs/>
          <w:szCs w:val="24"/>
        </w:rPr>
        <w:t xml:space="preserve">Cookie </w:t>
      </w:r>
      <w:r w:rsidRPr="00362212">
        <w:rPr>
          <w:rFonts w:ascii="Sylfaen" w:eastAsia="Times New Roman" w:hAnsi="Sylfaen" w:cs="Sylfaen"/>
          <w:b/>
          <w:bCs/>
          <w:szCs w:val="24"/>
        </w:rPr>
        <w:t>პოლიტიკისა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თანხმობის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ბანერების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დიზაინს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b/>
          <w:bCs/>
          <w:szCs w:val="24"/>
        </w:rPr>
        <w:t>თანამშრომელთა</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კონფიდენციალურობის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შეტყობინებებისა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მისაღები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გამოყენების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პოლიტიკის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შემუშავებას</w:t>
      </w:r>
      <w:r w:rsidRPr="00362212">
        <w:rPr>
          <w:rFonts w:ascii="Times New Roman" w:eastAsia="Times New Roman" w:hAnsi="Times New Roman" w:cs="Times New Roman"/>
          <w:szCs w:val="24"/>
        </w:rPr>
        <w:t xml:space="preserve">. </w:t>
      </w:r>
      <w:r w:rsidRPr="00362212">
        <w:rPr>
          <w:rFonts w:ascii="Sylfaen" w:eastAsia="Times New Roman" w:hAnsi="Sylfaen" w:cs="Sylfaen"/>
          <w:b/>
          <w:bCs/>
          <w:szCs w:val="24"/>
        </w:rPr>
        <w:t>საქართველოში</w:t>
      </w:r>
      <w:r w:rsidRPr="00362212">
        <w:rPr>
          <w:rFonts w:ascii="Times New Roman" w:eastAsia="Times New Roman" w:hAnsi="Times New Roman" w:cs="Times New Roman"/>
          <w:b/>
          <w:bCs/>
          <w:szCs w:val="24"/>
        </w:rPr>
        <w:t xml:space="preserve"> GDPR </w:t>
      </w:r>
      <w:r w:rsidRPr="00362212">
        <w:rPr>
          <w:rFonts w:ascii="Sylfaen" w:eastAsia="Times New Roman" w:hAnsi="Sylfaen" w:cs="Sylfaen"/>
          <w:b/>
          <w:bCs/>
          <w:szCs w:val="24"/>
        </w:rPr>
        <w:t>პოლიტიკის</w:t>
      </w:r>
      <w:r w:rsidRPr="00362212">
        <w:rPr>
          <w:rFonts w:ascii="Times New Roman" w:eastAsia="Times New Roman" w:hAnsi="Times New Roman" w:cs="Times New Roman"/>
          <w:b/>
          <w:bCs/>
          <w:szCs w:val="24"/>
        </w:rPr>
        <w:t xml:space="preserve"> </w:t>
      </w:r>
      <w:r w:rsidRPr="00362212">
        <w:rPr>
          <w:rFonts w:ascii="Sylfaen" w:eastAsia="Times New Roman" w:hAnsi="Sylfaen" w:cs="Sylfaen"/>
          <w:b/>
          <w:bCs/>
          <w:szCs w:val="24"/>
        </w:rPr>
        <w:t>დანერგვა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ჩვენს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მიერ</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ხორციელდება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ადგილობრივი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სპეციფიკის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სრული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გათვალისწინებით</w:t>
      </w:r>
      <w:r w:rsidRPr="00362212">
        <w:rPr>
          <w:rFonts w:ascii="Times New Roman" w:eastAsia="Times New Roman" w:hAnsi="Times New Roman" w:cs="Times New Roman"/>
          <w:szCs w:val="24"/>
        </w:rPr>
        <w:t>.</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Sylfaen" w:eastAsia="Times New Roman" w:hAnsi="Sylfaen" w:cs="Sylfaen"/>
          <w:szCs w:val="24"/>
        </w:rPr>
        <w:t>საბოლოო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ჯამში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ჩვენი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მუშაობის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შედეგი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უბრალოდ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დოკუმენტების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დასტა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არამედ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თქვენს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ორგანიზაციაში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მონაცემთა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მიმართ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პასუხისმგებლობის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კულტურის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ჩამოყალიბება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კარგად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შემუშავებული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დანერგილი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პოლიტიკის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სისტემა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უზრუნველყოფს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სიცხადეს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თანამშრომლებისთვის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ნდობას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მომხმარებლებისთვის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დაცულ</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პოზიციას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მარეგულირებლის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წინაშე</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ეს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საოპერაციო</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მთლიანობისა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გრძელვადიანი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მდგრადობის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საფუძველი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თქვენი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ქართული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ოპერაციებისთვის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ყოვლისმომცველი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იურიდიულად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დაცული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დოკუმენტაციის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ჩარჩოს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შესაქმნელად</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დაგვიკავშირდით</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სტრატეგიული</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კონსულტაციისთვის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პოლიტიკის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არქიტექტურის</w:t>
      </w:r>
      <w:r w:rsidRPr="00362212">
        <w:rPr>
          <w:rFonts w:ascii="Times New Roman" w:eastAsia="Times New Roman" w:hAnsi="Times New Roman" w:cs="Times New Roman"/>
          <w:szCs w:val="24"/>
        </w:rPr>
        <w:t xml:space="preserve"> </w:t>
      </w:r>
      <w:r w:rsidRPr="00362212">
        <w:rPr>
          <w:rFonts w:ascii="Sylfaen" w:eastAsia="Times New Roman" w:hAnsi="Sylfaen" w:cs="Sylfaen"/>
          <w:szCs w:val="24"/>
        </w:rPr>
        <w:t>საკითხებზე</w:t>
      </w:r>
      <w:r w:rsidRPr="00362212">
        <w:rPr>
          <w:rFonts w:ascii="Times New Roman" w:eastAsia="Times New Roman" w:hAnsi="Times New Roman" w:cs="Times New Roman"/>
          <w:szCs w:val="24"/>
        </w:rPr>
        <w:t>.</w:t>
      </w:r>
    </w:p>
    <w:p w:rsidR="00362212" w:rsidRPr="00362212" w:rsidRDefault="00D63020" w:rsidP="0036221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362212" w:rsidRPr="00362212" w:rsidRDefault="00362212" w:rsidP="00362212">
      <w:pPr>
        <w:spacing w:before="100" w:beforeAutospacing="1" w:after="100" w:afterAutospacing="1" w:line="240" w:lineRule="auto"/>
        <w:jc w:val="both"/>
        <w:outlineLvl w:val="2"/>
        <w:rPr>
          <w:rFonts w:ascii="Times New Roman" w:eastAsia="Times New Roman" w:hAnsi="Times New Roman" w:cs="Times New Roman"/>
          <w:b/>
          <w:bCs/>
          <w:szCs w:val="27"/>
        </w:rPr>
      </w:pPr>
      <w:r w:rsidRPr="00362212">
        <w:rPr>
          <w:rFonts w:ascii="Times New Roman" w:eastAsia="Times New Roman" w:hAnsi="Times New Roman" w:cs="Times New Roman"/>
          <w:b/>
          <w:bCs/>
          <w:szCs w:val="27"/>
        </w:rPr>
        <w:t>English</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Times New Roman" w:eastAsia="Times New Roman" w:hAnsi="Times New Roman" w:cs="Times New Roman"/>
          <w:szCs w:val="24"/>
        </w:rPr>
        <w:t>In data protection, off-the-shelf templates and poorly adapted global policies are not just ineffective; they are a liability. The Personal Data Protection Service rigorously assesses whether a company's documentation genuinely reflects the specific legal requirements of Georgia. A disconnected suite of policies creates operational chaos, employee confusion, and a clear legal vulnerability that is easily penalized. At Legal Sandbox, we are your data governance architects. We don't just draft documents; we build a unified, comprehensive, and actionable documentation ecosystem that shields your business and builds trust.</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Times New Roman" w:eastAsia="Times New Roman" w:hAnsi="Times New Roman" w:cs="Times New Roman"/>
          <w:szCs w:val="24"/>
        </w:rPr>
        <w:lastRenderedPageBreak/>
        <w:t xml:space="preserve">Our service for </w:t>
      </w:r>
      <w:r w:rsidRPr="00362212">
        <w:rPr>
          <w:rFonts w:ascii="Times New Roman" w:eastAsia="Times New Roman" w:hAnsi="Times New Roman" w:cs="Times New Roman"/>
          <w:b/>
          <w:bCs/>
          <w:szCs w:val="24"/>
        </w:rPr>
        <w:t>data protection policy development in Georgia</w:t>
      </w:r>
      <w:r w:rsidRPr="00362212">
        <w:rPr>
          <w:rFonts w:ascii="Times New Roman" w:eastAsia="Times New Roman" w:hAnsi="Times New Roman" w:cs="Times New Roman"/>
          <w:szCs w:val="24"/>
        </w:rPr>
        <w:t xml:space="preserve"> goes far beyond simple drafting. We design, localize, and implement a full suite of data protection documentation tailored to your unique operational needs. This includes: </w:t>
      </w:r>
      <w:r w:rsidRPr="00362212">
        <w:rPr>
          <w:rFonts w:ascii="Times New Roman" w:eastAsia="Times New Roman" w:hAnsi="Times New Roman" w:cs="Times New Roman"/>
          <w:b/>
          <w:bCs/>
          <w:szCs w:val="24"/>
        </w:rPr>
        <w:t>drafting and localizing global and local privacy policies</w:t>
      </w:r>
      <w:r w:rsidRPr="00362212">
        <w:rPr>
          <w:rFonts w:ascii="Times New Roman" w:eastAsia="Times New Roman" w:hAnsi="Times New Roman" w:cs="Times New Roman"/>
          <w:szCs w:val="24"/>
        </w:rPr>
        <w:t xml:space="preserve"> and notices; creating robust </w:t>
      </w:r>
      <w:r w:rsidRPr="00362212">
        <w:rPr>
          <w:rFonts w:ascii="Times New Roman" w:eastAsia="Times New Roman" w:hAnsi="Times New Roman" w:cs="Times New Roman"/>
          <w:b/>
          <w:bCs/>
          <w:szCs w:val="24"/>
        </w:rPr>
        <w:t>internal data protection &amp; information security policies</w:t>
      </w:r>
      <w:r w:rsidRPr="00362212">
        <w:rPr>
          <w:rFonts w:ascii="Times New Roman" w:eastAsia="Times New Roman" w:hAnsi="Times New Roman" w:cs="Times New Roman"/>
          <w:szCs w:val="24"/>
        </w:rPr>
        <w:t xml:space="preserve">; establishing a compliant </w:t>
      </w:r>
      <w:r w:rsidRPr="00362212">
        <w:rPr>
          <w:rFonts w:ascii="Times New Roman" w:eastAsia="Times New Roman" w:hAnsi="Times New Roman" w:cs="Times New Roman"/>
          <w:b/>
          <w:bCs/>
          <w:szCs w:val="24"/>
        </w:rPr>
        <w:t>data retention and destruction policy for Georgia</w:t>
      </w:r>
      <w:r w:rsidRPr="00362212">
        <w:rPr>
          <w:rFonts w:ascii="Times New Roman" w:eastAsia="Times New Roman" w:hAnsi="Times New Roman" w:cs="Times New Roman"/>
          <w:szCs w:val="24"/>
        </w:rPr>
        <w:t xml:space="preserve">; designing an effective </w:t>
      </w:r>
      <w:r w:rsidRPr="00362212">
        <w:rPr>
          <w:rFonts w:ascii="Times New Roman" w:eastAsia="Times New Roman" w:hAnsi="Times New Roman" w:cs="Times New Roman"/>
          <w:b/>
          <w:bCs/>
          <w:szCs w:val="24"/>
        </w:rPr>
        <w:t>cookie policy and consent banner</w:t>
      </w:r>
      <w:r w:rsidRPr="00362212">
        <w:rPr>
          <w:rFonts w:ascii="Times New Roman" w:eastAsia="Times New Roman" w:hAnsi="Times New Roman" w:cs="Times New Roman"/>
          <w:szCs w:val="24"/>
        </w:rPr>
        <w:t xml:space="preserve">; and developing clear </w:t>
      </w:r>
      <w:r w:rsidRPr="00362212">
        <w:rPr>
          <w:rFonts w:ascii="Times New Roman" w:eastAsia="Times New Roman" w:hAnsi="Times New Roman" w:cs="Times New Roman"/>
          <w:b/>
          <w:bCs/>
          <w:szCs w:val="24"/>
        </w:rPr>
        <w:t>employee privacy notices</w:t>
      </w:r>
      <w:r w:rsidRPr="00362212">
        <w:rPr>
          <w:rFonts w:ascii="Times New Roman" w:eastAsia="Times New Roman" w:hAnsi="Times New Roman" w:cs="Times New Roman"/>
          <w:szCs w:val="24"/>
        </w:rPr>
        <w:t xml:space="preserve"> and acceptable use policies. Our expertise in </w:t>
      </w:r>
      <w:r w:rsidRPr="00362212">
        <w:rPr>
          <w:rFonts w:ascii="Times New Roman" w:eastAsia="Times New Roman" w:hAnsi="Times New Roman" w:cs="Times New Roman"/>
          <w:b/>
          <w:bCs/>
          <w:szCs w:val="24"/>
        </w:rPr>
        <w:t>implementing GDPR policies in Georgia</w:t>
      </w:r>
      <w:r w:rsidRPr="00362212">
        <w:rPr>
          <w:rFonts w:ascii="Times New Roman" w:eastAsia="Times New Roman" w:hAnsi="Times New Roman" w:cs="Times New Roman"/>
          <w:szCs w:val="24"/>
        </w:rPr>
        <w:t xml:space="preserve"> ensures that global standards are perfectly harmonized with local legal nuances and </w:t>
      </w:r>
      <w:r w:rsidRPr="00362212">
        <w:rPr>
          <w:rFonts w:ascii="Times New Roman" w:eastAsia="Times New Roman" w:hAnsi="Times New Roman" w:cs="Times New Roman"/>
          <w:b/>
          <w:bCs/>
          <w:szCs w:val="24"/>
        </w:rPr>
        <w:t>Personal Data Protection Service requirements</w:t>
      </w:r>
      <w:r w:rsidRPr="00362212">
        <w:rPr>
          <w:rFonts w:ascii="Times New Roman" w:eastAsia="Times New Roman" w:hAnsi="Times New Roman" w:cs="Times New Roman"/>
          <w:szCs w:val="24"/>
        </w:rPr>
        <w:t>.</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rPr>
      </w:pPr>
      <w:r w:rsidRPr="00362212">
        <w:rPr>
          <w:rFonts w:ascii="Times New Roman" w:eastAsia="Times New Roman" w:hAnsi="Times New Roman" w:cs="Times New Roman"/>
          <w:szCs w:val="24"/>
        </w:rPr>
        <w:t>Ultimately, the outcome of our work is not a stack of paper but a culture of data responsibility embedded within your organization. A well-implemented policy framework provides clarity for your staff, confidence for your customers, and a defensible position before regulators. This is the foundation of operational integrity and long-term resilience. To build a comprehensive and defensible data protection documentation framework for your Georgian operations, contact us for a strategic consultation on policy architecture.</w:t>
      </w:r>
    </w:p>
    <w:p w:rsidR="00362212" w:rsidRPr="00362212" w:rsidRDefault="00D63020" w:rsidP="0036221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362212" w:rsidRPr="00362212" w:rsidRDefault="00362212" w:rsidP="00362212">
      <w:pPr>
        <w:spacing w:before="100" w:beforeAutospacing="1" w:after="100" w:afterAutospacing="1" w:line="240" w:lineRule="auto"/>
        <w:jc w:val="both"/>
        <w:outlineLvl w:val="2"/>
        <w:rPr>
          <w:rFonts w:ascii="Times New Roman" w:eastAsia="Times New Roman" w:hAnsi="Times New Roman" w:cs="Times New Roman"/>
          <w:b/>
          <w:bCs/>
          <w:szCs w:val="27"/>
          <w:lang w:val="ru-RU"/>
        </w:rPr>
      </w:pPr>
      <w:r w:rsidRPr="00362212">
        <w:rPr>
          <w:rFonts w:ascii="Times New Roman" w:eastAsia="Times New Roman" w:hAnsi="Times New Roman" w:cs="Times New Roman"/>
          <w:b/>
          <w:bCs/>
          <w:szCs w:val="27"/>
        </w:rPr>
        <w:t>Russian</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lang w:val="ru-RU"/>
        </w:rPr>
      </w:pPr>
      <w:r w:rsidRPr="00362212">
        <w:rPr>
          <w:rFonts w:ascii="Times New Roman" w:eastAsia="Times New Roman" w:hAnsi="Times New Roman" w:cs="Times New Roman"/>
          <w:szCs w:val="24"/>
          <w:lang w:val="ru-RU"/>
        </w:rPr>
        <w:t>В сфере защиты данных, шаблонные документы и плохо адаптированные глобальные политики не просто неэффективны — они представляют собой прямую угрозу. Служба защиты персональных данных тщательно оценивает, действительно ли документация компании отражает специфические требования законодательства Грузии. Разрозненный набор политик создает операционный хаос, путаницу среди сотрудников и очевидную юридическую уязвимость, за которую легко налагаются санкции. В «</w:t>
      </w:r>
      <w:r w:rsidRPr="00362212">
        <w:rPr>
          <w:rFonts w:ascii="Times New Roman" w:eastAsia="Times New Roman" w:hAnsi="Times New Roman" w:cs="Times New Roman"/>
          <w:szCs w:val="24"/>
        </w:rPr>
        <w:t>Legal</w:t>
      </w:r>
      <w:r w:rsidRPr="00362212">
        <w:rPr>
          <w:rFonts w:ascii="Times New Roman" w:eastAsia="Times New Roman" w:hAnsi="Times New Roman" w:cs="Times New Roman"/>
          <w:szCs w:val="24"/>
          <w:lang w:val="ru-RU"/>
        </w:rPr>
        <w:t xml:space="preserve"> </w:t>
      </w:r>
      <w:r w:rsidRPr="00362212">
        <w:rPr>
          <w:rFonts w:ascii="Times New Roman" w:eastAsia="Times New Roman" w:hAnsi="Times New Roman" w:cs="Times New Roman"/>
          <w:szCs w:val="24"/>
        </w:rPr>
        <w:t>Sandbox</w:t>
      </w:r>
      <w:r w:rsidRPr="00362212">
        <w:rPr>
          <w:rFonts w:ascii="Times New Roman" w:eastAsia="Times New Roman" w:hAnsi="Times New Roman" w:cs="Times New Roman"/>
          <w:szCs w:val="24"/>
          <w:lang w:val="ru-RU"/>
        </w:rPr>
        <w:t>» мы выступаем архитекторами вашего управления данными. Мы не просто составляем документы; мы создаем единую, всеобъемлющую и практически применимую экосистему документации, которая защищает ваш бизнес и укрепляет доверие.</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lang w:val="ru-RU"/>
        </w:rPr>
      </w:pPr>
      <w:r w:rsidRPr="00362212">
        <w:rPr>
          <w:rFonts w:ascii="Times New Roman" w:eastAsia="Times New Roman" w:hAnsi="Times New Roman" w:cs="Times New Roman"/>
          <w:szCs w:val="24"/>
          <w:lang w:val="ru-RU"/>
        </w:rPr>
        <w:t xml:space="preserve">Наша услуга по </w:t>
      </w:r>
      <w:r w:rsidRPr="00362212">
        <w:rPr>
          <w:rFonts w:ascii="Times New Roman" w:eastAsia="Times New Roman" w:hAnsi="Times New Roman" w:cs="Times New Roman"/>
          <w:b/>
          <w:bCs/>
          <w:szCs w:val="24"/>
          <w:lang w:val="ru-RU"/>
        </w:rPr>
        <w:t>разработке политики защиты данных в Грузии</w:t>
      </w:r>
      <w:r w:rsidRPr="00362212">
        <w:rPr>
          <w:rFonts w:ascii="Times New Roman" w:eastAsia="Times New Roman" w:hAnsi="Times New Roman" w:cs="Times New Roman"/>
          <w:szCs w:val="24"/>
          <w:lang w:val="ru-RU"/>
        </w:rPr>
        <w:t xml:space="preserve"> выходит далеко за рамки простого составления текстов. Мы разрабатываем, локализуем и внедряем полный пакет документации по защите данных, адаптированный к вашим уникальным операционным потребностям. Это включает: </w:t>
      </w:r>
      <w:r w:rsidRPr="00362212">
        <w:rPr>
          <w:rFonts w:ascii="Times New Roman" w:eastAsia="Times New Roman" w:hAnsi="Times New Roman" w:cs="Times New Roman"/>
          <w:b/>
          <w:bCs/>
          <w:szCs w:val="24"/>
          <w:lang w:val="ru-RU"/>
        </w:rPr>
        <w:t>разработку и локализацию глобальных и местных политик конфиденциальности</w:t>
      </w:r>
      <w:r w:rsidRPr="00362212">
        <w:rPr>
          <w:rFonts w:ascii="Times New Roman" w:eastAsia="Times New Roman" w:hAnsi="Times New Roman" w:cs="Times New Roman"/>
          <w:szCs w:val="24"/>
          <w:lang w:val="ru-RU"/>
        </w:rPr>
        <w:t xml:space="preserve"> и уведомлений; создание надежных </w:t>
      </w:r>
      <w:r w:rsidRPr="00362212">
        <w:rPr>
          <w:rFonts w:ascii="Times New Roman" w:eastAsia="Times New Roman" w:hAnsi="Times New Roman" w:cs="Times New Roman"/>
          <w:b/>
          <w:bCs/>
          <w:szCs w:val="24"/>
          <w:lang w:val="ru-RU"/>
        </w:rPr>
        <w:t>внутренних политик защиты данных и информационной безопасности</w:t>
      </w:r>
      <w:r w:rsidRPr="00362212">
        <w:rPr>
          <w:rFonts w:ascii="Times New Roman" w:eastAsia="Times New Roman" w:hAnsi="Times New Roman" w:cs="Times New Roman"/>
          <w:szCs w:val="24"/>
          <w:lang w:val="ru-RU"/>
        </w:rPr>
        <w:t xml:space="preserve">; установление соответствующей </w:t>
      </w:r>
      <w:r w:rsidRPr="00362212">
        <w:rPr>
          <w:rFonts w:ascii="Times New Roman" w:eastAsia="Times New Roman" w:hAnsi="Times New Roman" w:cs="Times New Roman"/>
          <w:b/>
          <w:bCs/>
          <w:szCs w:val="24"/>
          <w:lang w:val="ru-RU"/>
        </w:rPr>
        <w:t>политики хранения и уничтожения данных для Грузии</w:t>
      </w:r>
      <w:r w:rsidRPr="00362212">
        <w:rPr>
          <w:rFonts w:ascii="Times New Roman" w:eastAsia="Times New Roman" w:hAnsi="Times New Roman" w:cs="Times New Roman"/>
          <w:szCs w:val="24"/>
          <w:lang w:val="ru-RU"/>
        </w:rPr>
        <w:t xml:space="preserve">; разработку эффективной </w:t>
      </w:r>
      <w:r w:rsidRPr="00362212">
        <w:rPr>
          <w:rFonts w:ascii="Times New Roman" w:eastAsia="Times New Roman" w:hAnsi="Times New Roman" w:cs="Times New Roman"/>
          <w:b/>
          <w:bCs/>
          <w:szCs w:val="24"/>
          <w:lang w:val="ru-RU"/>
        </w:rPr>
        <w:t xml:space="preserve">политики использования файлов </w:t>
      </w:r>
      <w:r w:rsidRPr="00362212">
        <w:rPr>
          <w:rFonts w:ascii="Times New Roman" w:eastAsia="Times New Roman" w:hAnsi="Times New Roman" w:cs="Times New Roman"/>
          <w:b/>
          <w:bCs/>
          <w:szCs w:val="24"/>
        </w:rPr>
        <w:t>cookie</w:t>
      </w:r>
      <w:r w:rsidRPr="00362212">
        <w:rPr>
          <w:rFonts w:ascii="Times New Roman" w:eastAsia="Times New Roman" w:hAnsi="Times New Roman" w:cs="Times New Roman"/>
          <w:b/>
          <w:bCs/>
          <w:szCs w:val="24"/>
          <w:lang w:val="ru-RU"/>
        </w:rPr>
        <w:t xml:space="preserve"> и баннеров согласия</w:t>
      </w:r>
      <w:r w:rsidRPr="00362212">
        <w:rPr>
          <w:rFonts w:ascii="Times New Roman" w:eastAsia="Times New Roman" w:hAnsi="Times New Roman" w:cs="Times New Roman"/>
          <w:szCs w:val="24"/>
          <w:lang w:val="ru-RU"/>
        </w:rPr>
        <w:t xml:space="preserve">; а также подготовку четких </w:t>
      </w:r>
      <w:r w:rsidRPr="00362212">
        <w:rPr>
          <w:rFonts w:ascii="Times New Roman" w:eastAsia="Times New Roman" w:hAnsi="Times New Roman" w:cs="Times New Roman"/>
          <w:b/>
          <w:bCs/>
          <w:szCs w:val="24"/>
          <w:lang w:val="ru-RU"/>
        </w:rPr>
        <w:t>уведомлений о конфиденциальности для сотрудников</w:t>
      </w:r>
      <w:r w:rsidRPr="00362212">
        <w:rPr>
          <w:rFonts w:ascii="Times New Roman" w:eastAsia="Times New Roman" w:hAnsi="Times New Roman" w:cs="Times New Roman"/>
          <w:szCs w:val="24"/>
          <w:lang w:val="ru-RU"/>
        </w:rPr>
        <w:t xml:space="preserve"> и политик допустимого использования. Наш опыт во </w:t>
      </w:r>
      <w:r w:rsidRPr="00362212">
        <w:rPr>
          <w:rFonts w:ascii="Times New Roman" w:eastAsia="Times New Roman" w:hAnsi="Times New Roman" w:cs="Times New Roman"/>
          <w:b/>
          <w:bCs/>
          <w:szCs w:val="24"/>
          <w:lang w:val="ru-RU"/>
        </w:rPr>
        <w:t xml:space="preserve">внедрении политик </w:t>
      </w:r>
      <w:r w:rsidRPr="00362212">
        <w:rPr>
          <w:rFonts w:ascii="Times New Roman" w:eastAsia="Times New Roman" w:hAnsi="Times New Roman" w:cs="Times New Roman"/>
          <w:b/>
          <w:bCs/>
          <w:szCs w:val="24"/>
        </w:rPr>
        <w:t>GDPR</w:t>
      </w:r>
      <w:r w:rsidRPr="00362212">
        <w:rPr>
          <w:rFonts w:ascii="Times New Roman" w:eastAsia="Times New Roman" w:hAnsi="Times New Roman" w:cs="Times New Roman"/>
          <w:b/>
          <w:bCs/>
          <w:szCs w:val="24"/>
          <w:lang w:val="ru-RU"/>
        </w:rPr>
        <w:t xml:space="preserve"> в Грузии</w:t>
      </w:r>
      <w:r w:rsidRPr="00362212">
        <w:rPr>
          <w:rFonts w:ascii="Times New Roman" w:eastAsia="Times New Roman" w:hAnsi="Times New Roman" w:cs="Times New Roman"/>
          <w:szCs w:val="24"/>
          <w:lang w:val="ru-RU"/>
        </w:rPr>
        <w:t xml:space="preserve"> гарантирует, что глобальные стандарты идеально согласованы с местными юридическими нюансами и </w:t>
      </w:r>
      <w:r w:rsidRPr="00362212">
        <w:rPr>
          <w:rFonts w:ascii="Times New Roman" w:eastAsia="Times New Roman" w:hAnsi="Times New Roman" w:cs="Times New Roman"/>
          <w:b/>
          <w:bCs/>
          <w:szCs w:val="24"/>
          <w:lang w:val="ru-RU"/>
        </w:rPr>
        <w:t>требованиями Службы защиты персональных данных</w:t>
      </w:r>
      <w:r w:rsidRPr="00362212">
        <w:rPr>
          <w:rFonts w:ascii="Times New Roman" w:eastAsia="Times New Roman" w:hAnsi="Times New Roman" w:cs="Times New Roman"/>
          <w:szCs w:val="24"/>
          <w:lang w:val="ru-RU"/>
        </w:rPr>
        <w:t>.</w:t>
      </w:r>
    </w:p>
    <w:p w:rsidR="00362212" w:rsidRPr="00362212" w:rsidRDefault="00362212" w:rsidP="00362212">
      <w:pPr>
        <w:spacing w:before="100" w:beforeAutospacing="1" w:after="100" w:afterAutospacing="1" w:line="240" w:lineRule="auto"/>
        <w:jc w:val="both"/>
        <w:rPr>
          <w:rFonts w:ascii="Times New Roman" w:eastAsia="Times New Roman" w:hAnsi="Times New Roman" w:cs="Times New Roman"/>
          <w:szCs w:val="24"/>
          <w:lang w:val="ru-RU"/>
        </w:rPr>
      </w:pPr>
      <w:r w:rsidRPr="00362212">
        <w:rPr>
          <w:rFonts w:ascii="Times New Roman" w:eastAsia="Times New Roman" w:hAnsi="Times New Roman" w:cs="Times New Roman"/>
          <w:szCs w:val="24"/>
          <w:lang w:val="ru-RU"/>
        </w:rPr>
        <w:t>В конечном счете, результатом нашей работы является не стопка бумаг, а культура ответственности за данные, внедренная в вашей организации. Грамотно разработанная и внедренная система политик обеспечивает ясность для ваших сотрудников, уверенность для ваших клиентов и защищенную позицию перед регуляторами. Это основа операционной целостности и долгосрочной устойчивости. Чтобы создать всеобъемлющую и юридически защищенную систему документации для ваших операций в Грузии, свяжитесь с нами для получения стратегической консультации по архитектуре политик.</w:t>
      </w:r>
    </w:p>
    <w:p w:rsidR="00715EF3" w:rsidRDefault="00D63020" w:rsidP="00362212">
      <w:pPr>
        <w:jc w:val="both"/>
        <w:rPr>
          <w:sz w:val="20"/>
          <w:lang w:val="ru-RU"/>
        </w:rPr>
      </w:pPr>
    </w:p>
    <w:p w:rsidR="00D63020" w:rsidRDefault="00D63020" w:rsidP="00362212">
      <w:pPr>
        <w:jc w:val="both"/>
        <w:rPr>
          <w:sz w:val="20"/>
          <w:lang w:val="ru-RU"/>
        </w:rPr>
      </w:pPr>
    </w:p>
    <w:p w:rsidR="00D63020" w:rsidRDefault="00D63020" w:rsidP="00362212">
      <w:pPr>
        <w:jc w:val="both"/>
        <w:rPr>
          <w:sz w:val="20"/>
          <w:lang w:val="ru-RU"/>
        </w:rPr>
      </w:pPr>
    </w:p>
    <w:p w:rsidR="00D63020" w:rsidRDefault="00D63020" w:rsidP="00D63020">
      <w:pPr>
        <w:pStyle w:val="Heading3"/>
      </w:pPr>
      <w:r>
        <w:rPr>
          <w:rFonts w:eastAsiaTheme="majorEastAsia"/>
        </w:rPr>
        <w:t>Part 1: Website Content</w:t>
      </w:r>
    </w:p>
    <w:p w:rsidR="00D63020" w:rsidRDefault="00D63020" w:rsidP="00D63020">
      <w:r>
        <w:pict>
          <v:rect id="_x0000_i1027" style="width:0;height:1.5pt" o:hralign="center" o:hrstd="t" o:hr="t" fillcolor="#a0a0a0" stroked="f"/>
        </w:pict>
      </w:r>
    </w:p>
    <w:p w:rsidR="00D63020" w:rsidRDefault="00D63020" w:rsidP="00D63020">
      <w:pPr>
        <w:pStyle w:val="Heading4"/>
      </w:pPr>
      <w:r>
        <w:t>Georgian (ქართული)</w:t>
      </w:r>
    </w:p>
    <w:p w:rsidR="00D63020" w:rsidRDefault="00D63020" w:rsidP="00D63020">
      <w:r>
        <w:rPr>
          <w:b/>
          <w:bCs/>
        </w:rPr>
        <w:t>Title:</w:t>
      </w:r>
      <w:r>
        <w:br/>
        <w:t>მონაცემთა დაცვის პოლიტიკისა და დოკუმენტაციის შემუშავებ</w:t>
      </w:r>
      <w:r>
        <w:rPr>
          <w:rFonts w:ascii="Sylfaen" w:hAnsi="Sylfaen" w:cs="Sylfaen"/>
        </w:rPr>
        <w:t>ა</w:t>
      </w:r>
    </w:p>
    <w:p w:rsidR="00D63020" w:rsidRDefault="00D63020" w:rsidP="00D63020">
      <w:r>
        <w:rPr>
          <w:b/>
          <w:bCs/>
        </w:rPr>
        <w:t>Short Description:</w:t>
      </w:r>
      <w:r>
        <w:br/>
        <w:t>შაბლონები რისკებს ქმნის. Legal Sandbox Georgia აგებს თქვენი ბიზნესისთვის მონაცემთა დაცვის სრულყოფილ სამართლებრივ არქიტექტურას, რომელიც უზრუნველყოფს კანონთან შესაბამისობას, ოპერაციულ სიცხადეს და კლიენტების ნდობას.</w:t>
      </w:r>
    </w:p>
    <w:p w:rsidR="00D63020" w:rsidRDefault="00D63020" w:rsidP="00D63020">
      <w:r>
        <w:rPr>
          <w:b/>
          <w:bCs/>
        </w:rPr>
        <w:t>Full Content:</w:t>
      </w:r>
      <w:r>
        <w:br/>
        <w:t>მონაცემთა დაცვის სფეროში, უნივერსალური შაბლონები და არასწორად ლოკალიზებული გლობალური პოლიტიკა არა მხოლოდ არაეფექტური, არამედ სახიფათოა. პერსონალურ მონაცემთა დაცვის სამსახური მკაცრად აფასებს, რამდენად ასახავს კომპანიის დოკუმენტაცია საქართველოს კანონმდებლობის სპეციფიკურ მოთხოვნებს. ერთმანეთთან შეუსაბამო და გაფანტული პოლიტიკა ქმნის საოპერაციო ქაოსს, იწვევს თანამშრომლების დაბნეულობას და წარმოადგენს აშკარა სამართლებრივ რისკს, რომელიც მარტივად შეიძლება გახდეს სანქცირების საფუძველი. Legal Sandbox Georgia-ში ჩვენ ვართ თქვენი მონაცემთა მართვის არქიტექტორები. ჩვენ ვქმნით არა უბრალოდ დოკუმენტებს, არამედ ერთიან, სრულყოფილ და პრაქტიკაში დანერგვად ეკოსისტემას, რომელიც იცავს თქვენს ბიზნესს და აყალიბებს ნდობას.</w:t>
      </w:r>
    </w:p>
    <w:p w:rsidR="00D63020" w:rsidRDefault="00D63020" w:rsidP="00D63020">
      <w:r>
        <w:t>ჩვენი მომსახურება მონაცემთა დაცვის პოლიტიკის შემუშავებისას სცილდება უბრალო ტექსტების მომზადებას. ჩვენ ვქმნით და ვნერგავთ მონაცემთა დაცვის დოკუმენტაციის სრულ პაკეტს, რომელიც მორგებულია თქვენს უნიკალურ საოპერაციო საჭიროებებსა და ქართულ კანონმდებლობაზე. ეს პროცესი მოიცავს გლობალური და ლოკალური კონფიდენციალურობის პოლიტიკისა და შეტყობინებების შემუშავებას და ლოკალიზაციას, მონაცემთა დაცვისა და ინფორმაციული უსაფრთხოების მყარი შიდა პოლიტიკის შექმნას და მონაცემთა შენახვისა და განადგურების პოლიტიკის შემუშავებას საქართველოს მოთხოვნების შესაბამისად. ჩვენ ასევე ვქმნით ეფექტურ Cookie პოლიტიკასა და თანხმობის ბანერებს, ვამუშავებთ თანამშრომელთა კონფიდენციალურობის შეტყობინებებს და მისაღები გამოყენების პოლიტიკას, რათა GDPR სტანდარტების დანერგვა ადგილობრივი სპეციფიკის სრული გათვალისწინებით მოხდეს.</w:t>
      </w:r>
    </w:p>
    <w:p w:rsidR="00D63020" w:rsidRDefault="00D63020" w:rsidP="00D63020">
      <w:r>
        <w:t>ჩვენი მუშაობის საბოლოო შედეგი არის არა უბრალოდ დოკუმენტების ნაკრები, არამედ თქვენს ორგანიზაციაში მონაცემთა მიმართ პასუხისმგებლობის კულტურის ჩამოყალიბება. კარგად შემუშავებული და დანერგილი პოლიტიკის სისტემა უზრუნველყოფს სიცხადეს თანამშრომლებისთვის, ნდობას მომხმარებლებისთვის და დაცულ პოზიციას მარეგულირებლის წინაშე. ეს არის საოპერაციო მთლიანობისა და გრძელვადიანი მდგრადობის საფუძველი. თქვენი ქართული ოპერაციებისთვის ყოვლისმომცველი და იურიდიულად დაცული დოკუმენტაციის ჩარჩოს შესაქმნელად, დაგვიკავშირდით სტრატეგიული კონსულტაციისთვის.</w:t>
      </w:r>
    </w:p>
    <w:p w:rsidR="00D63020" w:rsidRDefault="00D63020" w:rsidP="00D63020">
      <w:r>
        <w:pict>
          <v:rect id="_x0000_i1028" style="width:0;height:1.5pt" o:hralign="center" o:hrstd="t" o:hr="t" fillcolor="#a0a0a0" stroked="f"/>
        </w:pict>
      </w:r>
    </w:p>
    <w:p w:rsidR="00D63020" w:rsidRDefault="00D63020" w:rsidP="00D63020">
      <w:pPr>
        <w:pStyle w:val="Heading4"/>
      </w:pPr>
      <w:r>
        <w:lastRenderedPageBreak/>
        <w:t>English</w:t>
      </w:r>
    </w:p>
    <w:p w:rsidR="00D63020" w:rsidRDefault="00D63020" w:rsidP="00D63020">
      <w:r>
        <w:rPr>
          <w:b/>
          <w:bCs/>
        </w:rPr>
        <w:t>Title:</w:t>
      </w:r>
      <w:r>
        <w:br/>
        <w:t>Data Protection Policy &amp; Documentation Development</w:t>
      </w:r>
    </w:p>
    <w:p w:rsidR="00D63020" w:rsidRDefault="00D63020" w:rsidP="00D63020">
      <w:r>
        <w:rPr>
          <w:b/>
          <w:bCs/>
        </w:rPr>
        <w:t>Short Description:</w:t>
      </w:r>
      <w:r>
        <w:br/>
        <w:t>Templates create risk. Legal Sandbox Georgia acts as the architect of your data governance, building a complete documentation ecosystem that ensures compliance, creates operational clarity, and builds customer trust.</w:t>
      </w:r>
    </w:p>
    <w:p w:rsidR="00D63020" w:rsidRDefault="00D63020" w:rsidP="00D63020">
      <w:r>
        <w:rPr>
          <w:b/>
          <w:bCs/>
        </w:rPr>
        <w:t>Full Content:</w:t>
      </w:r>
      <w:r>
        <w:br/>
        <w:t>In data protection, off-the-shelf templates and poorly adapted global policies are not just ineffective; they are a liability. The Personal Data Protection Service rigorously assesses whether a company's documentation genuinely reflects the specific legal requirements of Georgia. A disconnected suite of policies creates operational chaos, employee confusion, and a clear legal vulnerability that is easily penalized. At Legal Sandbox Georgia, we are your data governance architects. We don't just draft documents; we build a unified, comprehensive, and actionable documentation ecosystem that shields your business and builds trust.</w:t>
      </w:r>
    </w:p>
    <w:p w:rsidR="00D63020" w:rsidRDefault="00D63020" w:rsidP="00D63020">
      <w:r>
        <w:t>Our service for data protection policy development goes far beyond simple drafting. We design, localize, and implement a full suite of data protection documentation tailored to your unique operational needs and Georgian law. This includes drafting and localizing global and local privacy policies and notices, creating robust internal data protection and information security policies, and establishing a compliant data retention and destruction policy specific to Georgia. Furthermore, we design effective cookie policies and consent banners, and develop clear employee privacy notices and acceptable use policies, ensuring that global standards like GDPR are perfectly harmonized with local legal nuances.</w:t>
      </w:r>
    </w:p>
    <w:p w:rsidR="00D63020" w:rsidRDefault="00D63020" w:rsidP="00D63020">
      <w:r>
        <w:t>Ultimately, the outcome of our work is not a stack of paper but a culture of data responsibility embedded within your organization. A well-implemented policy framework provides clarity for your staff, confidence for your customers, and a defensible position before regulators. This is the foundation of operational integrity and long-term resilience. To build a comprehensive and defensible data protection documentation framework for your Georgian operations, contact us for a strategic consultation on policy architecture.</w:t>
      </w:r>
    </w:p>
    <w:p w:rsidR="00D63020" w:rsidRDefault="00D63020" w:rsidP="00D63020">
      <w:r>
        <w:pict>
          <v:rect id="_x0000_i1029" style="width:0;height:1.5pt" o:hralign="center" o:hrstd="t" o:hr="t" fillcolor="#a0a0a0" stroked="f"/>
        </w:pict>
      </w:r>
    </w:p>
    <w:p w:rsidR="00D63020" w:rsidRDefault="00D63020" w:rsidP="00D63020">
      <w:pPr>
        <w:pStyle w:val="Heading4"/>
      </w:pPr>
      <w:r>
        <w:t>Russian (Русский)</w:t>
      </w:r>
    </w:p>
    <w:p w:rsidR="00D63020" w:rsidRDefault="00D63020" w:rsidP="00D63020">
      <w:r>
        <w:rPr>
          <w:b/>
          <w:bCs/>
        </w:rPr>
        <w:t>Title:</w:t>
      </w:r>
      <w:r>
        <w:br/>
        <w:t>Разработка политик и документации по защите данных</w:t>
      </w:r>
    </w:p>
    <w:p w:rsidR="00D63020" w:rsidRDefault="00D63020" w:rsidP="00D63020">
      <w:r>
        <w:rPr>
          <w:b/>
          <w:bCs/>
        </w:rPr>
        <w:t>Short Description:</w:t>
      </w:r>
      <w:r>
        <w:br/>
        <w:t>Шаблоны создают риски. Legal Sandbox Georgia выступает архитектором вашего управления данными, создавая целостную экосистему документации, которая обеспечивает соответствие требованиям, операционную ясность и доверие клиентов.</w:t>
      </w:r>
    </w:p>
    <w:p w:rsidR="00D63020" w:rsidRDefault="00D63020" w:rsidP="00D63020">
      <w:r>
        <w:rPr>
          <w:b/>
          <w:bCs/>
        </w:rPr>
        <w:t>Full Content:</w:t>
      </w:r>
      <w:r>
        <w:br/>
        <w:t xml:space="preserve">В сфере защиты данных шаблонные документы и плохо адаптированные глобальные политики не просто неэффективны — они представляют собой прямую угрозу. Служба защиты персональных данных тщательно оценивает, действительно ли документация компании отражает </w:t>
      </w:r>
      <w:r>
        <w:lastRenderedPageBreak/>
        <w:t>специфические требования законодательства Грузии. Разрозненный набор политик создает операционный хаос, путаницу среди сотрудников и очевидную юридическую уязвимость, за которую легко налагаются санкции. В Legal Sandbox Georgia мы выступаем архитекторами вашего управления данными. Мы не просто составляем документы; мы создаем единую, всеобъемлющую и практически применимую экосистему документации, которая защищает ваш бизнес и укрепляет доверие.</w:t>
      </w:r>
    </w:p>
    <w:p w:rsidR="00D63020" w:rsidRDefault="00D63020" w:rsidP="00D63020">
      <w:r>
        <w:t>Наша услуга по разработке политики защиты данных выходит далеко за рамки простого составления текстов. Мы разрабатываем, локализуем и внедряем полный пакет документации по защите данных, адаптированный к вашим уникальным операционным потребностям и законодательству Грузии. Этот процесс включает разработку и локализацию глобальных и местных политик конфиденциальности и уведомлений, создание надежных внутренних политик защиты данных и информационной безопасности, а также установление соответствующей политики хранения и уничтожения данных для Грузии. Мы также разрабатываем эффективные политики использования файлов cookie и баннеры для получения согласия, а также подготавливаем четкие уведомления о конфиденциальности для сотрудников и политики допустимого использования, обеспечивая идеальную гармонизацию глобальных стандартов, таких как GDPR, с местными юридическими нюансами.</w:t>
      </w:r>
    </w:p>
    <w:p w:rsidR="00D63020" w:rsidRDefault="00D63020" w:rsidP="00D63020">
      <w:r>
        <w:t>В конечном счете, результатом нашей работы является не стопка бумаг, а культура ответственности за данные, внедренная в вашей организации. Грамотно разработанная и внедренная система политик обеспечивает ясность для ваших сотрудников, уверенность для ваших клиентов и защищенную позицию перед регуляторами. Это основа операционной целостности и долгосрочной устойчивости. Чтобы создать всеобъемлющую и юридически защищенную систему документации для ваших операций в Грузии, свяжитесь с нами для получения стратегической консультации по архитектуре политик.</w:t>
      </w:r>
    </w:p>
    <w:p w:rsidR="00D63020" w:rsidRDefault="00D63020" w:rsidP="00D63020">
      <w:r>
        <w:pict>
          <v:rect id="_x0000_i1030" style="width:0;height:1.5pt" o:hralign="center" o:hrstd="t" o:hr="t" fillcolor="#a0a0a0" stroked="f"/>
        </w:pict>
      </w:r>
    </w:p>
    <w:p w:rsidR="00D63020" w:rsidRDefault="00D63020" w:rsidP="00D63020">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2121"/>
        <w:gridCol w:w="5871"/>
      </w:tblGrid>
      <w:tr w:rsidR="00D63020" w:rsidTr="00D63020">
        <w:trPr>
          <w:tblCellSpacing w:w="15" w:type="dxa"/>
        </w:trPr>
        <w:tc>
          <w:tcPr>
            <w:tcW w:w="0" w:type="auto"/>
            <w:vAlign w:val="center"/>
            <w:hideMark/>
          </w:tcPr>
          <w:p w:rsidR="00D63020" w:rsidRDefault="00D63020">
            <w:r>
              <w:t>Language</w:t>
            </w:r>
          </w:p>
        </w:tc>
        <w:tc>
          <w:tcPr>
            <w:tcW w:w="0" w:type="auto"/>
            <w:vAlign w:val="center"/>
            <w:hideMark/>
          </w:tcPr>
          <w:p w:rsidR="00D63020" w:rsidRDefault="00D63020">
            <w:r>
              <w:t>Category</w:t>
            </w:r>
          </w:p>
        </w:tc>
        <w:tc>
          <w:tcPr>
            <w:tcW w:w="0" w:type="auto"/>
            <w:vAlign w:val="center"/>
            <w:hideMark/>
          </w:tcPr>
          <w:p w:rsidR="00D63020" w:rsidRDefault="00D63020">
            <w:r>
              <w:t>Value</w:t>
            </w:r>
          </w:p>
        </w:tc>
      </w:tr>
      <w:tr w:rsidR="00D63020" w:rsidTr="00D63020">
        <w:trPr>
          <w:tblCellSpacing w:w="15" w:type="dxa"/>
        </w:trPr>
        <w:tc>
          <w:tcPr>
            <w:tcW w:w="0" w:type="auto"/>
            <w:vAlign w:val="center"/>
            <w:hideMark/>
          </w:tcPr>
          <w:p w:rsidR="00D63020" w:rsidRDefault="00D63020">
            <w:r>
              <w:rPr>
                <w:b/>
                <w:bCs/>
              </w:rPr>
              <w:t>Georgian (</w:t>
            </w:r>
            <w:r>
              <w:rPr>
                <w:rFonts w:ascii="Sylfaen" w:hAnsi="Sylfaen" w:cs="Sylfaen"/>
                <w:b/>
                <w:bCs/>
              </w:rPr>
              <w:t>ქართული</w:t>
            </w:r>
            <w:r>
              <w:rPr>
                <w:b/>
                <w:bCs/>
              </w:rPr>
              <w:t>)</w:t>
            </w:r>
          </w:p>
        </w:tc>
        <w:tc>
          <w:tcPr>
            <w:tcW w:w="0" w:type="auto"/>
            <w:vAlign w:val="center"/>
            <w:hideMark/>
          </w:tcPr>
          <w:p w:rsidR="00D63020" w:rsidRDefault="00D63020">
            <w:r>
              <w:t>MetaKeywords</w:t>
            </w:r>
          </w:p>
        </w:tc>
        <w:tc>
          <w:tcPr>
            <w:tcW w:w="0" w:type="auto"/>
            <w:vAlign w:val="center"/>
            <w:hideMark/>
          </w:tcPr>
          <w:p w:rsidR="00D63020" w:rsidRDefault="00D63020">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პოლიტიკა</w:t>
            </w:r>
            <w:r>
              <w:t xml:space="preserve">, </w:t>
            </w:r>
            <w:r>
              <w:rPr>
                <w:rFonts w:ascii="Sylfaen" w:hAnsi="Sylfaen" w:cs="Sylfaen"/>
              </w:rPr>
              <w:t>კონფიდენციალურობის</w:t>
            </w:r>
            <w:r>
              <w:t xml:space="preserve"> </w:t>
            </w:r>
            <w:r>
              <w:rPr>
                <w:rFonts w:ascii="Sylfaen" w:hAnsi="Sylfaen" w:cs="Sylfaen"/>
              </w:rPr>
              <w:t>პოლიტიკა</w:t>
            </w:r>
            <w:r>
              <w:t xml:space="preserve"> </w:t>
            </w:r>
            <w:r>
              <w:rPr>
                <w:rFonts w:ascii="Sylfaen" w:hAnsi="Sylfaen" w:cs="Sylfaen"/>
              </w:rPr>
              <w:t>საქართველო</w:t>
            </w:r>
            <w:r>
              <w:t xml:space="preserve">, cookie </w:t>
            </w:r>
            <w:r>
              <w:rPr>
                <w:rFonts w:ascii="Sylfaen" w:hAnsi="Sylfaen" w:cs="Sylfaen"/>
              </w:rPr>
              <w:t>პოლიტიკა</w:t>
            </w:r>
            <w:r>
              <w:t xml:space="preserve">, </w:t>
            </w:r>
            <w:r>
              <w:rPr>
                <w:rFonts w:ascii="Sylfaen" w:hAnsi="Sylfaen" w:cs="Sylfaen"/>
              </w:rPr>
              <w:t>მონაცემთა</w:t>
            </w:r>
            <w:r>
              <w:t xml:space="preserve"> </w:t>
            </w:r>
            <w:r>
              <w:rPr>
                <w:rFonts w:ascii="Sylfaen" w:hAnsi="Sylfaen" w:cs="Sylfaen"/>
              </w:rPr>
              <w:t>შენახვის</w:t>
            </w:r>
            <w:r>
              <w:t xml:space="preserve"> </w:t>
            </w:r>
            <w:r>
              <w:rPr>
                <w:rFonts w:ascii="Sylfaen" w:hAnsi="Sylfaen" w:cs="Sylfaen"/>
              </w:rPr>
              <w:t>პოლიტიკა</w:t>
            </w:r>
            <w:r>
              <w:t xml:space="preserve">, GDPR </w:t>
            </w:r>
            <w:r>
              <w:rPr>
                <w:rFonts w:ascii="Sylfaen" w:hAnsi="Sylfaen" w:cs="Sylfaen"/>
              </w:rPr>
              <w:t>პოლიტიკა</w:t>
            </w:r>
            <w:r>
              <w:t xml:space="preserve"> </w:t>
            </w:r>
            <w:r>
              <w:rPr>
                <w:rFonts w:ascii="Sylfaen" w:hAnsi="Sylfaen" w:cs="Sylfaen"/>
              </w:rPr>
              <w:t>თბილისი</w:t>
            </w:r>
            <w:r>
              <w:t xml:space="preserve">, </w:t>
            </w:r>
            <w:r>
              <w:rPr>
                <w:rFonts w:ascii="Sylfaen" w:hAnsi="Sylfaen" w:cs="Sylfaen"/>
              </w:rPr>
              <w:t>იურიდიული</w:t>
            </w:r>
            <w:r>
              <w:t xml:space="preserve"> </w:t>
            </w:r>
            <w:r>
              <w:rPr>
                <w:rFonts w:ascii="Sylfaen" w:hAnsi="Sylfaen" w:cs="Sylfaen"/>
              </w:rPr>
              <w:t>დოკუმენტაციის</w:t>
            </w:r>
            <w:r>
              <w:t xml:space="preserve"> </w:t>
            </w:r>
            <w:r>
              <w:rPr>
                <w:rFonts w:ascii="Sylfaen" w:hAnsi="Sylfaen" w:cs="Sylfaen"/>
              </w:rPr>
              <w:t>შემუშავება</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MetaDescription</w:t>
            </w:r>
          </w:p>
        </w:tc>
        <w:tc>
          <w:tcPr>
            <w:tcW w:w="0" w:type="auto"/>
            <w:vAlign w:val="center"/>
            <w:hideMark/>
          </w:tcPr>
          <w:p w:rsidR="00D63020" w:rsidRDefault="00D63020">
            <w:r>
              <w:t xml:space="preserve">Legal Sandbox Georgia </w:t>
            </w:r>
            <w:r>
              <w:rPr>
                <w:rFonts w:ascii="Sylfaen" w:hAnsi="Sylfaen" w:cs="Sylfaen"/>
              </w:rPr>
              <w:t>ქმნის</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სრულყოფილ</w:t>
            </w:r>
            <w:r>
              <w:t xml:space="preserve"> </w:t>
            </w:r>
            <w:r>
              <w:rPr>
                <w:rFonts w:ascii="Sylfaen" w:hAnsi="Sylfaen" w:cs="Sylfaen"/>
              </w:rPr>
              <w:t>დოკუმენტაციას</w:t>
            </w:r>
            <w:r>
              <w:t xml:space="preserve"> (</w:t>
            </w:r>
            <w:r>
              <w:rPr>
                <w:rFonts w:ascii="Sylfaen" w:hAnsi="Sylfaen" w:cs="Sylfaen"/>
              </w:rPr>
              <w:t>კონფიდენციალურობის</w:t>
            </w:r>
            <w:r>
              <w:t xml:space="preserve">, cookie, </w:t>
            </w:r>
            <w:r>
              <w:rPr>
                <w:rFonts w:ascii="Sylfaen" w:hAnsi="Sylfaen" w:cs="Sylfaen"/>
              </w:rPr>
              <w:t>შიდა</w:t>
            </w:r>
            <w:r>
              <w:t xml:space="preserve"> </w:t>
            </w:r>
            <w:r>
              <w:rPr>
                <w:rFonts w:ascii="Sylfaen" w:hAnsi="Sylfaen" w:cs="Sylfaen"/>
              </w:rPr>
              <w:t>პოლიტიკა</w:t>
            </w:r>
            <w:r>
              <w:t xml:space="preserve">) </w:t>
            </w:r>
            <w:r>
              <w:rPr>
                <w:rFonts w:ascii="Sylfaen" w:hAnsi="Sylfaen" w:cs="Sylfaen"/>
              </w:rPr>
              <w:t>საქართველოს</w:t>
            </w:r>
            <w:r>
              <w:t xml:space="preserve"> </w:t>
            </w:r>
            <w:r>
              <w:rPr>
                <w:rFonts w:ascii="Sylfaen" w:hAnsi="Sylfaen" w:cs="Sylfaen"/>
              </w:rPr>
              <w:t>კანონმდებლობის</w:t>
            </w:r>
            <w:r>
              <w:t xml:space="preserve"> </w:t>
            </w:r>
            <w:r>
              <w:rPr>
                <w:rFonts w:ascii="Sylfaen" w:hAnsi="Sylfaen" w:cs="Sylfaen"/>
              </w:rPr>
              <w:t>შესაბამისად</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შაბლონური</w:t>
            </w:r>
            <w:r>
              <w:t xml:space="preserve"> </w:t>
            </w:r>
            <w:r>
              <w:rPr>
                <w:rFonts w:ascii="Sylfaen" w:hAnsi="Sylfaen" w:cs="Sylfaen"/>
              </w:rPr>
              <w:t>დოკუმენტების</w:t>
            </w:r>
            <w:r>
              <w:t xml:space="preserve"> </w:t>
            </w:r>
            <w:r>
              <w:rPr>
                <w:rFonts w:ascii="Sylfaen" w:hAnsi="Sylfaen" w:cs="Sylfaen"/>
              </w:rPr>
              <w:t>რისკებისგან</w:t>
            </w:r>
            <w:r>
              <w:t>.</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OpenGraphTitle</w:t>
            </w:r>
          </w:p>
        </w:tc>
        <w:tc>
          <w:tcPr>
            <w:tcW w:w="0" w:type="auto"/>
            <w:vAlign w:val="center"/>
            <w:hideMark/>
          </w:tcPr>
          <w:p w:rsidR="00D63020" w:rsidRDefault="00D63020">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პოლიტიკის</w:t>
            </w:r>
            <w:r>
              <w:t xml:space="preserve"> </w:t>
            </w:r>
            <w:r>
              <w:rPr>
                <w:rFonts w:ascii="Sylfaen" w:hAnsi="Sylfaen" w:cs="Sylfaen"/>
              </w:rPr>
              <w:t>შემუშავება</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OpenGraphDescription</w:t>
            </w:r>
          </w:p>
        </w:tc>
        <w:tc>
          <w:tcPr>
            <w:tcW w:w="0" w:type="auto"/>
            <w:vAlign w:val="center"/>
            <w:hideMark/>
          </w:tcPr>
          <w:p w:rsidR="00D63020" w:rsidRDefault="00D63020">
            <w:r>
              <w:rPr>
                <w:rFonts w:ascii="Sylfaen" w:hAnsi="Sylfaen" w:cs="Sylfaen"/>
              </w:rPr>
              <w:t>შაბლონები</w:t>
            </w:r>
            <w:r>
              <w:t xml:space="preserve"> </w:t>
            </w:r>
            <w:r>
              <w:rPr>
                <w:rFonts w:ascii="Sylfaen" w:hAnsi="Sylfaen" w:cs="Sylfaen"/>
              </w:rPr>
              <w:t>საფრთხეს</w:t>
            </w:r>
            <w:r>
              <w:t xml:space="preserve"> </w:t>
            </w:r>
            <w:r>
              <w:rPr>
                <w:rFonts w:ascii="Sylfaen" w:hAnsi="Sylfaen" w:cs="Sylfaen"/>
              </w:rPr>
              <w:t>უქმნის</w:t>
            </w:r>
            <w:r>
              <w:t xml:space="preserve"> </w:t>
            </w:r>
            <w:r>
              <w:rPr>
                <w:rFonts w:ascii="Sylfaen" w:hAnsi="Sylfaen" w:cs="Sylfaen"/>
              </w:rPr>
              <w:t>თქვენს</w:t>
            </w:r>
            <w:r>
              <w:t xml:space="preserve"> </w:t>
            </w:r>
            <w:r>
              <w:rPr>
                <w:rFonts w:ascii="Sylfaen" w:hAnsi="Sylfaen" w:cs="Sylfaen"/>
              </w:rPr>
              <w:t>ბიზნესს</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სრულყოფილ</w:t>
            </w:r>
            <w:r>
              <w:t xml:space="preserve">, </w:t>
            </w:r>
            <w:r>
              <w:rPr>
                <w:rFonts w:ascii="Sylfaen" w:hAnsi="Sylfaen" w:cs="Sylfaen"/>
              </w:rPr>
              <w:t>ლოკალიზებულ</w:t>
            </w:r>
            <w:r>
              <w:t xml:space="preserve"> </w:t>
            </w:r>
            <w:r>
              <w:rPr>
                <w:rFonts w:ascii="Sylfaen" w:hAnsi="Sylfaen" w:cs="Sylfaen"/>
              </w:rPr>
              <w:t>დოკუმენტაციის</w:t>
            </w:r>
            <w:r>
              <w:t xml:space="preserve"> </w:t>
            </w:r>
            <w:r>
              <w:rPr>
                <w:rFonts w:ascii="Sylfaen" w:hAnsi="Sylfaen" w:cs="Sylfaen"/>
              </w:rPr>
              <w:t>სისტემას</w:t>
            </w:r>
            <w:r>
              <w:t xml:space="preserve">, </w:t>
            </w:r>
            <w:r>
              <w:rPr>
                <w:rFonts w:ascii="Sylfaen" w:hAnsi="Sylfaen" w:cs="Sylfaen"/>
              </w:rPr>
              <w:t>რომელიც</w:t>
            </w:r>
            <w:r>
              <w:t xml:space="preserve"> </w:t>
            </w:r>
            <w:r>
              <w:rPr>
                <w:rFonts w:ascii="Sylfaen" w:hAnsi="Sylfaen" w:cs="Sylfaen"/>
              </w:rPr>
              <w:t>უზრუნველყოფს</w:t>
            </w:r>
            <w:r>
              <w:t xml:space="preserve"> </w:t>
            </w:r>
            <w:r>
              <w:rPr>
                <w:rFonts w:ascii="Sylfaen" w:hAnsi="Sylfaen" w:cs="Sylfaen"/>
              </w:rPr>
              <w:t>კანონთან</w:t>
            </w:r>
            <w:r>
              <w:t xml:space="preserve"> </w:t>
            </w:r>
            <w:r>
              <w:rPr>
                <w:rFonts w:ascii="Sylfaen" w:hAnsi="Sylfaen" w:cs="Sylfaen"/>
              </w:rPr>
              <w:t>შესაბამისობას</w:t>
            </w:r>
            <w:r>
              <w:t xml:space="preserve">, </w:t>
            </w:r>
            <w:r>
              <w:rPr>
                <w:rFonts w:ascii="Sylfaen" w:hAnsi="Sylfaen" w:cs="Sylfaen"/>
              </w:rPr>
              <w:t>ოპერაციულ</w:t>
            </w:r>
            <w:r>
              <w:t xml:space="preserve"> </w:t>
            </w:r>
            <w:r>
              <w:rPr>
                <w:rFonts w:ascii="Sylfaen" w:hAnsi="Sylfaen" w:cs="Sylfaen"/>
              </w:rPr>
              <w:t>სიცხადეს</w:t>
            </w:r>
            <w:r>
              <w:t xml:space="preserve"> </w:t>
            </w:r>
            <w:r>
              <w:rPr>
                <w:rFonts w:ascii="Sylfaen" w:hAnsi="Sylfaen" w:cs="Sylfaen"/>
              </w:rPr>
              <w:t>და</w:t>
            </w:r>
            <w:r>
              <w:t xml:space="preserve"> </w:t>
            </w:r>
            <w:r>
              <w:rPr>
                <w:rFonts w:ascii="Sylfaen" w:hAnsi="Sylfaen" w:cs="Sylfaen"/>
              </w:rPr>
              <w:t>მარეგულირებელ</w:t>
            </w:r>
            <w:r>
              <w:t xml:space="preserve"> </w:t>
            </w:r>
            <w:r>
              <w:rPr>
                <w:rFonts w:ascii="Sylfaen" w:hAnsi="Sylfaen" w:cs="Sylfaen"/>
              </w:rPr>
              <w:t>დაცვას</w:t>
            </w:r>
            <w:r>
              <w:t xml:space="preserve"> </w:t>
            </w:r>
            <w:r>
              <w:rPr>
                <w:rFonts w:ascii="Sylfaen" w:hAnsi="Sylfaen" w:cs="Sylfaen"/>
              </w:rPr>
              <w:t>თბილისში</w:t>
            </w:r>
            <w:r>
              <w:t>.</w:t>
            </w:r>
          </w:p>
        </w:tc>
      </w:tr>
      <w:tr w:rsidR="00D63020" w:rsidTr="00D63020">
        <w:trPr>
          <w:tblCellSpacing w:w="15" w:type="dxa"/>
        </w:trPr>
        <w:tc>
          <w:tcPr>
            <w:tcW w:w="0" w:type="auto"/>
            <w:vAlign w:val="center"/>
            <w:hideMark/>
          </w:tcPr>
          <w:p w:rsidR="00D63020" w:rsidRDefault="00D63020">
            <w:r>
              <w:rPr>
                <w:b/>
                <w:bCs/>
              </w:rPr>
              <w:t>English</w:t>
            </w:r>
          </w:p>
        </w:tc>
        <w:tc>
          <w:tcPr>
            <w:tcW w:w="0" w:type="auto"/>
            <w:vAlign w:val="center"/>
            <w:hideMark/>
          </w:tcPr>
          <w:p w:rsidR="00D63020" w:rsidRDefault="00D63020">
            <w:r>
              <w:t>MetaKeywords</w:t>
            </w:r>
          </w:p>
        </w:tc>
        <w:tc>
          <w:tcPr>
            <w:tcW w:w="0" w:type="auto"/>
            <w:vAlign w:val="center"/>
            <w:hideMark/>
          </w:tcPr>
          <w:p w:rsidR="00D63020" w:rsidRDefault="00D63020">
            <w:r>
              <w:t>Data protection policy Georgia, privacy policy development Tbilisi, cookie policy Georgia, data retention policy, GDPR policy implementation, legal document drafting Georgia, corporate policy development</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MetaDescription</w:t>
            </w:r>
          </w:p>
        </w:tc>
        <w:tc>
          <w:tcPr>
            <w:tcW w:w="0" w:type="auto"/>
            <w:vAlign w:val="center"/>
            <w:hideMark/>
          </w:tcPr>
          <w:p w:rsidR="00D63020" w:rsidRDefault="00D63020">
            <w:r>
              <w:t>Legal Sandbox Georgia develops comprehensive data protection documentation (privacy, cookie, internal policies) tailored to Georgian law. Protect your business from the risks of generic templates.</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OpenGraphTitle</w:t>
            </w:r>
          </w:p>
        </w:tc>
        <w:tc>
          <w:tcPr>
            <w:tcW w:w="0" w:type="auto"/>
            <w:vAlign w:val="center"/>
            <w:hideMark/>
          </w:tcPr>
          <w:p w:rsidR="00D63020" w:rsidRDefault="00D63020">
            <w:r>
              <w:t>Data Protection Policy Development</w:t>
            </w:r>
          </w:p>
        </w:tc>
      </w:tr>
      <w:tr w:rsid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OpenGraphDescription</w:t>
            </w:r>
          </w:p>
        </w:tc>
        <w:tc>
          <w:tcPr>
            <w:tcW w:w="0" w:type="auto"/>
            <w:vAlign w:val="center"/>
            <w:hideMark/>
          </w:tcPr>
          <w:p w:rsidR="00D63020" w:rsidRDefault="00D63020">
            <w:r>
              <w:t>Templates put your business at risk. We architect a complete, localized documentation ecosystem ensuring compliance, operational clarity, and regulatory defense in Tbilisi.</w:t>
            </w:r>
          </w:p>
        </w:tc>
      </w:tr>
      <w:tr w:rsidR="00D63020" w:rsidRPr="00D63020" w:rsidTr="00D63020">
        <w:trPr>
          <w:tblCellSpacing w:w="15" w:type="dxa"/>
        </w:trPr>
        <w:tc>
          <w:tcPr>
            <w:tcW w:w="0" w:type="auto"/>
            <w:vAlign w:val="center"/>
            <w:hideMark/>
          </w:tcPr>
          <w:p w:rsidR="00D63020" w:rsidRDefault="00D63020">
            <w:r>
              <w:rPr>
                <w:b/>
                <w:bCs/>
              </w:rPr>
              <w:t>Russian (Русский)</w:t>
            </w:r>
          </w:p>
        </w:tc>
        <w:tc>
          <w:tcPr>
            <w:tcW w:w="0" w:type="auto"/>
            <w:vAlign w:val="center"/>
            <w:hideMark/>
          </w:tcPr>
          <w:p w:rsidR="00D63020" w:rsidRDefault="00D63020">
            <w:r>
              <w:t>MetaKeywords</w:t>
            </w:r>
          </w:p>
        </w:tc>
        <w:tc>
          <w:tcPr>
            <w:tcW w:w="0" w:type="auto"/>
            <w:vAlign w:val="center"/>
            <w:hideMark/>
          </w:tcPr>
          <w:p w:rsidR="00D63020" w:rsidRPr="00D63020" w:rsidRDefault="00D63020">
            <w:pPr>
              <w:rPr>
                <w:lang w:val="ru-RU"/>
              </w:rPr>
            </w:pPr>
            <w:r w:rsidRPr="00D63020">
              <w:rPr>
                <w:lang w:val="ru-RU"/>
              </w:rPr>
              <w:t xml:space="preserve">Политика защиты данных Грузия, разработка политики конфиденциальности Тбилиси, политика </w:t>
            </w:r>
            <w:r>
              <w:t>cookie</w:t>
            </w:r>
            <w:r w:rsidRPr="00D63020">
              <w:rPr>
                <w:lang w:val="ru-RU"/>
              </w:rPr>
              <w:t xml:space="preserve">, политика хранения данных, внедрение </w:t>
            </w:r>
            <w:r>
              <w:t>GDPR</w:t>
            </w:r>
            <w:r w:rsidRPr="00D63020">
              <w:rPr>
                <w:lang w:val="ru-RU"/>
              </w:rPr>
              <w:t xml:space="preserve"> в Грузии, разработка юридических документов, корпоративные политики</w:t>
            </w:r>
          </w:p>
        </w:tc>
      </w:tr>
      <w:tr w:rsidR="00D63020" w:rsidTr="00D63020">
        <w:trPr>
          <w:tblCellSpacing w:w="15" w:type="dxa"/>
        </w:trPr>
        <w:tc>
          <w:tcPr>
            <w:tcW w:w="0" w:type="auto"/>
            <w:vAlign w:val="center"/>
            <w:hideMark/>
          </w:tcPr>
          <w:p w:rsidR="00D63020" w:rsidRPr="00D63020" w:rsidRDefault="00D63020">
            <w:pPr>
              <w:rPr>
                <w:lang w:val="ru-RU"/>
              </w:rPr>
            </w:pPr>
          </w:p>
        </w:tc>
        <w:tc>
          <w:tcPr>
            <w:tcW w:w="0" w:type="auto"/>
            <w:vAlign w:val="center"/>
            <w:hideMark/>
          </w:tcPr>
          <w:p w:rsidR="00D63020" w:rsidRDefault="00D63020">
            <w:pPr>
              <w:rPr>
                <w:sz w:val="24"/>
                <w:szCs w:val="24"/>
              </w:rPr>
            </w:pPr>
            <w:r>
              <w:t>MetaDescription</w:t>
            </w:r>
          </w:p>
        </w:tc>
        <w:tc>
          <w:tcPr>
            <w:tcW w:w="0" w:type="auto"/>
            <w:vAlign w:val="center"/>
            <w:hideMark/>
          </w:tcPr>
          <w:p w:rsidR="00D63020" w:rsidRDefault="00D63020">
            <w:r>
              <w:t>Legal</w:t>
            </w:r>
            <w:r w:rsidRPr="00D63020">
              <w:rPr>
                <w:lang w:val="ru-RU"/>
              </w:rPr>
              <w:t xml:space="preserve"> </w:t>
            </w:r>
            <w:r>
              <w:t>Sandbox</w:t>
            </w:r>
            <w:r w:rsidRPr="00D63020">
              <w:rPr>
                <w:lang w:val="ru-RU"/>
              </w:rPr>
              <w:t xml:space="preserve"> </w:t>
            </w:r>
            <w:r>
              <w:t>Georgia</w:t>
            </w:r>
            <w:r w:rsidRPr="00D63020">
              <w:rPr>
                <w:lang w:val="ru-RU"/>
              </w:rPr>
              <w:t xml:space="preserve"> разрабатывает полный комплект документации по защите данных (политики конфиденциальности, </w:t>
            </w:r>
            <w:r>
              <w:t>cookie</w:t>
            </w:r>
            <w:r w:rsidRPr="00D63020">
              <w:rPr>
                <w:lang w:val="ru-RU"/>
              </w:rPr>
              <w:t xml:space="preserve">, внутренние регламенты) в соответствии с законодательством Грузии. </w:t>
            </w:r>
            <w:r>
              <w:t>Защитите свой бизнес от рисков шаблонных документов.</w:t>
            </w:r>
          </w:p>
        </w:tc>
      </w:tr>
      <w:tr w:rsidR="00D63020" w:rsidRPr="00D63020" w:rsidTr="00D63020">
        <w:trPr>
          <w:tblCellSpacing w:w="15" w:type="dxa"/>
        </w:trPr>
        <w:tc>
          <w:tcPr>
            <w:tcW w:w="0" w:type="auto"/>
            <w:vAlign w:val="center"/>
            <w:hideMark/>
          </w:tcPr>
          <w:p w:rsidR="00D63020" w:rsidRDefault="00D63020"/>
        </w:tc>
        <w:tc>
          <w:tcPr>
            <w:tcW w:w="0" w:type="auto"/>
            <w:vAlign w:val="center"/>
            <w:hideMark/>
          </w:tcPr>
          <w:p w:rsidR="00D63020" w:rsidRDefault="00D63020">
            <w:pPr>
              <w:rPr>
                <w:sz w:val="24"/>
                <w:szCs w:val="24"/>
              </w:rPr>
            </w:pPr>
            <w:r>
              <w:t>OpenGraphTitle</w:t>
            </w:r>
          </w:p>
        </w:tc>
        <w:tc>
          <w:tcPr>
            <w:tcW w:w="0" w:type="auto"/>
            <w:vAlign w:val="center"/>
            <w:hideMark/>
          </w:tcPr>
          <w:p w:rsidR="00D63020" w:rsidRPr="00D63020" w:rsidRDefault="00D63020">
            <w:pPr>
              <w:rPr>
                <w:lang w:val="ru-RU"/>
              </w:rPr>
            </w:pPr>
            <w:r w:rsidRPr="00D63020">
              <w:rPr>
                <w:lang w:val="ru-RU"/>
              </w:rPr>
              <w:t>Разработка политик по защите данных</w:t>
            </w:r>
          </w:p>
        </w:tc>
      </w:tr>
      <w:tr w:rsidR="00D63020" w:rsidRPr="00D63020" w:rsidTr="00D63020">
        <w:trPr>
          <w:tblCellSpacing w:w="15" w:type="dxa"/>
        </w:trPr>
        <w:tc>
          <w:tcPr>
            <w:tcW w:w="0" w:type="auto"/>
            <w:vAlign w:val="center"/>
            <w:hideMark/>
          </w:tcPr>
          <w:p w:rsidR="00D63020" w:rsidRPr="00D63020" w:rsidRDefault="00D63020">
            <w:pPr>
              <w:rPr>
                <w:lang w:val="ru-RU"/>
              </w:rPr>
            </w:pPr>
          </w:p>
        </w:tc>
        <w:tc>
          <w:tcPr>
            <w:tcW w:w="0" w:type="auto"/>
            <w:vAlign w:val="center"/>
            <w:hideMark/>
          </w:tcPr>
          <w:p w:rsidR="00D63020" w:rsidRDefault="00D63020">
            <w:pPr>
              <w:rPr>
                <w:sz w:val="24"/>
                <w:szCs w:val="24"/>
              </w:rPr>
            </w:pPr>
            <w:r>
              <w:t>OpenGraphDescription</w:t>
            </w:r>
          </w:p>
        </w:tc>
        <w:tc>
          <w:tcPr>
            <w:tcW w:w="0" w:type="auto"/>
            <w:vAlign w:val="center"/>
            <w:hideMark/>
          </w:tcPr>
          <w:p w:rsidR="00D63020" w:rsidRPr="00D63020" w:rsidRDefault="00D63020">
            <w:pPr>
              <w:rPr>
                <w:lang w:val="ru-RU"/>
              </w:rPr>
            </w:pPr>
            <w:r w:rsidRPr="00D63020">
              <w:rPr>
                <w:lang w:val="ru-RU"/>
              </w:rPr>
              <w:t>Шаблоны ставят ваш бизнес под угрозу. Мы создаем целостную, локализованную экосистему документации, обеспечивающую соответствие законам, операционную ясность и защиту перед регуляторами в Тбилиси.</w:t>
            </w:r>
          </w:p>
        </w:tc>
      </w:tr>
    </w:tbl>
    <w:p w:rsidR="00D63020" w:rsidRPr="00362212" w:rsidRDefault="00D63020" w:rsidP="00362212">
      <w:pPr>
        <w:jc w:val="both"/>
        <w:rPr>
          <w:sz w:val="20"/>
          <w:lang w:val="ru-RU"/>
        </w:rPr>
      </w:pPr>
      <w:bookmarkStart w:id="0" w:name="_GoBack"/>
      <w:bookmarkEnd w:id="0"/>
    </w:p>
    <w:sectPr w:rsidR="00D63020" w:rsidRPr="0036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49"/>
    <w:rsid w:val="002F2249"/>
    <w:rsid w:val="00362212"/>
    <w:rsid w:val="003A557C"/>
    <w:rsid w:val="00601F51"/>
    <w:rsid w:val="00D6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CB10"/>
  <w15:chartTrackingRefBased/>
  <w15:docId w15:val="{00E2553E-A977-4B73-87F1-FA3EDB8B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22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30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2212"/>
    <w:rPr>
      <w:rFonts w:ascii="Times New Roman" w:eastAsia="Times New Roman" w:hAnsi="Times New Roman" w:cs="Times New Roman"/>
      <w:b/>
      <w:bCs/>
      <w:sz w:val="27"/>
      <w:szCs w:val="27"/>
    </w:rPr>
  </w:style>
  <w:style w:type="paragraph" w:customStyle="1" w:styleId="ng-star-inserted">
    <w:name w:val="ng-star-inserted"/>
    <w:basedOn w:val="Normal"/>
    <w:rsid w:val="00362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62212"/>
  </w:style>
  <w:style w:type="character" w:customStyle="1" w:styleId="Heading4Char">
    <w:name w:val="Heading 4 Char"/>
    <w:basedOn w:val="DefaultParagraphFont"/>
    <w:link w:val="Heading4"/>
    <w:uiPriority w:val="9"/>
    <w:semiHidden/>
    <w:rsid w:val="00D630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05381">
      <w:bodyDiv w:val="1"/>
      <w:marLeft w:val="0"/>
      <w:marRight w:val="0"/>
      <w:marTop w:val="0"/>
      <w:marBottom w:val="0"/>
      <w:divBdr>
        <w:top w:val="none" w:sz="0" w:space="0" w:color="auto"/>
        <w:left w:val="none" w:sz="0" w:space="0" w:color="auto"/>
        <w:bottom w:val="none" w:sz="0" w:space="0" w:color="auto"/>
        <w:right w:val="none" w:sz="0" w:space="0" w:color="auto"/>
      </w:divBdr>
      <w:divsChild>
        <w:div w:id="773207307">
          <w:marLeft w:val="0"/>
          <w:marRight w:val="0"/>
          <w:marTop w:val="0"/>
          <w:marBottom w:val="0"/>
          <w:divBdr>
            <w:top w:val="none" w:sz="0" w:space="0" w:color="auto"/>
            <w:left w:val="none" w:sz="0" w:space="0" w:color="auto"/>
            <w:bottom w:val="none" w:sz="0" w:space="0" w:color="auto"/>
            <w:right w:val="none" w:sz="0" w:space="0" w:color="auto"/>
          </w:divBdr>
        </w:div>
      </w:divsChild>
    </w:div>
    <w:div w:id="92569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2025-07-14T07:22:00Z</dcterms:created>
  <dcterms:modified xsi:type="dcterms:W3CDTF">2025-08-13T06:50:00Z</dcterms:modified>
</cp:coreProperties>
</file>