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FDF" w:rsidRPr="00891FDF" w:rsidRDefault="00891FDF" w:rsidP="00891FDF">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91FDF">
        <w:rPr>
          <w:rFonts w:ascii="Times New Roman" w:eastAsia="Times New Roman" w:hAnsi="Times New Roman" w:cs="Times New Roman"/>
          <w:b/>
          <w:bCs/>
          <w:sz w:val="24"/>
          <w:szCs w:val="27"/>
        </w:rPr>
        <w:t>Georgian</w:t>
      </w:r>
    </w:p>
    <w:p w:rsidR="00891FDF" w:rsidRPr="00891FDF" w:rsidRDefault="00891FDF" w:rsidP="00891FDF">
      <w:pPr>
        <w:spacing w:before="100" w:beforeAutospacing="1" w:after="100" w:afterAutospacing="1" w:line="240" w:lineRule="auto"/>
        <w:jc w:val="both"/>
        <w:rPr>
          <w:rFonts w:ascii="Times New Roman" w:eastAsia="Times New Roman" w:hAnsi="Times New Roman" w:cs="Times New Roman"/>
          <w:szCs w:val="24"/>
        </w:rPr>
      </w:pPr>
      <w:r w:rsidRPr="00891FDF">
        <w:rPr>
          <w:rFonts w:ascii="Sylfaen" w:eastAsia="Times New Roman" w:hAnsi="Sylfaen" w:cs="Sylfaen"/>
          <w:szCs w:val="24"/>
        </w:rPr>
        <w:t>მონაცემთა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სამყაროში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ყველა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მონაცემი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თანაბარი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არ</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არის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ჯანმრთელობის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მდგომარეობის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გენეტიკური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ბიომეტრიული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მონაცემები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წარმოადგენს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განსაკუთრებული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კატეგორიის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მონაცემებს</w:t>
      </w:r>
      <w:r w:rsidRPr="00891FDF">
        <w:rPr>
          <w:rFonts w:ascii="Times New Roman" w:eastAsia="Times New Roman" w:hAnsi="Times New Roman" w:cs="Times New Roman"/>
          <w:szCs w:val="24"/>
        </w:rPr>
        <w:t xml:space="preserve">“ — </w:t>
      </w:r>
      <w:r w:rsidRPr="00891FDF">
        <w:rPr>
          <w:rFonts w:ascii="Sylfaen" w:eastAsia="Times New Roman" w:hAnsi="Sylfaen" w:cs="Sylfaen"/>
          <w:szCs w:val="24"/>
        </w:rPr>
        <w:t>ეს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არის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პიროვნების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პირადი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სივრცის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შიდა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სავანე</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რომელიც</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კანონით</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უმაღლესი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დონითაა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დაცული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ამ</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ტიპის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მონაცემების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დამუშავება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სტანდარტული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წესებით</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არა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უბრალოდ</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შეცდომა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არამედ</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უხეში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სამართალდარღვევაა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რომლისთვისაც</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შეცდომის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დაშვების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უფლება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ნულის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ტოლია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რისკები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კოლოსალურია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პერსონალურ</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მონაცემთა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დაცვის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სამსახურის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მიერ</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დაკისრებული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უმძიმესი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ფინანსური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სანქციები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მონაცემთა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განადგურების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სავალდებულო</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ბრძანება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საზოგადოებრივი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ნდობის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სრული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შეუქცევადი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კრახი</w:t>
      </w:r>
      <w:r w:rsidRPr="00891FDF">
        <w:rPr>
          <w:rFonts w:ascii="Times New Roman" w:eastAsia="Times New Roman" w:hAnsi="Times New Roman" w:cs="Times New Roman"/>
          <w:szCs w:val="24"/>
        </w:rPr>
        <w:t xml:space="preserve">. Legal Sandbox </w:t>
      </w:r>
      <w:r w:rsidRPr="00891FDF">
        <w:rPr>
          <w:rFonts w:ascii="Sylfaen" w:eastAsia="Times New Roman" w:hAnsi="Sylfaen" w:cs="Sylfaen"/>
          <w:szCs w:val="24"/>
        </w:rPr>
        <w:t>გთავაზობთ</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ექსპერტულ</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იურიდიულ</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ნავიგაციას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ამ</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უმაღლესი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რისკის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ზონაში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რათა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უზრუნველყოთ</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თქვენი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საქმიანობის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უპირობო</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კანონიერება</w:t>
      </w:r>
      <w:r w:rsidRPr="00891FDF">
        <w:rPr>
          <w:rFonts w:ascii="Times New Roman" w:eastAsia="Times New Roman" w:hAnsi="Times New Roman" w:cs="Times New Roman"/>
          <w:szCs w:val="24"/>
        </w:rPr>
        <w:t>.</w:t>
      </w:r>
    </w:p>
    <w:p w:rsidR="00891FDF" w:rsidRPr="00891FDF" w:rsidRDefault="00891FDF" w:rsidP="00891FDF">
      <w:pPr>
        <w:spacing w:before="100" w:beforeAutospacing="1" w:after="100" w:afterAutospacing="1" w:line="240" w:lineRule="auto"/>
        <w:jc w:val="both"/>
        <w:rPr>
          <w:rFonts w:ascii="Times New Roman" w:eastAsia="Times New Roman" w:hAnsi="Times New Roman" w:cs="Times New Roman"/>
          <w:szCs w:val="24"/>
        </w:rPr>
      </w:pPr>
      <w:r w:rsidRPr="00891FDF">
        <w:rPr>
          <w:rFonts w:ascii="Sylfaen" w:eastAsia="Times New Roman" w:hAnsi="Sylfaen" w:cs="Sylfaen"/>
          <w:szCs w:val="24"/>
        </w:rPr>
        <w:t>ჩვენი</w:t>
      </w:r>
      <w:r w:rsidRPr="00891FDF">
        <w:rPr>
          <w:rFonts w:ascii="Times New Roman" w:eastAsia="Times New Roman" w:hAnsi="Times New Roman" w:cs="Times New Roman"/>
          <w:szCs w:val="24"/>
        </w:rPr>
        <w:t xml:space="preserve"> </w:t>
      </w:r>
      <w:r w:rsidRPr="00891FDF">
        <w:rPr>
          <w:rFonts w:ascii="Sylfaen" w:eastAsia="Times New Roman" w:hAnsi="Sylfaen" w:cs="Sylfaen"/>
          <w:b/>
          <w:bCs/>
          <w:szCs w:val="24"/>
        </w:rPr>
        <w:t>სპეციალიზებული</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იურიდიული</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კონსულტაცია</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განსაკუთრებული</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კატეგორიის</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მონაცემების</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შესახებ</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საქართველოში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უზრუნველყოფს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რომ</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თქვენი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საქმიანობა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აკმაყოფილებდეს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კანონის</w:t>
      </w:r>
      <w:r w:rsidRPr="00891FDF">
        <w:rPr>
          <w:rFonts w:ascii="Times New Roman" w:eastAsia="Times New Roman" w:hAnsi="Times New Roman" w:cs="Times New Roman"/>
          <w:szCs w:val="24"/>
        </w:rPr>
        <w:t xml:space="preserve"> </w:t>
      </w:r>
      <w:r w:rsidRPr="00891FDF">
        <w:rPr>
          <w:rFonts w:ascii="Sylfaen" w:eastAsia="Times New Roman" w:hAnsi="Sylfaen" w:cs="Sylfaen"/>
          <w:b/>
          <w:bCs/>
          <w:szCs w:val="24"/>
        </w:rPr>
        <w:t>გაძლიერებულ</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შესაბამისობის</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ვალდებულებებს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ჩვენი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სერვისი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მოიცავს</w:t>
      </w:r>
      <w:r w:rsidRPr="00891FDF">
        <w:rPr>
          <w:rFonts w:ascii="Times New Roman" w:eastAsia="Times New Roman" w:hAnsi="Times New Roman" w:cs="Times New Roman"/>
          <w:szCs w:val="24"/>
        </w:rPr>
        <w:t xml:space="preserve">: </w:t>
      </w:r>
      <w:r w:rsidRPr="00891FDF">
        <w:rPr>
          <w:rFonts w:ascii="Times New Roman" w:eastAsia="Times New Roman" w:hAnsi="Times New Roman" w:cs="Times New Roman"/>
          <w:b/>
          <w:bCs/>
          <w:szCs w:val="24"/>
        </w:rPr>
        <w:t xml:space="preserve">1. </w:t>
      </w:r>
      <w:r w:rsidRPr="00891FDF">
        <w:rPr>
          <w:rFonts w:ascii="Sylfaen" w:eastAsia="Times New Roman" w:hAnsi="Sylfaen" w:cs="Sylfaen"/>
          <w:b/>
          <w:bCs/>
          <w:szCs w:val="24"/>
        </w:rPr>
        <w:t>კანონიერი</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საფუძვლის</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დადგენას</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და</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გამოხატული</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თანხმობის</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უზრუნველყოფას</w:t>
      </w:r>
      <w:r w:rsidRPr="00891FDF">
        <w:rPr>
          <w:rFonts w:ascii="Times New Roman" w:eastAsia="Times New Roman" w:hAnsi="Times New Roman" w:cs="Times New Roman"/>
          <w:b/>
          <w:bCs/>
          <w:szCs w:val="24"/>
        </w:rPr>
        <w:t>:</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სტანდარტული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თანხმობა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აქ</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საკმარისი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არ</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არის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ჩვენ</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გეხმარებით</w:t>
      </w:r>
      <w:r w:rsidRPr="00891FDF">
        <w:rPr>
          <w:rFonts w:ascii="Times New Roman" w:eastAsia="Times New Roman" w:hAnsi="Times New Roman" w:cs="Times New Roman"/>
          <w:szCs w:val="24"/>
        </w:rPr>
        <w:t xml:space="preserve"> </w:t>
      </w:r>
      <w:r w:rsidRPr="00891FDF">
        <w:rPr>
          <w:rFonts w:ascii="Sylfaen" w:eastAsia="Times New Roman" w:hAnsi="Sylfaen" w:cs="Sylfaen"/>
          <w:b/>
          <w:bCs/>
          <w:szCs w:val="24"/>
        </w:rPr>
        <w:t>გამოხატული</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თანხმობის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იურიდიულად</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უნაკლო</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მექანიზმის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შემუშავებაში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რომელიც</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აკმაყოფილებს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უმაღლეს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სამართლებრივ</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სტანდარტს</w:t>
      </w:r>
      <w:r w:rsidRPr="00891FDF">
        <w:rPr>
          <w:rFonts w:ascii="Times New Roman" w:eastAsia="Times New Roman" w:hAnsi="Times New Roman" w:cs="Times New Roman"/>
          <w:szCs w:val="24"/>
        </w:rPr>
        <w:t xml:space="preserve">. </w:t>
      </w:r>
      <w:r w:rsidRPr="00891FDF">
        <w:rPr>
          <w:rFonts w:ascii="Times New Roman" w:eastAsia="Times New Roman" w:hAnsi="Times New Roman" w:cs="Times New Roman"/>
          <w:b/>
          <w:bCs/>
          <w:szCs w:val="24"/>
        </w:rPr>
        <w:t xml:space="preserve">2. </w:t>
      </w:r>
      <w:r w:rsidRPr="00891FDF">
        <w:rPr>
          <w:rFonts w:ascii="Sylfaen" w:eastAsia="Times New Roman" w:hAnsi="Sylfaen" w:cs="Sylfaen"/>
          <w:b/>
          <w:bCs/>
          <w:szCs w:val="24"/>
        </w:rPr>
        <w:t>სპეციალიზებულ</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შეფასებებს</w:t>
      </w:r>
      <w:r w:rsidRPr="00891FDF">
        <w:rPr>
          <w:rFonts w:ascii="Times New Roman" w:eastAsia="Times New Roman" w:hAnsi="Times New Roman" w:cs="Times New Roman"/>
          <w:b/>
          <w:bCs/>
          <w:szCs w:val="24"/>
        </w:rPr>
        <w:t>:</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ჩვენ</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ვატარებთ</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სიღრმისეულ</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შეფასებებს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რომლებიც</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სპეციფიკურია</w:t>
      </w:r>
      <w:r w:rsidRPr="00891FDF">
        <w:rPr>
          <w:rFonts w:ascii="Times New Roman" w:eastAsia="Times New Roman" w:hAnsi="Times New Roman" w:cs="Times New Roman"/>
          <w:szCs w:val="24"/>
        </w:rPr>
        <w:t xml:space="preserve"> </w:t>
      </w:r>
      <w:r w:rsidRPr="00891FDF">
        <w:rPr>
          <w:rFonts w:ascii="Sylfaen" w:eastAsia="Times New Roman" w:hAnsi="Sylfaen" w:cs="Sylfaen"/>
          <w:b/>
          <w:bCs/>
          <w:szCs w:val="24"/>
        </w:rPr>
        <w:t>ჯანმრთელობის</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შესახებ</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მონაცემებისა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w:t>
      </w:r>
      <w:r w:rsidRPr="00891FDF">
        <w:rPr>
          <w:rFonts w:ascii="Times New Roman" w:eastAsia="Times New Roman" w:hAnsi="Times New Roman" w:cs="Times New Roman"/>
          <w:szCs w:val="24"/>
        </w:rPr>
        <w:t xml:space="preserve"> </w:t>
      </w:r>
      <w:r w:rsidRPr="00891FDF">
        <w:rPr>
          <w:rFonts w:ascii="Sylfaen" w:eastAsia="Times New Roman" w:hAnsi="Sylfaen" w:cs="Sylfaen"/>
          <w:b/>
          <w:bCs/>
          <w:szCs w:val="24"/>
        </w:rPr>
        <w:t>ბიომეტრიული</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მონაცემების</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დამუშავების</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კანონმდებლობისთვის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ვაანალიზებთ</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აუცილებლობას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პროპორციულობას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უსაფრთხოების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ზომებს</w:t>
      </w:r>
      <w:r w:rsidRPr="00891FDF">
        <w:rPr>
          <w:rFonts w:ascii="Times New Roman" w:eastAsia="Times New Roman" w:hAnsi="Times New Roman" w:cs="Times New Roman"/>
          <w:szCs w:val="24"/>
        </w:rPr>
        <w:t xml:space="preserve">. </w:t>
      </w:r>
      <w:r w:rsidRPr="00891FDF">
        <w:rPr>
          <w:rFonts w:ascii="Times New Roman" w:eastAsia="Times New Roman" w:hAnsi="Times New Roman" w:cs="Times New Roman"/>
          <w:b/>
          <w:bCs/>
          <w:szCs w:val="24"/>
        </w:rPr>
        <w:t xml:space="preserve">3. </w:t>
      </w:r>
      <w:r w:rsidRPr="00891FDF">
        <w:rPr>
          <w:rFonts w:ascii="Sylfaen" w:eastAsia="Times New Roman" w:hAnsi="Sylfaen" w:cs="Sylfaen"/>
          <w:b/>
          <w:bCs/>
          <w:szCs w:val="24"/>
        </w:rPr>
        <w:t>უსაფრთხოების</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პროტოკოლების</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შემუშავებას</w:t>
      </w:r>
      <w:r w:rsidRPr="00891FDF">
        <w:rPr>
          <w:rFonts w:ascii="Times New Roman" w:eastAsia="Times New Roman" w:hAnsi="Times New Roman" w:cs="Times New Roman"/>
          <w:b/>
          <w:bCs/>
          <w:szCs w:val="24"/>
        </w:rPr>
        <w:t>:</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ჩვენ</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ვქმნით</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სპეციალურ</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პოლიტიკასა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პროტოკოლებს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რომლებიც</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უზრუნველყოფს</w:t>
      </w:r>
      <w:r w:rsidRPr="00891FDF">
        <w:rPr>
          <w:rFonts w:ascii="Times New Roman" w:eastAsia="Times New Roman" w:hAnsi="Times New Roman" w:cs="Times New Roman"/>
          <w:szCs w:val="24"/>
        </w:rPr>
        <w:t xml:space="preserve"> </w:t>
      </w:r>
      <w:r w:rsidRPr="00891FDF">
        <w:rPr>
          <w:rFonts w:ascii="Sylfaen" w:eastAsia="Times New Roman" w:hAnsi="Sylfaen" w:cs="Sylfaen"/>
          <w:b/>
          <w:bCs/>
          <w:szCs w:val="24"/>
        </w:rPr>
        <w:t>გენეტიკური</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მონაცემების</w:t>
      </w:r>
      <w:r w:rsidRPr="00891FDF">
        <w:rPr>
          <w:rFonts w:ascii="Times New Roman" w:eastAsia="Times New Roman" w:hAnsi="Times New Roman" w:cs="Times New Roman"/>
          <w:b/>
          <w:bCs/>
          <w:szCs w:val="24"/>
        </w:rPr>
        <w:t xml:space="preserve"> </w:t>
      </w:r>
      <w:r w:rsidRPr="00891FDF">
        <w:rPr>
          <w:rFonts w:ascii="Sylfaen" w:eastAsia="Times New Roman" w:hAnsi="Sylfaen" w:cs="Sylfaen"/>
          <w:b/>
          <w:bCs/>
          <w:szCs w:val="24"/>
        </w:rPr>
        <w:t>დაცვას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სხვა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სენსიტიური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ინფორმაციის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დამუშავებას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უმაღლესი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დონის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ტექნიკური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ორგანიზაციული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ზომებით</w:t>
      </w:r>
      <w:r w:rsidRPr="00891FDF">
        <w:rPr>
          <w:rFonts w:ascii="Times New Roman" w:eastAsia="Times New Roman" w:hAnsi="Times New Roman" w:cs="Times New Roman"/>
          <w:szCs w:val="24"/>
        </w:rPr>
        <w:t>.</w:t>
      </w:r>
    </w:p>
    <w:p w:rsidR="00891FDF" w:rsidRPr="00891FDF" w:rsidRDefault="00891FDF" w:rsidP="00891FDF">
      <w:pPr>
        <w:spacing w:before="100" w:beforeAutospacing="1" w:after="100" w:afterAutospacing="1" w:line="240" w:lineRule="auto"/>
        <w:jc w:val="both"/>
        <w:rPr>
          <w:rFonts w:ascii="Times New Roman" w:eastAsia="Times New Roman" w:hAnsi="Times New Roman" w:cs="Times New Roman"/>
          <w:szCs w:val="24"/>
        </w:rPr>
      </w:pPr>
      <w:r w:rsidRPr="00891FDF">
        <w:rPr>
          <w:rFonts w:ascii="Sylfaen" w:eastAsia="Times New Roman" w:hAnsi="Sylfaen" w:cs="Sylfaen"/>
          <w:szCs w:val="24"/>
        </w:rPr>
        <w:t>საბოლოო</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ჯამში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ჩვენი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მიზანია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მოგცეთ</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შესაძლებლობა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უსაფრთხოდ</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გამოიყენოთ</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ტექნოლოგიური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ინოვაციები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ჩვენი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დახმარებით</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თქვენ</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იღებთ</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არა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მხოლოდ</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იურიდიულ</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დაცვას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არამედ</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აშენებთ</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ურყევი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ნდობის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რეპუტაციას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რაც</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ყველაზე</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მნიშვნელოვანი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აქტივია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ისეთ</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სენსიტიურ</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სფეროებში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როგორიცაა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ჯანდაცვა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ბიომეტრიული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იდენტიფიკაცია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ეს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არის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ეთიკური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პასუხისმგებლიანი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ბიზნესის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ქვაკუთხედი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თქვენი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ორგანიზაციის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მიერ</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განსაკუთრებული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კატეგორიის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მონაცემების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დამუშავების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სტრატეგიის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სრული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სამართლებრივი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ანალიზისთვის</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დაგვიკავშირდით</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კონფიდენციალური</w:t>
      </w:r>
      <w:r w:rsidRPr="00891FDF">
        <w:rPr>
          <w:rFonts w:ascii="Times New Roman" w:eastAsia="Times New Roman" w:hAnsi="Times New Roman" w:cs="Times New Roman"/>
          <w:szCs w:val="24"/>
        </w:rPr>
        <w:t xml:space="preserve"> </w:t>
      </w:r>
      <w:r w:rsidRPr="00891FDF">
        <w:rPr>
          <w:rFonts w:ascii="Sylfaen" w:eastAsia="Times New Roman" w:hAnsi="Sylfaen" w:cs="Sylfaen"/>
          <w:szCs w:val="24"/>
        </w:rPr>
        <w:t>კონსულტაციისთვის</w:t>
      </w:r>
      <w:r w:rsidRPr="00891FDF">
        <w:rPr>
          <w:rFonts w:ascii="Times New Roman" w:eastAsia="Times New Roman" w:hAnsi="Times New Roman" w:cs="Times New Roman"/>
          <w:szCs w:val="24"/>
        </w:rPr>
        <w:t>.</w:t>
      </w:r>
    </w:p>
    <w:p w:rsidR="00891FDF" w:rsidRPr="00891FDF" w:rsidRDefault="00144280" w:rsidP="00891FDF">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right" o:hrstd="t" o:hr="t" fillcolor="#a0a0a0" stroked="f"/>
        </w:pict>
      </w:r>
    </w:p>
    <w:p w:rsidR="00891FDF" w:rsidRPr="00891FDF" w:rsidRDefault="00891FDF" w:rsidP="00891FDF">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91FDF">
        <w:rPr>
          <w:rFonts w:ascii="Times New Roman" w:eastAsia="Times New Roman" w:hAnsi="Times New Roman" w:cs="Times New Roman"/>
          <w:b/>
          <w:bCs/>
          <w:sz w:val="24"/>
          <w:szCs w:val="27"/>
        </w:rPr>
        <w:t>English</w:t>
      </w:r>
    </w:p>
    <w:p w:rsidR="00891FDF" w:rsidRPr="00891FDF" w:rsidRDefault="00891FDF" w:rsidP="00891FDF">
      <w:pPr>
        <w:spacing w:before="100" w:beforeAutospacing="1" w:after="100" w:afterAutospacing="1" w:line="240" w:lineRule="auto"/>
        <w:jc w:val="both"/>
        <w:rPr>
          <w:rFonts w:ascii="Times New Roman" w:eastAsia="Times New Roman" w:hAnsi="Times New Roman" w:cs="Times New Roman"/>
          <w:szCs w:val="24"/>
        </w:rPr>
      </w:pPr>
      <w:r w:rsidRPr="00891FDF">
        <w:rPr>
          <w:rFonts w:ascii="Times New Roman" w:eastAsia="Times New Roman" w:hAnsi="Times New Roman" w:cs="Times New Roman"/>
          <w:szCs w:val="24"/>
        </w:rPr>
        <w:t xml:space="preserve">In the data universe, not all data is created equal. Health, genetic, and biometric data fall into a protected realm: </w:t>
      </w:r>
      <w:r w:rsidRPr="00891FDF">
        <w:rPr>
          <w:rFonts w:ascii="Times New Roman" w:eastAsia="Times New Roman" w:hAnsi="Times New Roman" w:cs="Times New Roman"/>
          <w:b/>
          <w:bCs/>
          <w:szCs w:val="24"/>
        </w:rPr>
        <w:t>special category data</w:t>
      </w:r>
      <w:r w:rsidRPr="00891FDF">
        <w:rPr>
          <w:rFonts w:ascii="Times New Roman" w:eastAsia="Times New Roman" w:hAnsi="Times New Roman" w:cs="Times New Roman"/>
          <w:szCs w:val="24"/>
        </w:rPr>
        <w:t xml:space="preserve">. This is the inner sanctum of privacy, afforded the highest level of legal protection, where the margin for error is zero. Processing this data using standard rules is not a minor infraction; it is a severe breach with colossal risks, including crippling fines from the Personal Data Protection Service, mandatory data destruction orders, and an irreversible collapse of public trust. Legal </w:t>
      </w:r>
      <w:r w:rsidRPr="00891FDF">
        <w:rPr>
          <w:rFonts w:ascii="Times New Roman" w:eastAsia="Times New Roman" w:hAnsi="Times New Roman" w:cs="Times New Roman"/>
          <w:szCs w:val="24"/>
        </w:rPr>
        <w:lastRenderedPageBreak/>
        <w:t>Sandbox provides the expert legal navigation required for this highest-risk domain, ensuring your operations are unequivocally lawful.</w:t>
      </w:r>
    </w:p>
    <w:p w:rsidR="00891FDF" w:rsidRPr="00891FDF" w:rsidRDefault="00891FDF" w:rsidP="00891FDF">
      <w:pPr>
        <w:spacing w:before="100" w:beforeAutospacing="1" w:after="100" w:afterAutospacing="1" w:line="240" w:lineRule="auto"/>
        <w:jc w:val="both"/>
        <w:rPr>
          <w:rFonts w:ascii="Times New Roman" w:eastAsia="Times New Roman" w:hAnsi="Times New Roman" w:cs="Times New Roman"/>
          <w:szCs w:val="24"/>
        </w:rPr>
      </w:pPr>
      <w:r w:rsidRPr="00891FDF">
        <w:rPr>
          <w:rFonts w:ascii="Times New Roman" w:eastAsia="Times New Roman" w:hAnsi="Times New Roman" w:cs="Times New Roman"/>
          <w:szCs w:val="24"/>
        </w:rPr>
        <w:t xml:space="preserve">Our </w:t>
      </w:r>
      <w:r w:rsidRPr="00891FDF">
        <w:rPr>
          <w:rFonts w:ascii="Times New Roman" w:eastAsia="Times New Roman" w:hAnsi="Times New Roman" w:cs="Times New Roman"/>
          <w:b/>
          <w:bCs/>
          <w:szCs w:val="24"/>
        </w:rPr>
        <w:t>specialized advice on special category data in Georgia</w:t>
      </w:r>
      <w:r w:rsidRPr="00891FDF">
        <w:rPr>
          <w:rFonts w:ascii="Times New Roman" w:eastAsia="Times New Roman" w:hAnsi="Times New Roman" w:cs="Times New Roman"/>
          <w:szCs w:val="24"/>
        </w:rPr>
        <w:t xml:space="preserve"> ensures you meet the law's </w:t>
      </w:r>
      <w:r w:rsidRPr="00891FDF">
        <w:rPr>
          <w:rFonts w:ascii="Times New Roman" w:eastAsia="Times New Roman" w:hAnsi="Times New Roman" w:cs="Times New Roman"/>
          <w:b/>
          <w:bCs/>
          <w:szCs w:val="24"/>
        </w:rPr>
        <w:t>heightened compliance obligations</w:t>
      </w:r>
      <w:r w:rsidRPr="00891FDF">
        <w:rPr>
          <w:rFonts w:ascii="Times New Roman" w:eastAsia="Times New Roman" w:hAnsi="Times New Roman" w:cs="Times New Roman"/>
          <w:szCs w:val="24"/>
        </w:rPr>
        <w:t xml:space="preserve">. Our service includes: </w:t>
      </w:r>
      <w:r w:rsidRPr="00891FDF">
        <w:rPr>
          <w:rFonts w:ascii="Times New Roman" w:eastAsia="Times New Roman" w:hAnsi="Times New Roman" w:cs="Times New Roman"/>
          <w:b/>
          <w:bCs/>
          <w:szCs w:val="24"/>
        </w:rPr>
        <w:t>1. Lawful Basis &amp; Explicit Consent:</w:t>
      </w:r>
      <w:r w:rsidRPr="00891FDF">
        <w:rPr>
          <w:rFonts w:ascii="Times New Roman" w:eastAsia="Times New Roman" w:hAnsi="Times New Roman" w:cs="Times New Roman"/>
          <w:szCs w:val="24"/>
        </w:rPr>
        <w:t xml:space="preserve"> Standard consent is insufficient here. We help you engineer legally-sound mechanisms to obtain </w:t>
      </w:r>
      <w:r w:rsidRPr="00891FDF">
        <w:rPr>
          <w:rFonts w:ascii="Times New Roman" w:eastAsia="Times New Roman" w:hAnsi="Times New Roman" w:cs="Times New Roman"/>
          <w:b/>
          <w:bCs/>
          <w:szCs w:val="24"/>
        </w:rPr>
        <w:t>explicit consent</w:t>
      </w:r>
      <w:r w:rsidRPr="00891FDF">
        <w:rPr>
          <w:rFonts w:ascii="Times New Roman" w:eastAsia="Times New Roman" w:hAnsi="Times New Roman" w:cs="Times New Roman"/>
          <w:szCs w:val="24"/>
        </w:rPr>
        <w:t xml:space="preserve">, which has a much higher legal threshold. </w:t>
      </w:r>
      <w:r w:rsidRPr="00891FDF">
        <w:rPr>
          <w:rFonts w:ascii="Times New Roman" w:eastAsia="Times New Roman" w:hAnsi="Times New Roman" w:cs="Times New Roman"/>
          <w:b/>
          <w:bCs/>
          <w:szCs w:val="24"/>
        </w:rPr>
        <w:t>2. Specialized Impact Assessments:</w:t>
      </w:r>
      <w:r w:rsidRPr="00891FDF">
        <w:rPr>
          <w:rFonts w:ascii="Times New Roman" w:eastAsia="Times New Roman" w:hAnsi="Times New Roman" w:cs="Times New Roman"/>
          <w:szCs w:val="24"/>
        </w:rPr>
        <w:t xml:space="preserve"> We conduct deep-dive DPIAs specific to </w:t>
      </w:r>
      <w:r w:rsidRPr="00891FDF">
        <w:rPr>
          <w:rFonts w:ascii="Times New Roman" w:eastAsia="Times New Roman" w:hAnsi="Times New Roman" w:cs="Times New Roman"/>
          <w:b/>
          <w:bCs/>
          <w:szCs w:val="24"/>
        </w:rPr>
        <w:t>health data compliance</w:t>
      </w:r>
      <w:r w:rsidRPr="00891FDF">
        <w:rPr>
          <w:rFonts w:ascii="Times New Roman" w:eastAsia="Times New Roman" w:hAnsi="Times New Roman" w:cs="Times New Roman"/>
          <w:szCs w:val="24"/>
        </w:rPr>
        <w:t xml:space="preserve"> and the </w:t>
      </w:r>
      <w:r w:rsidRPr="00891FDF">
        <w:rPr>
          <w:rFonts w:ascii="Times New Roman" w:eastAsia="Times New Roman" w:hAnsi="Times New Roman" w:cs="Times New Roman"/>
          <w:b/>
          <w:bCs/>
          <w:szCs w:val="24"/>
        </w:rPr>
        <w:t>biometric data processing law</w:t>
      </w:r>
      <w:r w:rsidRPr="00891FDF">
        <w:rPr>
          <w:rFonts w:ascii="Times New Roman" w:eastAsia="Times New Roman" w:hAnsi="Times New Roman" w:cs="Times New Roman"/>
          <w:szCs w:val="24"/>
        </w:rPr>
        <w:t xml:space="preserve">, analyzing necessity, proportionality, and security safeguards. </w:t>
      </w:r>
      <w:r w:rsidRPr="00891FDF">
        <w:rPr>
          <w:rFonts w:ascii="Times New Roman" w:eastAsia="Times New Roman" w:hAnsi="Times New Roman" w:cs="Times New Roman"/>
          <w:b/>
          <w:bCs/>
          <w:szCs w:val="24"/>
        </w:rPr>
        <w:t>3. Security Protocol Development:</w:t>
      </w:r>
      <w:r w:rsidRPr="00891FDF">
        <w:rPr>
          <w:rFonts w:ascii="Times New Roman" w:eastAsia="Times New Roman" w:hAnsi="Times New Roman" w:cs="Times New Roman"/>
          <w:szCs w:val="24"/>
        </w:rPr>
        <w:t xml:space="preserve"> We architect specific policies and protocols for processing sensitive information like </w:t>
      </w:r>
      <w:r w:rsidRPr="00891FDF">
        <w:rPr>
          <w:rFonts w:ascii="Times New Roman" w:eastAsia="Times New Roman" w:hAnsi="Times New Roman" w:cs="Times New Roman"/>
          <w:b/>
          <w:bCs/>
          <w:szCs w:val="24"/>
        </w:rPr>
        <w:t>genetic data</w:t>
      </w:r>
      <w:r w:rsidRPr="00891FDF">
        <w:rPr>
          <w:rFonts w:ascii="Times New Roman" w:eastAsia="Times New Roman" w:hAnsi="Times New Roman" w:cs="Times New Roman"/>
          <w:szCs w:val="24"/>
        </w:rPr>
        <w:t>, mandating state-of-the-art technical and organizational measures.</w:t>
      </w:r>
    </w:p>
    <w:p w:rsidR="00891FDF" w:rsidRPr="00891FDF" w:rsidRDefault="00891FDF" w:rsidP="00891FDF">
      <w:pPr>
        <w:spacing w:before="100" w:beforeAutospacing="1" w:after="100" w:afterAutospacing="1" w:line="240" w:lineRule="auto"/>
        <w:jc w:val="both"/>
        <w:rPr>
          <w:rFonts w:ascii="Times New Roman" w:eastAsia="Times New Roman" w:hAnsi="Times New Roman" w:cs="Times New Roman"/>
          <w:szCs w:val="24"/>
        </w:rPr>
      </w:pPr>
      <w:r w:rsidRPr="00891FDF">
        <w:rPr>
          <w:rFonts w:ascii="Times New Roman" w:eastAsia="Times New Roman" w:hAnsi="Times New Roman" w:cs="Times New Roman"/>
          <w:szCs w:val="24"/>
        </w:rPr>
        <w:t>Ultimately, our goal is to empower you to innovate safely. With our guidance, you build more than just a legal defense; you build a reputation of unshakeable trust, the single most critical asset in sensitive sectors like healthcare and biometric identification. This is the cornerstone of an ethical and responsible business. For a full legal review of your strategy for processing special category data, contact our team for a confidential consultation.</w:t>
      </w:r>
    </w:p>
    <w:p w:rsidR="00891FDF" w:rsidRPr="00891FDF" w:rsidRDefault="00144280" w:rsidP="00891FDF">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right" o:hrstd="t" o:hr="t" fillcolor="#a0a0a0" stroked="f"/>
        </w:pict>
      </w:r>
    </w:p>
    <w:p w:rsidR="00891FDF" w:rsidRPr="00891FDF" w:rsidRDefault="00891FDF" w:rsidP="00891FDF">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891FDF">
        <w:rPr>
          <w:rFonts w:ascii="Times New Roman" w:eastAsia="Times New Roman" w:hAnsi="Times New Roman" w:cs="Times New Roman"/>
          <w:b/>
          <w:bCs/>
          <w:sz w:val="24"/>
          <w:szCs w:val="27"/>
        </w:rPr>
        <w:t>Russian</w:t>
      </w:r>
    </w:p>
    <w:p w:rsidR="00891FDF" w:rsidRPr="00891FDF" w:rsidRDefault="00891FDF" w:rsidP="00891FDF">
      <w:pPr>
        <w:spacing w:before="100" w:beforeAutospacing="1" w:after="100" w:afterAutospacing="1" w:line="240" w:lineRule="auto"/>
        <w:jc w:val="both"/>
        <w:rPr>
          <w:rFonts w:ascii="Times New Roman" w:eastAsia="Times New Roman" w:hAnsi="Times New Roman" w:cs="Times New Roman"/>
          <w:szCs w:val="24"/>
          <w:lang w:val="ru-RU"/>
        </w:rPr>
      </w:pPr>
      <w:r w:rsidRPr="00891FDF">
        <w:rPr>
          <w:rFonts w:ascii="Times New Roman" w:eastAsia="Times New Roman" w:hAnsi="Times New Roman" w:cs="Times New Roman"/>
          <w:szCs w:val="24"/>
          <w:lang w:val="ru-RU"/>
        </w:rPr>
        <w:t xml:space="preserve">Во вселенной данных не все данные равны. Данные о здоровье, генетическая и биометрическая информация относятся к защищенной сфере — это </w:t>
      </w:r>
      <w:r w:rsidRPr="00891FDF">
        <w:rPr>
          <w:rFonts w:ascii="Times New Roman" w:eastAsia="Times New Roman" w:hAnsi="Times New Roman" w:cs="Times New Roman"/>
          <w:b/>
          <w:bCs/>
          <w:szCs w:val="24"/>
          <w:lang w:val="ru-RU"/>
        </w:rPr>
        <w:t>специальные категории данных</w:t>
      </w:r>
      <w:r w:rsidRPr="00891FDF">
        <w:rPr>
          <w:rFonts w:ascii="Times New Roman" w:eastAsia="Times New Roman" w:hAnsi="Times New Roman" w:cs="Times New Roman"/>
          <w:szCs w:val="24"/>
          <w:lang w:val="ru-RU"/>
        </w:rPr>
        <w:t>. Это внутреннее святилище частной жизни, которому предоставляется наивысший уровень правовой защиты, и где право на ошибку равно нулю. Обработка таких данных по стандартным правилам — это не мелкое нарушение, а серьезное правонарушение с колоссальными рисками, включая огромные штрафы от Службы защиты персональных данных, предписания об обязательном уничтожении данных и необратимый крах общественного доверия. «</w:t>
      </w:r>
      <w:r w:rsidRPr="00891FDF">
        <w:rPr>
          <w:rFonts w:ascii="Times New Roman" w:eastAsia="Times New Roman" w:hAnsi="Times New Roman" w:cs="Times New Roman"/>
          <w:szCs w:val="24"/>
        </w:rPr>
        <w:t>Legal</w:t>
      </w:r>
      <w:r w:rsidRPr="00891FDF">
        <w:rPr>
          <w:rFonts w:ascii="Times New Roman" w:eastAsia="Times New Roman" w:hAnsi="Times New Roman" w:cs="Times New Roman"/>
          <w:szCs w:val="24"/>
          <w:lang w:val="ru-RU"/>
        </w:rPr>
        <w:t xml:space="preserve"> </w:t>
      </w:r>
      <w:r w:rsidRPr="00891FDF">
        <w:rPr>
          <w:rFonts w:ascii="Times New Roman" w:eastAsia="Times New Roman" w:hAnsi="Times New Roman" w:cs="Times New Roman"/>
          <w:szCs w:val="24"/>
        </w:rPr>
        <w:t>Sandbox</w:t>
      </w:r>
      <w:r w:rsidRPr="00891FDF">
        <w:rPr>
          <w:rFonts w:ascii="Times New Roman" w:eastAsia="Times New Roman" w:hAnsi="Times New Roman" w:cs="Times New Roman"/>
          <w:szCs w:val="24"/>
          <w:lang w:val="ru-RU"/>
        </w:rPr>
        <w:t>» обеспечивает экспертное юридическое сопровождение в этой зоне высочайшего риска, гарантируя безусловную законность ваших операций.</w:t>
      </w:r>
    </w:p>
    <w:p w:rsidR="00891FDF" w:rsidRPr="00891FDF" w:rsidRDefault="00891FDF" w:rsidP="00891FDF">
      <w:pPr>
        <w:spacing w:before="100" w:beforeAutospacing="1" w:after="100" w:afterAutospacing="1" w:line="240" w:lineRule="auto"/>
        <w:jc w:val="both"/>
        <w:rPr>
          <w:rFonts w:ascii="Times New Roman" w:eastAsia="Times New Roman" w:hAnsi="Times New Roman" w:cs="Times New Roman"/>
          <w:szCs w:val="24"/>
          <w:lang w:val="ru-RU"/>
        </w:rPr>
      </w:pPr>
      <w:r w:rsidRPr="00891FDF">
        <w:rPr>
          <w:rFonts w:ascii="Times New Roman" w:eastAsia="Times New Roman" w:hAnsi="Times New Roman" w:cs="Times New Roman"/>
          <w:szCs w:val="24"/>
          <w:lang w:val="ru-RU"/>
        </w:rPr>
        <w:t xml:space="preserve">Наши </w:t>
      </w:r>
      <w:r w:rsidRPr="00891FDF">
        <w:rPr>
          <w:rFonts w:ascii="Times New Roman" w:eastAsia="Times New Roman" w:hAnsi="Times New Roman" w:cs="Times New Roman"/>
          <w:b/>
          <w:bCs/>
          <w:szCs w:val="24"/>
          <w:lang w:val="ru-RU"/>
        </w:rPr>
        <w:t>специализированные консультации по специальным категориям данных в Грузии</w:t>
      </w:r>
      <w:r w:rsidRPr="00891FDF">
        <w:rPr>
          <w:rFonts w:ascii="Times New Roman" w:eastAsia="Times New Roman" w:hAnsi="Times New Roman" w:cs="Times New Roman"/>
          <w:szCs w:val="24"/>
          <w:lang w:val="ru-RU"/>
        </w:rPr>
        <w:t xml:space="preserve"> обеспечивают выполнение </w:t>
      </w:r>
      <w:r w:rsidRPr="00891FDF">
        <w:rPr>
          <w:rFonts w:ascii="Times New Roman" w:eastAsia="Times New Roman" w:hAnsi="Times New Roman" w:cs="Times New Roman"/>
          <w:b/>
          <w:bCs/>
          <w:szCs w:val="24"/>
          <w:lang w:val="ru-RU"/>
        </w:rPr>
        <w:t>повышенных обязательств по соблюдению требований</w:t>
      </w:r>
      <w:r w:rsidRPr="00891FDF">
        <w:rPr>
          <w:rFonts w:ascii="Times New Roman" w:eastAsia="Times New Roman" w:hAnsi="Times New Roman" w:cs="Times New Roman"/>
          <w:szCs w:val="24"/>
          <w:lang w:val="ru-RU"/>
        </w:rPr>
        <w:t xml:space="preserve"> закона. Наши услуги включают: </w:t>
      </w:r>
      <w:r w:rsidRPr="00891FDF">
        <w:rPr>
          <w:rFonts w:ascii="Times New Roman" w:eastAsia="Times New Roman" w:hAnsi="Times New Roman" w:cs="Times New Roman"/>
          <w:b/>
          <w:bCs/>
          <w:szCs w:val="24"/>
          <w:lang w:val="ru-RU"/>
        </w:rPr>
        <w:t>1. Законное основание и явное согласие:</w:t>
      </w:r>
      <w:r w:rsidRPr="00891FDF">
        <w:rPr>
          <w:rFonts w:ascii="Times New Roman" w:eastAsia="Times New Roman" w:hAnsi="Times New Roman" w:cs="Times New Roman"/>
          <w:szCs w:val="24"/>
          <w:lang w:val="ru-RU"/>
        </w:rPr>
        <w:t xml:space="preserve"> Стандартного согласия здесь недостаточно. Мы помогаем вам разработать юридически безупречные механизмы для получения </w:t>
      </w:r>
      <w:r w:rsidRPr="00891FDF">
        <w:rPr>
          <w:rFonts w:ascii="Times New Roman" w:eastAsia="Times New Roman" w:hAnsi="Times New Roman" w:cs="Times New Roman"/>
          <w:b/>
          <w:bCs/>
          <w:szCs w:val="24"/>
          <w:lang w:val="ru-RU"/>
        </w:rPr>
        <w:t>явного согласия</w:t>
      </w:r>
      <w:r w:rsidRPr="00891FDF">
        <w:rPr>
          <w:rFonts w:ascii="Times New Roman" w:eastAsia="Times New Roman" w:hAnsi="Times New Roman" w:cs="Times New Roman"/>
          <w:szCs w:val="24"/>
          <w:lang w:val="ru-RU"/>
        </w:rPr>
        <w:t xml:space="preserve">, которое имеет гораздо более высокий правовой порог. </w:t>
      </w:r>
      <w:r w:rsidRPr="00891FDF">
        <w:rPr>
          <w:rFonts w:ascii="Times New Roman" w:eastAsia="Times New Roman" w:hAnsi="Times New Roman" w:cs="Times New Roman"/>
          <w:b/>
          <w:bCs/>
          <w:szCs w:val="24"/>
          <w:lang w:val="ru-RU"/>
        </w:rPr>
        <w:t>2. Специализированные оценки воздействия:</w:t>
      </w:r>
      <w:r w:rsidRPr="00891FDF">
        <w:rPr>
          <w:rFonts w:ascii="Times New Roman" w:eastAsia="Times New Roman" w:hAnsi="Times New Roman" w:cs="Times New Roman"/>
          <w:szCs w:val="24"/>
          <w:lang w:val="ru-RU"/>
        </w:rPr>
        <w:t xml:space="preserve"> Мы проводим углубленные оценки </w:t>
      </w:r>
      <w:r w:rsidRPr="00891FDF">
        <w:rPr>
          <w:rFonts w:ascii="Times New Roman" w:eastAsia="Times New Roman" w:hAnsi="Times New Roman" w:cs="Times New Roman"/>
          <w:szCs w:val="24"/>
        </w:rPr>
        <w:t>DPIA</w:t>
      </w:r>
      <w:r w:rsidRPr="00891FDF">
        <w:rPr>
          <w:rFonts w:ascii="Times New Roman" w:eastAsia="Times New Roman" w:hAnsi="Times New Roman" w:cs="Times New Roman"/>
          <w:szCs w:val="24"/>
          <w:lang w:val="ru-RU"/>
        </w:rPr>
        <w:t xml:space="preserve">, специфичные для </w:t>
      </w:r>
      <w:r w:rsidRPr="00891FDF">
        <w:rPr>
          <w:rFonts w:ascii="Times New Roman" w:eastAsia="Times New Roman" w:hAnsi="Times New Roman" w:cs="Times New Roman"/>
          <w:b/>
          <w:bCs/>
          <w:szCs w:val="24"/>
          <w:lang w:val="ru-RU"/>
        </w:rPr>
        <w:t>соблюдения законодательства о данных о здоровье</w:t>
      </w:r>
      <w:r w:rsidRPr="00891FDF">
        <w:rPr>
          <w:rFonts w:ascii="Times New Roman" w:eastAsia="Times New Roman" w:hAnsi="Times New Roman" w:cs="Times New Roman"/>
          <w:szCs w:val="24"/>
          <w:lang w:val="ru-RU"/>
        </w:rPr>
        <w:t xml:space="preserve"> и </w:t>
      </w:r>
      <w:r w:rsidRPr="00891FDF">
        <w:rPr>
          <w:rFonts w:ascii="Times New Roman" w:eastAsia="Times New Roman" w:hAnsi="Times New Roman" w:cs="Times New Roman"/>
          <w:b/>
          <w:bCs/>
          <w:szCs w:val="24"/>
          <w:lang w:val="ru-RU"/>
        </w:rPr>
        <w:t>закона об обработке биометрических данных</w:t>
      </w:r>
      <w:r w:rsidRPr="00891FDF">
        <w:rPr>
          <w:rFonts w:ascii="Times New Roman" w:eastAsia="Times New Roman" w:hAnsi="Times New Roman" w:cs="Times New Roman"/>
          <w:szCs w:val="24"/>
          <w:lang w:val="ru-RU"/>
        </w:rPr>
        <w:t xml:space="preserve">, анализируя необходимость, соразмерность и меры безопасности. </w:t>
      </w:r>
      <w:r w:rsidRPr="00891FDF">
        <w:rPr>
          <w:rFonts w:ascii="Times New Roman" w:eastAsia="Times New Roman" w:hAnsi="Times New Roman" w:cs="Times New Roman"/>
          <w:b/>
          <w:bCs/>
          <w:szCs w:val="24"/>
          <w:lang w:val="ru-RU"/>
        </w:rPr>
        <w:t>3. Разработка протоколов безопасности:</w:t>
      </w:r>
      <w:r w:rsidRPr="00891FDF">
        <w:rPr>
          <w:rFonts w:ascii="Times New Roman" w:eastAsia="Times New Roman" w:hAnsi="Times New Roman" w:cs="Times New Roman"/>
          <w:szCs w:val="24"/>
          <w:lang w:val="ru-RU"/>
        </w:rPr>
        <w:t xml:space="preserve"> Мы создаем специальные политики и протоколы для обработки конфиденциальной информации, такой как </w:t>
      </w:r>
      <w:r w:rsidRPr="00891FDF">
        <w:rPr>
          <w:rFonts w:ascii="Times New Roman" w:eastAsia="Times New Roman" w:hAnsi="Times New Roman" w:cs="Times New Roman"/>
          <w:b/>
          <w:bCs/>
          <w:szCs w:val="24"/>
          <w:lang w:val="ru-RU"/>
        </w:rPr>
        <w:t>защита генетических данных</w:t>
      </w:r>
      <w:r w:rsidRPr="00891FDF">
        <w:rPr>
          <w:rFonts w:ascii="Times New Roman" w:eastAsia="Times New Roman" w:hAnsi="Times New Roman" w:cs="Times New Roman"/>
          <w:szCs w:val="24"/>
          <w:lang w:val="ru-RU"/>
        </w:rPr>
        <w:t>, и требуем применения самых современных технических и организационных мер.</w:t>
      </w:r>
    </w:p>
    <w:p w:rsidR="00891FDF" w:rsidRPr="00891FDF" w:rsidRDefault="00891FDF" w:rsidP="00891FDF">
      <w:pPr>
        <w:spacing w:before="100" w:beforeAutospacing="1" w:after="100" w:afterAutospacing="1" w:line="240" w:lineRule="auto"/>
        <w:jc w:val="both"/>
        <w:rPr>
          <w:rFonts w:ascii="Times New Roman" w:eastAsia="Times New Roman" w:hAnsi="Times New Roman" w:cs="Times New Roman"/>
          <w:szCs w:val="24"/>
          <w:lang w:val="ru-RU"/>
        </w:rPr>
      </w:pPr>
      <w:r w:rsidRPr="00891FDF">
        <w:rPr>
          <w:rFonts w:ascii="Times New Roman" w:eastAsia="Times New Roman" w:hAnsi="Times New Roman" w:cs="Times New Roman"/>
          <w:szCs w:val="24"/>
          <w:lang w:val="ru-RU"/>
        </w:rPr>
        <w:t xml:space="preserve">В конечном счете, наша цель — предоставить вам возможность безопасно внедрять инновации. С нашей помощью вы не просто создаете правовую защиту, но и формируете репутацию непоколебимого доверия — самого важного актива в таких чувствительных секторах, как здравоохранение и биометрическая идентификация. Это краеугольный камень этичного и ответственного бизнеса. Для полного юридического анализа вашей стратегии по обработке </w:t>
      </w:r>
      <w:r w:rsidRPr="00891FDF">
        <w:rPr>
          <w:rFonts w:ascii="Times New Roman" w:eastAsia="Times New Roman" w:hAnsi="Times New Roman" w:cs="Times New Roman"/>
          <w:szCs w:val="24"/>
          <w:lang w:val="ru-RU"/>
        </w:rPr>
        <w:lastRenderedPageBreak/>
        <w:t>специальных категорий данных свяжитесь с нашей командой для получения конфиденциальной консультации.</w:t>
      </w:r>
    </w:p>
    <w:p w:rsidR="00715EF3" w:rsidRDefault="00144280" w:rsidP="00891FDF">
      <w:pPr>
        <w:jc w:val="both"/>
        <w:rPr>
          <w:sz w:val="20"/>
          <w:lang w:val="ru-RU"/>
        </w:rPr>
      </w:pPr>
    </w:p>
    <w:p w:rsidR="00144280" w:rsidRDefault="00144280" w:rsidP="00891FDF">
      <w:pPr>
        <w:jc w:val="both"/>
        <w:rPr>
          <w:sz w:val="20"/>
          <w:lang w:val="ru-RU"/>
        </w:rPr>
      </w:pPr>
    </w:p>
    <w:p w:rsidR="00144280" w:rsidRDefault="00144280" w:rsidP="00144280">
      <w:pPr>
        <w:pStyle w:val="Heading3"/>
      </w:pPr>
      <w:r>
        <w:rPr>
          <w:rFonts w:eastAsiaTheme="majorEastAsia"/>
        </w:rPr>
        <w:t>Part 1: Website Content</w:t>
      </w:r>
    </w:p>
    <w:p w:rsidR="00144280" w:rsidRDefault="00144280" w:rsidP="00144280">
      <w:r>
        <w:pict>
          <v:rect id="_x0000_i1027" style="width:0;height:1.5pt" o:hralign="center" o:hrstd="t" o:hr="t" fillcolor="#a0a0a0" stroked="f"/>
        </w:pict>
      </w:r>
    </w:p>
    <w:p w:rsidR="00144280" w:rsidRDefault="00144280" w:rsidP="00144280">
      <w:pPr>
        <w:pStyle w:val="Heading4"/>
      </w:pPr>
      <w:r>
        <w:t>Georgian (ქართული)</w:t>
      </w:r>
    </w:p>
    <w:p w:rsidR="00144280" w:rsidRDefault="00144280" w:rsidP="00144280">
      <w:r>
        <w:rPr>
          <w:b/>
          <w:bCs/>
        </w:rPr>
        <w:t>Title:</w:t>
      </w:r>
      <w:r>
        <w:br/>
        <w:t>განსაკუთრებული კატეგორიის მონაცემები: უმაღლესი რისკი, უმაღლესი დაცვ</w:t>
      </w:r>
      <w:r>
        <w:rPr>
          <w:rFonts w:ascii="Sylfaen" w:hAnsi="Sylfaen" w:cs="Sylfaen"/>
        </w:rPr>
        <w:t>ა</w:t>
      </w:r>
    </w:p>
    <w:p w:rsidR="00144280" w:rsidRDefault="00144280" w:rsidP="00144280">
      <w:r>
        <w:rPr>
          <w:b/>
          <w:bCs/>
        </w:rPr>
        <w:t>Short Description:</w:t>
      </w:r>
      <w:r>
        <w:br/>
        <w:t>როდესაც მონაცემები პიროვნების ბირთვს ეხება, შეცდომის უფლება არ არსებობს. Legal Sandbox Georgia უზრუნველყოფს თქვენი საქმიანობის უპირობო კანონიერებას ჯანდაცვის, გენეტიკური და ბიომეტრიული მონაცემების დამუშავებისას.</w:t>
      </w:r>
    </w:p>
    <w:p w:rsidR="00144280" w:rsidRDefault="00144280" w:rsidP="00144280">
      <w:r>
        <w:rPr>
          <w:b/>
          <w:bCs/>
        </w:rPr>
        <w:t>Full Content:</w:t>
      </w:r>
      <w:r>
        <w:br/>
        <w:t>მონაცემთა სამყაროში, ყველა მონაცემი თანაბარი არ არის. ჯანმრთელობის მდგომარეობის, გენეტიკური და ბიომეტრიული მონაცემები წარმოადგენს „განსაკუთრებული კატეგორიის მონაცემებს“ — ეს არის პიროვნების პირადი სივრცის შიდა სავანე, რომელიც კანონით უმაღლესი დონითაა დაცული. ამ ტიპის მონაცემების დამუშავება სტანდარტული წესებით არა უბრალოდ შეცდომა, არამედ უხეში სამართალდარღვევაა, რომლისთვისაც შეცდომის დაშვების უფლება ნულის ტოლია. რისკები კოლოსალურია: პერსონალურ მონაცემთა დაცვის სამსახურის მიერ დაკისრებული უმძიმესი ფინანსური სანქციები, მონაცემთა განადგურების სავალდებულო ბრძანება და საზოგადოებრივი ნდობის სრული და შეუქცევადი კრახი. Legal Sandbox Georgia გთავაზობთ ექსპერტულ იურიდიულ ნავიგაციას ამ უმაღლესი რისკის ზონაში, რათა უზრუნველყოთ თქვენი საქმიანობის უპირობო კანონიერება.</w:t>
      </w:r>
    </w:p>
    <w:p w:rsidR="00144280" w:rsidRDefault="00144280" w:rsidP="00144280">
      <w:r>
        <w:t>ჩვენი სპეციალიზებული იურიდიული კონსულტაცია უზრუნველყოფს, რომ თქვენი საქმიანობა აკმაყოფილებდეს კანონის გაძლიერებულ შესაბამისობის ვალდებულებებს. ჩვენი სერვისი იწყება კანონიერი საფუძვლის დადგენით და გამოხატული თანხმობის უზრუნველყოფით. სტანდარტული თანხმობა აქ საკმარისი არ არის; ჩვენ გეხმარებით გამოხატული თანხმობის იურიდიულად უნაკლო მექანიზმის შემუშავებაში, რომელიც აკმაყოფილებს უმაღლეს სამართლებრივ სტანდარტს. ამასთანავე, ვატარებთ სიღრმისეულ შეფასებებს, რომლებიც სპეციფიკურია ჯანმრთელობისა და ბიომეტრიული მონაცემების დამუშავებისთვის, ვაანალიზებთ აუცილებლობას, პროპორციულობას და ვქმნით სპეციალურ უსაფრთხოების პროტოკოლებს, რომლებიც უზრუნველყოფს სენსიტიური ინფორმაციის დამუშავებას უმაღლესი დონის ტექნიკური და ორგანიზაციული ზომებით.</w:t>
      </w:r>
    </w:p>
    <w:p w:rsidR="00144280" w:rsidRDefault="00144280" w:rsidP="00144280">
      <w:r>
        <w:t xml:space="preserve">საბოლოო ჯამში, ჩვენი მიზანია, მოგცეთ შესაძლებლობა, უსაფრთხოდ გამოიყენოთ ტექნოლოგიური ინოვაციები. ჩვენი დახმარებით, თქვენ იღებთ არა მხოლოდ იურიდიულ დაცვას, არამედ აშენებთ ურყევი ნდობის რეპუტაციას, რაც ყველაზე მნიშვნელოვანი აქტივია ისეთ სენსიტიურ სფეროებში, როგორიცაა ჯანდაცვა და ბიომეტრიული იდენტიფიკაცია. ეს </w:t>
      </w:r>
      <w:r>
        <w:lastRenderedPageBreak/>
        <w:t>არის ეთიკური და პასუხისმგებლიანი ბიზნესის ქვაკუთხედი. თქვენი ორგანიზაციის მიერ განსაკუთრებული კატეგორიის მონაცემების დამუშავების სტრატეგიის სრული სამართლებრივი ანალიზისთვის, დაგვიკავშირდით კონფიდენციალური კონსულტაციისთვის.</w:t>
      </w:r>
    </w:p>
    <w:p w:rsidR="00144280" w:rsidRDefault="00144280" w:rsidP="00144280">
      <w:r>
        <w:pict>
          <v:rect id="_x0000_i1028" style="width:0;height:1.5pt" o:hralign="center" o:hrstd="t" o:hr="t" fillcolor="#a0a0a0" stroked="f"/>
        </w:pict>
      </w:r>
    </w:p>
    <w:p w:rsidR="00144280" w:rsidRDefault="00144280" w:rsidP="00144280">
      <w:pPr>
        <w:pStyle w:val="Heading4"/>
      </w:pPr>
      <w:r>
        <w:t>English</w:t>
      </w:r>
    </w:p>
    <w:p w:rsidR="00144280" w:rsidRDefault="00144280" w:rsidP="00144280">
      <w:r>
        <w:rPr>
          <w:b/>
          <w:bCs/>
        </w:rPr>
        <w:t>Title:</w:t>
      </w:r>
      <w:r>
        <w:br/>
        <w:t>Special Category Data: Navigating the Highest Risk</w:t>
      </w:r>
    </w:p>
    <w:p w:rsidR="00144280" w:rsidRDefault="00144280" w:rsidP="00144280">
      <w:r>
        <w:rPr>
          <w:b/>
          <w:bCs/>
        </w:rPr>
        <w:t>Short Description:</w:t>
      </w:r>
      <w:r>
        <w:br/>
        <w:t>Where data touches the core of human identity, there is no margin for error. Legal Sandbox Georgia provides the expert legal framework to process health, genetic, and biometric data lawfully and ethically.</w:t>
      </w:r>
    </w:p>
    <w:p w:rsidR="00144280" w:rsidRDefault="00144280" w:rsidP="00144280">
      <w:r>
        <w:rPr>
          <w:b/>
          <w:bCs/>
        </w:rPr>
        <w:t>Full Content:</w:t>
      </w:r>
      <w:r>
        <w:br/>
        <w:t>In the data universe, not all data is created equal. Health, genetic, and biometric data fall into a protected realm: special category data. This is the inner sanctum of privacy, afforded the highest level of legal protection, where the margin for error is zero. Processing this data using standard rules is not a minor infraction; it is a severe breach with colossal risks, including crippling fines from the Personal Data Protection Service, mandatory data destruction orders, and an irreversible collapse of public trust. Legal Sandbox Georgia provides the expert legal navigation required for this highest-risk domain, ensuring your operations are unequivocally lawful.</w:t>
      </w:r>
    </w:p>
    <w:p w:rsidR="00144280" w:rsidRDefault="00144280" w:rsidP="00144280">
      <w:r>
        <w:t>Our specialized advice ensures you meet the law's heightened compliance obligations. Our service begins with establishing the lawful basis and securing explicit consent. Standard consent is insufficient here; we help you engineer legally-sound mechanisms to obtain explicit consent, which has a much higher legal threshold. We also conduct deep-dive impact assessments specific to health and biometric data, analyzing necessity and proportionality. Furthermore, we architect specific security protocols and policies for processing sensitive information, mandating state-of-the-art technical and organizational measures.</w:t>
      </w:r>
    </w:p>
    <w:p w:rsidR="00144280" w:rsidRDefault="00144280" w:rsidP="00144280">
      <w:r>
        <w:t>Ultimately, our goal is to empower you to innovate safely. With our guidance, you build more than just a legal defense; you build a reputation of unshakeable trust, the single most critical asset in sensitive sectors like healthcare and biometric identification. This is the cornerstone of an ethical and responsible business. For a full legal review of your strategy for processing special category data, contact our team for a confidential consultation.</w:t>
      </w:r>
    </w:p>
    <w:p w:rsidR="00144280" w:rsidRDefault="00144280" w:rsidP="00144280">
      <w:r>
        <w:pict>
          <v:rect id="_x0000_i1029" style="width:0;height:1.5pt" o:hralign="center" o:hrstd="t" o:hr="t" fillcolor="#a0a0a0" stroked="f"/>
        </w:pict>
      </w:r>
    </w:p>
    <w:p w:rsidR="00144280" w:rsidRDefault="00144280" w:rsidP="00144280">
      <w:pPr>
        <w:pStyle w:val="Heading4"/>
      </w:pPr>
      <w:r>
        <w:t>Russian (Русский)</w:t>
      </w:r>
    </w:p>
    <w:p w:rsidR="00144280" w:rsidRDefault="00144280" w:rsidP="00144280">
      <w:r>
        <w:rPr>
          <w:b/>
          <w:bCs/>
        </w:rPr>
        <w:t>Title:</w:t>
      </w:r>
      <w:r>
        <w:br/>
        <w:t>Специальные категории данных: Управление наивысшими рисками</w:t>
      </w:r>
    </w:p>
    <w:p w:rsidR="00144280" w:rsidRDefault="00144280" w:rsidP="00144280">
      <w:r>
        <w:rPr>
          <w:b/>
          <w:bCs/>
        </w:rPr>
        <w:t>Short Description:</w:t>
      </w:r>
      <w:r>
        <w:br/>
        <w:t>Когда данные касаются самой сути личности, права на ошибку нет. Legal Sandbox Georgia обеспечивает правовую основу для законной и этичной обработки данных о здоровье, генетических и биометрических данных.</w:t>
      </w:r>
    </w:p>
    <w:p w:rsidR="00144280" w:rsidRDefault="00144280" w:rsidP="00144280">
      <w:r>
        <w:rPr>
          <w:b/>
          <w:bCs/>
        </w:rPr>
        <w:lastRenderedPageBreak/>
        <w:t>Full Content:</w:t>
      </w:r>
      <w:r>
        <w:br/>
        <w:t>Во вселенной данных не все данные равны. Данные о здоровье, генетическая и биометрическая информация относятся к защищенной сфере — это специальные категории данных. Это внутреннее святилище частной жизни, которому предоставляется наивысший уровень правовой защиты, и где право на ошибку равно нулю. Обработка таких данных по стандартным правилам — это не мелкое нарушение, а серьезное правонарушение с колоссальными рисками, включая огромные штрафы от Службы защиты персональных данных, предписания об обязательном уничтожении данных и необратимый крах общественного доверия. Legal Sandbox Georgia обеспечивает экспертное юридическое сопровождение в этой зоне высочайшего риска, гарантируя безусловную законность ваших операций.</w:t>
      </w:r>
    </w:p>
    <w:p w:rsidR="00144280" w:rsidRDefault="00144280" w:rsidP="00144280">
      <w:r>
        <w:t>Наши специализированные консультации обеспечивают выполнение повышенных обязательств по соблюдению требований закона. Наши услуги начинаются с установления законного основания и получения явного согласия. Стандартного согласия здесь недостаточно; мы помогаем вам разработать юридически безупречные механизмы для получения явного согласия, которое имеет гораздо более высокий правовой порог. Мы также проводим углубленные оценки воздействия, специфичные для обработки данных о здоровье и биометрических данных, анализируя необходимость и соразмерность, и создаем специальные протоколы безопасности, требующие применения самых современных технических и организационных мер.</w:t>
      </w:r>
    </w:p>
    <w:p w:rsidR="00144280" w:rsidRDefault="00144280" w:rsidP="00144280">
      <w:r>
        <w:t>В конечном счете, наша цель — предоставить вам возможность безопасно внедрять инновации. С нашей помощью вы не просто создаете правовую защиту, но и формируете репутацию непоколебимого доверия — самого важного актива в таких чувствительных секторах, как здравоохранение и биометрическая идентификация. Это краеугольный камень этичного и ответственного бизнеса. Для полного юридического анализа вашей стратегии по обработке специальных категорий данных свяжитесь с нашей командой для получения конфиденциальной консультации.</w:t>
      </w:r>
    </w:p>
    <w:p w:rsidR="00144280" w:rsidRDefault="00144280" w:rsidP="00144280">
      <w:r>
        <w:pict>
          <v:rect id="_x0000_i1030" style="width:0;height:1.5pt" o:hralign="center" o:hrstd="t" o:hr="t" fillcolor="#a0a0a0" stroked="f"/>
        </w:pict>
      </w:r>
    </w:p>
    <w:p w:rsidR="00144280" w:rsidRDefault="00144280" w:rsidP="00144280">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2121"/>
        <w:gridCol w:w="5854"/>
      </w:tblGrid>
      <w:tr w:rsidR="00144280" w:rsidTr="00144280">
        <w:trPr>
          <w:tblCellSpacing w:w="15" w:type="dxa"/>
        </w:trPr>
        <w:tc>
          <w:tcPr>
            <w:tcW w:w="0" w:type="auto"/>
            <w:vAlign w:val="center"/>
            <w:hideMark/>
          </w:tcPr>
          <w:p w:rsidR="00144280" w:rsidRDefault="00144280">
            <w:r>
              <w:t>Language</w:t>
            </w:r>
          </w:p>
        </w:tc>
        <w:tc>
          <w:tcPr>
            <w:tcW w:w="0" w:type="auto"/>
            <w:vAlign w:val="center"/>
            <w:hideMark/>
          </w:tcPr>
          <w:p w:rsidR="00144280" w:rsidRDefault="00144280">
            <w:r>
              <w:t>Category</w:t>
            </w:r>
          </w:p>
        </w:tc>
        <w:tc>
          <w:tcPr>
            <w:tcW w:w="0" w:type="auto"/>
            <w:vAlign w:val="center"/>
            <w:hideMark/>
          </w:tcPr>
          <w:p w:rsidR="00144280" w:rsidRDefault="00144280">
            <w:r>
              <w:t>Value</w:t>
            </w:r>
          </w:p>
        </w:tc>
      </w:tr>
      <w:tr w:rsidR="00144280" w:rsidTr="00144280">
        <w:trPr>
          <w:tblCellSpacing w:w="15" w:type="dxa"/>
        </w:trPr>
        <w:tc>
          <w:tcPr>
            <w:tcW w:w="0" w:type="auto"/>
            <w:vAlign w:val="center"/>
            <w:hideMark/>
          </w:tcPr>
          <w:p w:rsidR="00144280" w:rsidRDefault="00144280">
            <w:r>
              <w:rPr>
                <w:b/>
                <w:bCs/>
              </w:rPr>
              <w:t>Georgian (</w:t>
            </w:r>
            <w:r>
              <w:rPr>
                <w:rFonts w:ascii="Sylfaen" w:hAnsi="Sylfaen" w:cs="Sylfaen"/>
                <w:b/>
                <w:bCs/>
              </w:rPr>
              <w:t>ქართული</w:t>
            </w:r>
            <w:r>
              <w:rPr>
                <w:b/>
                <w:bCs/>
              </w:rPr>
              <w:t>)</w:t>
            </w:r>
          </w:p>
        </w:tc>
        <w:tc>
          <w:tcPr>
            <w:tcW w:w="0" w:type="auto"/>
            <w:vAlign w:val="center"/>
            <w:hideMark/>
          </w:tcPr>
          <w:p w:rsidR="00144280" w:rsidRDefault="00144280">
            <w:r>
              <w:t>MetaKeywords</w:t>
            </w:r>
          </w:p>
        </w:tc>
        <w:tc>
          <w:tcPr>
            <w:tcW w:w="0" w:type="auto"/>
            <w:vAlign w:val="center"/>
            <w:hideMark/>
          </w:tcPr>
          <w:p w:rsidR="00144280" w:rsidRDefault="00144280">
            <w:r>
              <w:rPr>
                <w:rFonts w:ascii="Sylfaen" w:hAnsi="Sylfaen" w:cs="Sylfaen"/>
              </w:rPr>
              <w:t>განსაკუთრებული</w:t>
            </w:r>
            <w:r>
              <w:t xml:space="preserve"> </w:t>
            </w:r>
            <w:r>
              <w:rPr>
                <w:rFonts w:ascii="Sylfaen" w:hAnsi="Sylfaen" w:cs="Sylfaen"/>
              </w:rPr>
              <w:t>კატეგორიის</w:t>
            </w:r>
            <w:r>
              <w:t xml:space="preserve"> </w:t>
            </w:r>
            <w:r>
              <w:rPr>
                <w:rFonts w:ascii="Sylfaen" w:hAnsi="Sylfaen" w:cs="Sylfaen"/>
              </w:rPr>
              <w:t>მონაცემები</w:t>
            </w:r>
            <w:r>
              <w:t xml:space="preserve">, </w:t>
            </w:r>
            <w:r>
              <w:rPr>
                <w:rFonts w:ascii="Sylfaen" w:hAnsi="Sylfaen" w:cs="Sylfaen"/>
              </w:rPr>
              <w:t>ჯანმრთელობის</w:t>
            </w:r>
            <w:r>
              <w:t xml:space="preserve"> </w:t>
            </w:r>
            <w:r>
              <w:rPr>
                <w:rFonts w:ascii="Sylfaen" w:hAnsi="Sylfaen" w:cs="Sylfaen"/>
              </w:rPr>
              <w:t>მონაცემების</w:t>
            </w:r>
            <w:r>
              <w:t xml:space="preserve"> </w:t>
            </w:r>
            <w:r>
              <w:rPr>
                <w:rFonts w:ascii="Sylfaen" w:hAnsi="Sylfaen" w:cs="Sylfaen"/>
              </w:rPr>
              <w:t>დაცვა</w:t>
            </w:r>
            <w:r>
              <w:t xml:space="preserve">, </w:t>
            </w:r>
            <w:r>
              <w:rPr>
                <w:rFonts w:ascii="Sylfaen" w:hAnsi="Sylfaen" w:cs="Sylfaen"/>
              </w:rPr>
              <w:t>ბიომეტრიული</w:t>
            </w:r>
            <w:r>
              <w:t xml:space="preserve"> </w:t>
            </w:r>
            <w:r>
              <w:rPr>
                <w:rFonts w:ascii="Sylfaen" w:hAnsi="Sylfaen" w:cs="Sylfaen"/>
              </w:rPr>
              <w:t>მონაცემები</w:t>
            </w:r>
            <w:r>
              <w:t xml:space="preserve"> </w:t>
            </w:r>
            <w:r>
              <w:rPr>
                <w:rFonts w:ascii="Sylfaen" w:hAnsi="Sylfaen" w:cs="Sylfaen"/>
              </w:rPr>
              <w:t>კანონი</w:t>
            </w:r>
            <w:r>
              <w:t xml:space="preserve">, </w:t>
            </w:r>
            <w:r>
              <w:rPr>
                <w:rFonts w:ascii="Sylfaen" w:hAnsi="Sylfaen" w:cs="Sylfaen"/>
              </w:rPr>
              <w:t>გენეტიკური</w:t>
            </w:r>
            <w:r>
              <w:t xml:space="preserve"> </w:t>
            </w:r>
            <w:r>
              <w:rPr>
                <w:rFonts w:ascii="Sylfaen" w:hAnsi="Sylfaen" w:cs="Sylfaen"/>
              </w:rPr>
              <w:t>მონაცემები</w:t>
            </w:r>
            <w:r>
              <w:t xml:space="preserve">, </w:t>
            </w:r>
            <w:r>
              <w:rPr>
                <w:rFonts w:ascii="Sylfaen" w:hAnsi="Sylfaen" w:cs="Sylfaen"/>
              </w:rPr>
              <w:t>გამოხატული</w:t>
            </w:r>
            <w:r>
              <w:t xml:space="preserve"> </w:t>
            </w:r>
            <w:r>
              <w:rPr>
                <w:rFonts w:ascii="Sylfaen" w:hAnsi="Sylfaen" w:cs="Sylfaen"/>
              </w:rPr>
              <w:t>თანხმობა</w:t>
            </w:r>
            <w:r>
              <w:t xml:space="preserve">, </w:t>
            </w:r>
            <w:r>
              <w:rPr>
                <w:rFonts w:ascii="Sylfaen" w:hAnsi="Sylfaen" w:cs="Sylfaen"/>
              </w:rPr>
              <w:t>მონაცემთა</w:t>
            </w:r>
            <w:r>
              <w:t xml:space="preserve"> </w:t>
            </w:r>
            <w:r>
              <w:rPr>
                <w:rFonts w:ascii="Sylfaen" w:hAnsi="Sylfaen" w:cs="Sylfaen"/>
              </w:rPr>
              <w:t>დაცვა</w:t>
            </w:r>
            <w:r>
              <w:t xml:space="preserve"> </w:t>
            </w:r>
            <w:r>
              <w:rPr>
                <w:rFonts w:ascii="Sylfaen" w:hAnsi="Sylfaen" w:cs="Sylfaen"/>
              </w:rPr>
              <w:t>ჯანდაცვაში</w:t>
            </w:r>
            <w:r>
              <w:t xml:space="preserve">, </w:t>
            </w:r>
            <w:r>
              <w:rPr>
                <w:rFonts w:ascii="Sylfaen" w:hAnsi="Sylfaen" w:cs="Sylfaen"/>
              </w:rPr>
              <w:t>იურისტი</w:t>
            </w:r>
            <w:r>
              <w:t xml:space="preserve"> </w:t>
            </w:r>
            <w:r>
              <w:rPr>
                <w:rFonts w:ascii="Sylfaen" w:hAnsi="Sylfaen" w:cs="Sylfaen"/>
              </w:rPr>
              <w:t>თბილისი</w:t>
            </w:r>
          </w:p>
        </w:tc>
      </w:tr>
      <w:tr w:rsidR="00144280" w:rsidTr="00144280">
        <w:trPr>
          <w:tblCellSpacing w:w="15" w:type="dxa"/>
        </w:trPr>
        <w:tc>
          <w:tcPr>
            <w:tcW w:w="0" w:type="auto"/>
            <w:vAlign w:val="center"/>
            <w:hideMark/>
          </w:tcPr>
          <w:p w:rsidR="00144280" w:rsidRDefault="00144280"/>
        </w:tc>
        <w:tc>
          <w:tcPr>
            <w:tcW w:w="0" w:type="auto"/>
            <w:vAlign w:val="center"/>
            <w:hideMark/>
          </w:tcPr>
          <w:p w:rsidR="00144280" w:rsidRDefault="00144280">
            <w:pPr>
              <w:rPr>
                <w:sz w:val="24"/>
                <w:szCs w:val="24"/>
              </w:rPr>
            </w:pPr>
            <w:r>
              <w:t>MetaDescription</w:t>
            </w:r>
          </w:p>
        </w:tc>
        <w:tc>
          <w:tcPr>
            <w:tcW w:w="0" w:type="auto"/>
            <w:vAlign w:val="center"/>
            <w:hideMark/>
          </w:tcPr>
          <w:p w:rsidR="00144280" w:rsidRDefault="00144280">
            <w:r>
              <w:t xml:space="preserve">Legal Sandbox Georgia </w:t>
            </w:r>
            <w:r>
              <w:rPr>
                <w:rFonts w:ascii="Sylfaen" w:hAnsi="Sylfaen" w:cs="Sylfaen"/>
              </w:rPr>
              <w:t>გთავაზობთ</w:t>
            </w:r>
            <w:r>
              <w:t xml:space="preserve"> </w:t>
            </w:r>
            <w:r>
              <w:rPr>
                <w:rFonts w:ascii="Sylfaen" w:hAnsi="Sylfaen" w:cs="Sylfaen"/>
              </w:rPr>
              <w:t>ექსპერტულ</w:t>
            </w:r>
            <w:r>
              <w:t xml:space="preserve"> </w:t>
            </w:r>
            <w:r>
              <w:rPr>
                <w:rFonts w:ascii="Sylfaen" w:hAnsi="Sylfaen" w:cs="Sylfaen"/>
              </w:rPr>
              <w:t>იურიდიულ</w:t>
            </w:r>
            <w:r>
              <w:t xml:space="preserve"> </w:t>
            </w:r>
            <w:r>
              <w:rPr>
                <w:rFonts w:ascii="Sylfaen" w:hAnsi="Sylfaen" w:cs="Sylfaen"/>
              </w:rPr>
              <w:t>კონსულტაციას</w:t>
            </w:r>
            <w:r>
              <w:t xml:space="preserve"> </w:t>
            </w:r>
            <w:r>
              <w:rPr>
                <w:rFonts w:ascii="Sylfaen" w:hAnsi="Sylfaen" w:cs="Sylfaen"/>
              </w:rPr>
              <w:t>განსაკუთრებული</w:t>
            </w:r>
            <w:r>
              <w:t xml:space="preserve"> </w:t>
            </w:r>
            <w:r>
              <w:rPr>
                <w:rFonts w:ascii="Sylfaen" w:hAnsi="Sylfaen" w:cs="Sylfaen"/>
              </w:rPr>
              <w:t>კატეგორიის</w:t>
            </w:r>
            <w:r>
              <w:t xml:space="preserve"> </w:t>
            </w:r>
            <w:r>
              <w:rPr>
                <w:rFonts w:ascii="Sylfaen" w:hAnsi="Sylfaen" w:cs="Sylfaen"/>
              </w:rPr>
              <w:t>მონაცემების</w:t>
            </w:r>
            <w:r>
              <w:t xml:space="preserve"> (</w:t>
            </w:r>
            <w:r>
              <w:rPr>
                <w:rFonts w:ascii="Sylfaen" w:hAnsi="Sylfaen" w:cs="Sylfaen"/>
              </w:rPr>
              <w:t>ჯანმრთელობა</w:t>
            </w:r>
            <w:r>
              <w:t xml:space="preserve">, </w:t>
            </w:r>
            <w:r>
              <w:rPr>
                <w:rFonts w:ascii="Sylfaen" w:hAnsi="Sylfaen" w:cs="Sylfaen"/>
              </w:rPr>
              <w:t>ბიომეტრია</w:t>
            </w:r>
            <w:r>
              <w:t xml:space="preserve">) </w:t>
            </w:r>
            <w:r>
              <w:rPr>
                <w:rFonts w:ascii="Sylfaen" w:hAnsi="Sylfaen" w:cs="Sylfaen"/>
              </w:rPr>
              <w:lastRenderedPageBreak/>
              <w:t>დამუშავებაზე</w:t>
            </w:r>
            <w:r>
              <w:t xml:space="preserve">. </w:t>
            </w:r>
            <w:r>
              <w:rPr>
                <w:rFonts w:ascii="Sylfaen" w:hAnsi="Sylfaen" w:cs="Sylfaen"/>
              </w:rPr>
              <w:t>უზრუნველყავით</w:t>
            </w:r>
            <w:r>
              <w:t xml:space="preserve"> </w:t>
            </w:r>
            <w:r>
              <w:rPr>
                <w:rFonts w:ascii="Sylfaen" w:hAnsi="Sylfaen" w:cs="Sylfaen"/>
              </w:rPr>
              <w:t>კანონთან</w:t>
            </w:r>
            <w:r>
              <w:t xml:space="preserve"> </w:t>
            </w:r>
            <w:r>
              <w:rPr>
                <w:rFonts w:ascii="Sylfaen" w:hAnsi="Sylfaen" w:cs="Sylfaen"/>
              </w:rPr>
              <w:t>სრული</w:t>
            </w:r>
            <w:r>
              <w:t xml:space="preserve"> </w:t>
            </w:r>
            <w:r>
              <w:rPr>
                <w:rFonts w:ascii="Sylfaen" w:hAnsi="Sylfaen" w:cs="Sylfaen"/>
              </w:rPr>
              <w:t>შესაბამისობა</w:t>
            </w:r>
            <w:r>
              <w:t xml:space="preserve"> </w:t>
            </w:r>
            <w:r>
              <w:rPr>
                <w:rFonts w:ascii="Sylfaen" w:hAnsi="Sylfaen" w:cs="Sylfaen"/>
              </w:rPr>
              <w:t>და</w:t>
            </w:r>
            <w:r>
              <w:t xml:space="preserve">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ბიზნესი</w:t>
            </w:r>
            <w:r>
              <w:t>.</w:t>
            </w:r>
          </w:p>
        </w:tc>
      </w:tr>
      <w:tr w:rsidR="00144280" w:rsidTr="00144280">
        <w:trPr>
          <w:tblCellSpacing w:w="15" w:type="dxa"/>
        </w:trPr>
        <w:tc>
          <w:tcPr>
            <w:tcW w:w="0" w:type="auto"/>
            <w:vAlign w:val="center"/>
            <w:hideMark/>
          </w:tcPr>
          <w:p w:rsidR="00144280" w:rsidRDefault="00144280"/>
        </w:tc>
        <w:tc>
          <w:tcPr>
            <w:tcW w:w="0" w:type="auto"/>
            <w:vAlign w:val="center"/>
            <w:hideMark/>
          </w:tcPr>
          <w:p w:rsidR="00144280" w:rsidRDefault="00144280">
            <w:pPr>
              <w:rPr>
                <w:sz w:val="24"/>
                <w:szCs w:val="24"/>
              </w:rPr>
            </w:pPr>
            <w:r>
              <w:t>OpenGraphTitle</w:t>
            </w:r>
          </w:p>
        </w:tc>
        <w:tc>
          <w:tcPr>
            <w:tcW w:w="0" w:type="auto"/>
            <w:vAlign w:val="center"/>
            <w:hideMark/>
          </w:tcPr>
          <w:p w:rsidR="00144280" w:rsidRDefault="00144280">
            <w:r>
              <w:rPr>
                <w:rFonts w:ascii="Sylfaen" w:hAnsi="Sylfaen" w:cs="Sylfaen"/>
              </w:rPr>
              <w:t>განსაკუთრებული</w:t>
            </w:r>
            <w:r>
              <w:t xml:space="preserve"> </w:t>
            </w:r>
            <w:r>
              <w:rPr>
                <w:rFonts w:ascii="Sylfaen" w:hAnsi="Sylfaen" w:cs="Sylfaen"/>
              </w:rPr>
              <w:t>კატეგორიის</w:t>
            </w:r>
            <w:r>
              <w:t xml:space="preserve"> </w:t>
            </w:r>
            <w:r>
              <w:rPr>
                <w:rFonts w:ascii="Sylfaen" w:hAnsi="Sylfaen" w:cs="Sylfaen"/>
              </w:rPr>
              <w:t>მონაცემების</w:t>
            </w:r>
            <w:r>
              <w:t xml:space="preserve"> </w:t>
            </w:r>
            <w:r>
              <w:rPr>
                <w:rFonts w:ascii="Sylfaen" w:hAnsi="Sylfaen" w:cs="Sylfaen"/>
              </w:rPr>
              <w:t>სამართალი</w:t>
            </w:r>
          </w:p>
        </w:tc>
      </w:tr>
      <w:tr w:rsidR="00144280" w:rsidTr="00144280">
        <w:trPr>
          <w:tblCellSpacing w:w="15" w:type="dxa"/>
        </w:trPr>
        <w:tc>
          <w:tcPr>
            <w:tcW w:w="0" w:type="auto"/>
            <w:vAlign w:val="center"/>
            <w:hideMark/>
          </w:tcPr>
          <w:p w:rsidR="00144280" w:rsidRDefault="00144280"/>
        </w:tc>
        <w:tc>
          <w:tcPr>
            <w:tcW w:w="0" w:type="auto"/>
            <w:vAlign w:val="center"/>
            <w:hideMark/>
          </w:tcPr>
          <w:p w:rsidR="00144280" w:rsidRDefault="00144280">
            <w:pPr>
              <w:rPr>
                <w:sz w:val="24"/>
                <w:szCs w:val="24"/>
              </w:rPr>
            </w:pPr>
            <w:r>
              <w:t>OpenGraphDescription</w:t>
            </w:r>
          </w:p>
        </w:tc>
        <w:tc>
          <w:tcPr>
            <w:tcW w:w="0" w:type="auto"/>
            <w:vAlign w:val="center"/>
            <w:hideMark/>
          </w:tcPr>
          <w:p w:rsidR="00144280" w:rsidRDefault="00144280">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ბიზნესი</w:t>
            </w:r>
            <w:r>
              <w:t xml:space="preserve"> </w:t>
            </w:r>
            <w:r>
              <w:rPr>
                <w:rFonts w:ascii="Sylfaen" w:hAnsi="Sylfaen" w:cs="Sylfaen"/>
              </w:rPr>
              <w:t>უმაღლესი</w:t>
            </w:r>
            <w:r>
              <w:t xml:space="preserve"> </w:t>
            </w:r>
            <w:r>
              <w:rPr>
                <w:rFonts w:ascii="Sylfaen" w:hAnsi="Sylfaen" w:cs="Sylfaen"/>
              </w:rPr>
              <w:t>რისკებისგან</w:t>
            </w:r>
            <w:r>
              <w:t xml:space="preserve">. </w:t>
            </w:r>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ჯანმრთელობის</w:t>
            </w:r>
            <w:r>
              <w:t xml:space="preserve">, </w:t>
            </w:r>
            <w:r>
              <w:rPr>
                <w:rFonts w:ascii="Sylfaen" w:hAnsi="Sylfaen" w:cs="Sylfaen"/>
              </w:rPr>
              <w:t>გენეტიკური</w:t>
            </w:r>
            <w:r>
              <w:t xml:space="preserve"> </w:t>
            </w:r>
            <w:r>
              <w:rPr>
                <w:rFonts w:ascii="Sylfaen" w:hAnsi="Sylfaen" w:cs="Sylfaen"/>
              </w:rPr>
              <w:t>და</w:t>
            </w:r>
            <w:r>
              <w:t xml:space="preserve"> </w:t>
            </w:r>
            <w:r>
              <w:rPr>
                <w:rFonts w:ascii="Sylfaen" w:hAnsi="Sylfaen" w:cs="Sylfaen"/>
              </w:rPr>
              <w:t>ბიომეტრიული</w:t>
            </w:r>
            <w:r>
              <w:t xml:space="preserve"> </w:t>
            </w:r>
            <w:r>
              <w:rPr>
                <w:rFonts w:ascii="Sylfaen" w:hAnsi="Sylfaen" w:cs="Sylfaen"/>
              </w:rPr>
              <w:t>მონაცემების</w:t>
            </w:r>
            <w:r>
              <w:t xml:space="preserve"> </w:t>
            </w:r>
            <w:r>
              <w:rPr>
                <w:rFonts w:ascii="Sylfaen" w:hAnsi="Sylfaen" w:cs="Sylfaen"/>
              </w:rPr>
              <w:t>კანონიერ</w:t>
            </w:r>
            <w:r>
              <w:t xml:space="preserve"> </w:t>
            </w:r>
            <w:r>
              <w:rPr>
                <w:rFonts w:ascii="Sylfaen" w:hAnsi="Sylfaen" w:cs="Sylfaen"/>
              </w:rPr>
              <w:t>და</w:t>
            </w:r>
            <w:r>
              <w:t xml:space="preserve"> </w:t>
            </w:r>
            <w:r>
              <w:rPr>
                <w:rFonts w:ascii="Sylfaen" w:hAnsi="Sylfaen" w:cs="Sylfaen"/>
              </w:rPr>
              <w:t>ეთიკურ</w:t>
            </w:r>
            <w:r>
              <w:t xml:space="preserve"> </w:t>
            </w:r>
            <w:r>
              <w:rPr>
                <w:rFonts w:ascii="Sylfaen" w:hAnsi="Sylfaen" w:cs="Sylfaen"/>
              </w:rPr>
              <w:t>დამუშავებას</w:t>
            </w:r>
            <w:r>
              <w:t xml:space="preserve"> </w:t>
            </w:r>
            <w:r>
              <w:rPr>
                <w:rFonts w:ascii="Sylfaen" w:hAnsi="Sylfaen" w:cs="Sylfaen"/>
              </w:rPr>
              <w:t>საქართველოში</w:t>
            </w:r>
            <w:r>
              <w:t>.</w:t>
            </w:r>
          </w:p>
        </w:tc>
      </w:tr>
      <w:tr w:rsidR="00144280" w:rsidTr="00144280">
        <w:trPr>
          <w:tblCellSpacing w:w="15" w:type="dxa"/>
        </w:trPr>
        <w:tc>
          <w:tcPr>
            <w:tcW w:w="0" w:type="auto"/>
            <w:vAlign w:val="center"/>
            <w:hideMark/>
          </w:tcPr>
          <w:p w:rsidR="00144280" w:rsidRDefault="00144280">
            <w:r>
              <w:rPr>
                <w:b/>
                <w:bCs/>
              </w:rPr>
              <w:t>English</w:t>
            </w:r>
          </w:p>
        </w:tc>
        <w:tc>
          <w:tcPr>
            <w:tcW w:w="0" w:type="auto"/>
            <w:vAlign w:val="center"/>
            <w:hideMark/>
          </w:tcPr>
          <w:p w:rsidR="00144280" w:rsidRDefault="00144280">
            <w:r>
              <w:t>MetaKeywords</w:t>
            </w:r>
          </w:p>
        </w:tc>
        <w:tc>
          <w:tcPr>
            <w:tcW w:w="0" w:type="auto"/>
            <w:vAlign w:val="center"/>
            <w:hideMark/>
          </w:tcPr>
          <w:p w:rsidR="00144280" w:rsidRDefault="00144280">
            <w:r>
              <w:t>special category data Georgia, health data law, biometric data regulation Tbilisi, genetic data privacy, explicit consent GDPR, healthcare data protection, data privacy lawyer Georgia</w:t>
            </w:r>
          </w:p>
        </w:tc>
      </w:tr>
      <w:tr w:rsidR="00144280" w:rsidTr="00144280">
        <w:trPr>
          <w:tblCellSpacing w:w="15" w:type="dxa"/>
        </w:trPr>
        <w:tc>
          <w:tcPr>
            <w:tcW w:w="0" w:type="auto"/>
            <w:vAlign w:val="center"/>
            <w:hideMark/>
          </w:tcPr>
          <w:p w:rsidR="00144280" w:rsidRDefault="00144280"/>
        </w:tc>
        <w:tc>
          <w:tcPr>
            <w:tcW w:w="0" w:type="auto"/>
            <w:vAlign w:val="center"/>
            <w:hideMark/>
          </w:tcPr>
          <w:p w:rsidR="00144280" w:rsidRDefault="00144280">
            <w:pPr>
              <w:rPr>
                <w:sz w:val="24"/>
                <w:szCs w:val="24"/>
              </w:rPr>
            </w:pPr>
            <w:r>
              <w:t>MetaDescription</w:t>
            </w:r>
          </w:p>
        </w:tc>
        <w:tc>
          <w:tcPr>
            <w:tcW w:w="0" w:type="auto"/>
            <w:vAlign w:val="center"/>
            <w:hideMark/>
          </w:tcPr>
          <w:p w:rsidR="00144280" w:rsidRDefault="00144280">
            <w:r>
              <w:t>Expert legal counsel on processing special category data (health, biometric, genetic) in Georgia. Ensure full compliance and mitigate the highest risks with Legal Sandbox Georgia.</w:t>
            </w:r>
          </w:p>
        </w:tc>
      </w:tr>
      <w:tr w:rsidR="00144280" w:rsidTr="00144280">
        <w:trPr>
          <w:tblCellSpacing w:w="15" w:type="dxa"/>
        </w:trPr>
        <w:tc>
          <w:tcPr>
            <w:tcW w:w="0" w:type="auto"/>
            <w:vAlign w:val="center"/>
            <w:hideMark/>
          </w:tcPr>
          <w:p w:rsidR="00144280" w:rsidRDefault="00144280"/>
        </w:tc>
        <w:tc>
          <w:tcPr>
            <w:tcW w:w="0" w:type="auto"/>
            <w:vAlign w:val="center"/>
            <w:hideMark/>
          </w:tcPr>
          <w:p w:rsidR="00144280" w:rsidRDefault="00144280">
            <w:pPr>
              <w:rPr>
                <w:sz w:val="24"/>
                <w:szCs w:val="24"/>
              </w:rPr>
            </w:pPr>
            <w:r>
              <w:t>OpenGraphTitle</w:t>
            </w:r>
          </w:p>
        </w:tc>
        <w:tc>
          <w:tcPr>
            <w:tcW w:w="0" w:type="auto"/>
            <w:vAlign w:val="center"/>
            <w:hideMark/>
          </w:tcPr>
          <w:p w:rsidR="00144280" w:rsidRDefault="00144280">
            <w:r>
              <w:t>Special Category Data Law</w:t>
            </w:r>
          </w:p>
        </w:tc>
      </w:tr>
      <w:tr w:rsidR="00144280" w:rsidTr="00144280">
        <w:trPr>
          <w:tblCellSpacing w:w="15" w:type="dxa"/>
        </w:trPr>
        <w:tc>
          <w:tcPr>
            <w:tcW w:w="0" w:type="auto"/>
            <w:vAlign w:val="center"/>
            <w:hideMark/>
          </w:tcPr>
          <w:p w:rsidR="00144280" w:rsidRDefault="00144280"/>
        </w:tc>
        <w:tc>
          <w:tcPr>
            <w:tcW w:w="0" w:type="auto"/>
            <w:vAlign w:val="center"/>
            <w:hideMark/>
          </w:tcPr>
          <w:p w:rsidR="00144280" w:rsidRDefault="00144280">
            <w:pPr>
              <w:rPr>
                <w:sz w:val="24"/>
                <w:szCs w:val="24"/>
              </w:rPr>
            </w:pPr>
            <w:r>
              <w:t>OpenGraphDescription</w:t>
            </w:r>
          </w:p>
        </w:tc>
        <w:tc>
          <w:tcPr>
            <w:tcW w:w="0" w:type="auto"/>
            <w:vAlign w:val="center"/>
            <w:hideMark/>
          </w:tcPr>
          <w:p w:rsidR="00144280" w:rsidRDefault="00144280">
            <w:r>
              <w:t>Protect your business from the highest data privacy risks. We provide the legal framework for the lawful and ethical processing of health, genetic, and biometric data in Georgia.</w:t>
            </w:r>
          </w:p>
        </w:tc>
      </w:tr>
      <w:tr w:rsidR="00144280" w:rsidRPr="00144280" w:rsidTr="00144280">
        <w:trPr>
          <w:tblCellSpacing w:w="15" w:type="dxa"/>
        </w:trPr>
        <w:tc>
          <w:tcPr>
            <w:tcW w:w="0" w:type="auto"/>
            <w:vAlign w:val="center"/>
            <w:hideMark/>
          </w:tcPr>
          <w:p w:rsidR="00144280" w:rsidRDefault="00144280">
            <w:r>
              <w:rPr>
                <w:b/>
                <w:bCs/>
              </w:rPr>
              <w:t>Russian (Русский)</w:t>
            </w:r>
          </w:p>
        </w:tc>
        <w:tc>
          <w:tcPr>
            <w:tcW w:w="0" w:type="auto"/>
            <w:vAlign w:val="center"/>
            <w:hideMark/>
          </w:tcPr>
          <w:p w:rsidR="00144280" w:rsidRDefault="00144280">
            <w:r>
              <w:t>MetaKeywords</w:t>
            </w:r>
          </w:p>
        </w:tc>
        <w:tc>
          <w:tcPr>
            <w:tcW w:w="0" w:type="auto"/>
            <w:vAlign w:val="center"/>
            <w:hideMark/>
          </w:tcPr>
          <w:p w:rsidR="00144280" w:rsidRPr="00144280" w:rsidRDefault="00144280">
            <w:pPr>
              <w:rPr>
                <w:lang w:val="ru-RU"/>
              </w:rPr>
            </w:pPr>
            <w:r w:rsidRPr="00144280">
              <w:rPr>
                <w:lang w:val="ru-RU"/>
              </w:rPr>
              <w:t xml:space="preserve">специальные категории данных Грузия, защита данных о здоровье, закон о биометрических данных Тбилиси, конфиденциальность генетических данных, явное согласие </w:t>
            </w:r>
            <w:r>
              <w:t>GDPR</w:t>
            </w:r>
            <w:r w:rsidRPr="00144280">
              <w:rPr>
                <w:lang w:val="ru-RU"/>
              </w:rPr>
              <w:t>, защита данных в здравоохранении, юрист по данным</w:t>
            </w:r>
          </w:p>
        </w:tc>
      </w:tr>
      <w:tr w:rsidR="00144280" w:rsidRPr="00144280" w:rsidTr="00144280">
        <w:trPr>
          <w:tblCellSpacing w:w="15" w:type="dxa"/>
        </w:trPr>
        <w:tc>
          <w:tcPr>
            <w:tcW w:w="0" w:type="auto"/>
            <w:vAlign w:val="center"/>
            <w:hideMark/>
          </w:tcPr>
          <w:p w:rsidR="00144280" w:rsidRPr="00144280" w:rsidRDefault="00144280">
            <w:pPr>
              <w:rPr>
                <w:lang w:val="ru-RU"/>
              </w:rPr>
            </w:pPr>
          </w:p>
        </w:tc>
        <w:tc>
          <w:tcPr>
            <w:tcW w:w="0" w:type="auto"/>
            <w:vAlign w:val="center"/>
            <w:hideMark/>
          </w:tcPr>
          <w:p w:rsidR="00144280" w:rsidRDefault="00144280">
            <w:pPr>
              <w:rPr>
                <w:sz w:val="24"/>
                <w:szCs w:val="24"/>
              </w:rPr>
            </w:pPr>
            <w:r>
              <w:t>MetaDescription</w:t>
            </w:r>
          </w:p>
        </w:tc>
        <w:tc>
          <w:tcPr>
            <w:tcW w:w="0" w:type="auto"/>
            <w:vAlign w:val="center"/>
            <w:hideMark/>
          </w:tcPr>
          <w:p w:rsidR="00144280" w:rsidRPr="00144280" w:rsidRDefault="00144280">
            <w:pPr>
              <w:rPr>
                <w:lang w:val="ru-RU"/>
              </w:rPr>
            </w:pPr>
            <w:r w:rsidRPr="00144280">
              <w:rPr>
                <w:lang w:val="ru-RU"/>
              </w:rPr>
              <w:t xml:space="preserve">Экспертные юридические консультации по обработке специальных категорий данных (о здоровье, биометрических) в Грузии. Обеспечьте полное соответствие и снизьте риски с </w:t>
            </w:r>
            <w:r>
              <w:t>Legal</w:t>
            </w:r>
            <w:r w:rsidRPr="00144280">
              <w:rPr>
                <w:lang w:val="ru-RU"/>
              </w:rPr>
              <w:t xml:space="preserve"> </w:t>
            </w:r>
            <w:r>
              <w:t>Sandbox</w:t>
            </w:r>
            <w:r w:rsidRPr="00144280">
              <w:rPr>
                <w:lang w:val="ru-RU"/>
              </w:rPr>
              <w:t xml:space="preserve"> </w:t>
            </w:r>
            <w:r>
              <w:t>Georgia</w:t>
            </w:r>
            <w:r w:rsidRPr="00144280">
              <w:rPr>
                <w:lang w:val="ru-RU"/>
              </w:rPr>
              <w:t>.</w:t>
            </w:r>
          </w:p>
        </w:tc>
      </w:tr>
      <w:tr w:rsidR="00144280" w:rsidRPr="00144280" w:rsidTr="00144280">
        <w:trPr>
          <w:tblCellSpacing w:w="15" w:type="dxa"/>
        </w:trPr>
        <w:tc>
          <w:tcPr>
            <w:tcW w:w="0" w:type="auto"/>
            <w:vAlign w:val="center"/>
            <w:hideMark/>
          </w:tcPr>
          <w:p w:rsidR="00144280" w:rsidRPr="00144280" w:rsidRDefault="00144280">
            <w:pPr>
              <w:rPr>
                <w:lang w:val="ru-RU"/>
              </w:rPr>
            </w:pPr>
          </w:p>
        </w:tc>
        <w:tc>
          <w:tcPr>
            <w:tcW w:w="0" w:type="auto"/>
            <w:vAlign w:val="center"/>
            <w:hideMark/>
          </w:tcPr>
          <w:p w:rsidR="00144280" w:rsidRDefault="00144280">
            <w:pPr>
              <w:rPr>
                <w:sz w:val="24"/>
                <w:szCs w:val="24"/>
              </w:rPr>
            </w:pPr>
            <w:r>
              <w:t>OpenGraphTitle</w:t>
            </w:r>
          </w:p>
        </w:tc>
        <w:tc>
          <w:tcPr>
            <w:tcW w:w="0" w:type="auto"/>
            <w:vAlign w:val="center"/>
            <w:hideMark/>
          </w:tcPr>
          <w:p w:rsidR="00144280" w:rsidRPr="00144280" w:rsidRDefault="00144280">
            <w:pPr>
              <w:rPr>
                <w:lang w:val="ru-RU"/>
              </w:rPr>
            </w:pPr>
            <w:r w:rsidRPr="00144280">
              <w:rPr>
                <w:lang w:val="ru-RU"/>
              </w:rPr>
              <w:t>Правовое регулирование специальных категорий данных</w:t>
            </w:r>
          </w:p>
        </w:tc>
      </w:tr>
      <w:tr w:rsidR="00144280" w:rsidRPr="00144280" w:rsidTr="00144280">
        <w:trPr>
          <w:tblCellSpacing w:w="15" w:type="dxa"/>
        </w:trPr>
        <w:tc>
          <w:tcPr>
            <w:tcW w:w="0" w:type="auto"/>
            <w:vAlign w:val="center"/>
            <w:hideMark/>
          </w:tcPr>
          <w:p w:rsidR="00144280" w:rsidRPr="00144280" w:rsidRDefault="00144280">
            <w:pPr>
              <w:rPr>
                <w:lang w:val="ru-RU"/>
              </w:rPr>
            </w:pPr>
          </w:p>
        </w:tc>
        <w:tc>
          <w:tcPr>
            <w:tcW w:w="0" w:type="auto"/>
            <w:vAlign w:val="center"/>
            <w:hideMark/>
          </w:tcPr>
          <w:p w:rsidR="00144280" w:rsidRDefault="00144280">
            <w:pPr>
              <w:rPr>
                <w:sz w:val="24"/>
                <w:szCs w:val="24"/>
              </w:rPr>
            </w:pPr>
            <w:r>
              <w:t>OpenGraphDescription</w:t>
            </w:r>
          </w:p>
        </w:tc>
        <w:tc>
          <w:tcPr>
            <w:tcW w:w="0" w:type="auto"/>
            <w:vAlign w:val="center"/>
            <w:hideMark/>
          </w:tcPr>
          <w:p w:rsidR="00144280" w:rsidRPr="00144280" w:rsidRDefault="00144280">
            <w:pPr>
              <w:rPr>
                <w:lang w:val="ru-RU"/>
              </w:rPr>
            </w:pPr>
            <w:r w:rsidRPr="00144280">
              <w:rPr>
                <w:lang w:val="ru-RU"/>
              </w:rPr>
              <w:t>Защитите свой бизнес от самых высоких рисков в области конфиденциальности данных. Мы обеспечиваем правовую основу для законной обработки данных о здоровье и биометрии в Грузии.</w:t>
            </w:r>
          </w:p>
        </w:tc>
      </w:tr>
    </w:tbl>
    <w:p w:rsidR="00144280" w:rsidRPr="00891FDF" w:rsidRDefault="00144280" w:rsidP="00891FDF">
      <w:pPr>
        <w:jc w:val="both"/>
        <w:rPr>
          <w:sz w:val="20"/>
          <w:lang w:val="ru-RU"/>
        </w:rPr>
      </w:pPr>
      <w:bookmarkStart w:id="0" w:name="_GoBack"/>
      <w:bookmarkEnd w:id="0"/>
    </w:p>
    <w:sectPr w:rsidR="00144280" w:rsidRPr="00891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7B"/>
    <w:rsid w:val="00144280"/>
    <w:rsid w:val="003A557C"/>
    <w:rsid w:val="00601F51"/>
    <w:rsid w:val="00891FDF"/>
    <w:rsid w:val="00A2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3A89"/>
  <w15:chartTrackingRefBased/>
  <w15:docId w15:val="{2444623B-BC9D-4254-A585-4016E111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1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442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1FDF"/>
    <w:rPr>
      <w:rFonts w:ascii="Times New Roman" w:eastAsia="Times New Roman" w:hAnsi="Times New Roman" w:cs="Times New Roman"/>
      <w:b/>
      <w:bCs/>
      <w:sz w:val="27"/>
      <w:szCs w:val="27"/>
    </w:rPr>
  </w:style>
  <w:style w:type="paragraph" w:customStyle="1" w:styleId="ng-star-inserted">
    <w:name w:val="ng-star-inserted"/>
    <w:basedOn w:val="Normal"/>
    <w:rsid w:val="00891F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891FDF"/>
  </w:style>
  <w:style w:type="character" w:customStyle="1" w:styleId="Heading4Char">
    <w:name w:val="Heading 4 Char"/>
    <w:basedOn w:val="DefaultParagraphFont"/>
    <w:link w:val="Heading4"/>
    <w:uiPriority w:val="9"/>
    <w:semiHidden/>
    <w:rsid w:val="0014428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59191">
      <w:bodyDiv w:val="1"/>
      <w:marLeft w:val="0"/>
      <w:marRight w:val="0"/>
      <w:marTop w:val="0"/>
      <w:marBottom w:val="0"/>
      <w:divBdr>
        <w:top w:val="none" w:sz="0" w:space="0" w:color="auto"/>
        <w:left w:val="none" w:sz="0" w:space="0" w:color="auto"/>
        <w:bottom w:val="none" w:sz="0" w:space="0" w:color="auto"/>
        <w:right w:val="none" w:sz="0" w:space="0" w:color="auto"/>
      </w:divBdr>
    </w:div>
    <w:div w:id="591738917">
      <w:bodyDiv w:val="1"/>
      <w:marLeft w:val="0"/>
      <w:marRight w:val="0"/>
      <w:marTop w:val="0"/>
      <w:marBottom w:val="0"/>
      <w:divBdr>
        <w:top w:val="none" w:sz="0" w:space="0" w:color="auto"/>
        <w:left w:val="none" w:sz="0" w:space="0" w:color="auto"/>
        <w:bottom w:val="none" w:sz="0" w:space="0" w:color="auto"/>
        <w:right w:val="none" w:sz="0" w:space="0" w:color="auto"/>
      </w:divBdr>
      <w:divsChild>
        <w:div w:id="716243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2251</Words>
  <Characters>12834</Characters>
  <Application>Microsoft Office Word</Application>
  <DocSecurity>0</DocSecurity>
  <Lines>106</Lines>
  <Paragraphs>30</Paragraphs>
  <ScaleCrop>false</ScaleCrop>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2025-07-14T07:47:00Z</dcterms:created>
  <dcterms:modified xsi:type="dcterms:W3CDTF">2025-08-13T06:59:00Z</dcterms:modified>
</cp:coreProperties>
</file>