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1CB" w:rsidRPr="007761CB" w:rsidRDefault="007761CB" w:rsidP="007761CB">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7761CB">
        <w:rPr>
          <w:rFonts w:ascii="Times New Roman" w:eastAsia="Times New Roman" w:hAnsi="Times New Roman" w:cs="Times New Roman"/>
          <w:b/>
          <w:bCs/>
          <w:sz w:val="24"/>
          <w:szCs w:val="27"/>
        </w:rPr>
        <w:t>Georgian</w:t>
      </w:r>
    </w:p>
    <w:p w:rsidR="007761CB" w:rsidRPr="007761CB" w:rsidRDefault="007761CB" w:rsidP="007761CB">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7761CB">
        <w:rPr>
          <w:rFonts w:ascii="Sylfaen" w:eastAsia="Times New Roman" w:hAnsi="Sylfaen" w:cs="Sylfaen"/>
          <w:b/>
          <w:bCs/>
          <w:szCs w:val="24"/>
        </w:rPr>
        <w:t>საჯარო</w:t>
      </w:r>
      <w:r w:rsidRPr="007761CB">
        <w:rPr>
          <w:rFonts w:ascii="Times New Roman" w:eastAsia="Times New Roman" w:hAnsi="Times New Roman" w:cs="Times New Roman"/>
          <w:b/>
          <w:bCs/>
          <w:szCs w:val="24"/>
        </w:rPr>
        <w:t>-</w:t>
      </w:r>
      <w:r w:rsidRPr="007761CB">
        <w:rPr>
          <w:rFonts w:ascii="Sylfaen" w:eastAsia="Times New Roman" w:hAnsi="Sylfaen" w:cs="Sylfaen"/>
          <w:b/>
          <w:bCs/>
          <w:szCs w:val="24"/>
        </w:rPr>
        <w:t>კერძო</w:t>
      </w:r>
      <w:r w:rsidRPr="007761CB">
        <w:rPr>
          <w:rFonts w:ascii="Times New Roman" w:eastAsia="Times New Roman" w:hAnsi="Times New Roman" w:cs="Times New Roman"/>
          <w:b/>
          <w:bCs/>
          <w:szCs w:val="24"/>
        </w:rPr>
        <w:t xml:space="preserve"> </w:t>
      </w:r>
      <w:r w:rsidRPr="007761CB">
        <w:rPr>
          <w:rFonts w:ascii="Sylfaen" w:eastAsia="Times New Roman" w:hAnsi="Sylfaen" w:cs="Sylfaen"/>
          <w:b/>
          <w:bCs/>
          <w:szCs w:val="24"/>
        </w:rPr>
        <w:t>პარტნიორობა</w:t>
      </w:r>
      <w:r w:rsidRPr="007761CB">
        <w:rPr>
          <w:rFonts w:ascii="Times New Roman" w:eastAsia="Times New Roman" w:hAnsi="Times New Roman" w:cs="Times New Roman"/>
          <w:b/>
          <w:bCs/>
          <w:szCs w:val="24"/>
        </w:rPr>
        <w:t xml:space="preserve"> (PPP) </w:t>
      </w:r>
      <w:r w:rsidRPr="007761CB">
        <w:rPr>
          <w:rFonts w:ascii="Sylfaen" w:eastAsia="Times New Roman" w:hAnsi="Sylfaen" w:cs="Sylfaen"/>
          <w:b/>
          <w:bCs/>
          <w:szCs w:val="24"/>
        </w:rPr>
        <w:t>უძრავი</w:t>
      </w:r>
      <w:r w:rsidRPr="007761CB">
        <w:rPr>
          <w:rFonts w:ascii="Times New Roman" w:eastAsia="Times New Roman" w:hAnsi="Times New Roman" w:cs="Times New Roman"/>
          <w:b/>
          <w:bCs/>
          <w:szCs w:val="24"/>
        </w:rPr>
        <w:t xml:space="preserve"> </w:t>
      </w:r>
      <w:r w:rsidRPr="007761CB">
        <w:rPr>
          <w:rFonts w:ascii="Sylfaen" w:eastAsia="Times New Roman" w:hAnsi="Sylfaen" w:cs="Sylfaen"/>
          <w:b/>
          <w:bCs/>
          <w:szCs w:val="24"/>
        </w:rPr>
        <w:t>ქონების</w:t>
      </w:r>
      <w:r w:rsidRPr="007761CB">
        <w:rPr>
          <w:rFonts w:ascii="Times New Roman" w:eastAsia="Times New Roman" w:hAnsi="Times New Roman" w:cs="Times New Roman"/>
          <w:b/>
          <w:bCs/>
          <w:szCs w:val="24"/>
        </w:rPr>
        <w:t xml:space="preserve"> </w:t>
      </w:r>
      <w:r w:rsidRPr="007761CB">
        <w:rPr>
          <w:rFonts w:ascii="Sylfaen" w:eastAsia="Times New Roman" w:hAnsi="Sylfaen" w:cs="Sylfaen"/>
          <w:b/>
          <w:bCs/>
          <w:szCs w:val="24"/>
        </w:rPr>
        <w:t>სფეროში</w:t>
      </w:r>
      <w:r w:rsidRPr="007761CB">
        <w:rPr>
          <w:rFonts w:ascii="Times New Roman" w:eastAsia="Times New Roman" w:hAnsi="Times New Roman" w:cs="Times New Roman"/>
          <w:b/>
          <w:bCs/>
          <w:szCs w:val="24"/>
        </w:rPr>
        <w:t>:</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კერძო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სექტორის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მონაწილეების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კონსულტირება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უძრავი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ქონების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პროექტებში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რომლებიც</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სახელმწიფო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უწყებების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ჩართულობას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მოიცავს</w:t>
      </w:r>
      <w:r w:rsidRPr="007761CB">
        <w:rPr>
          <w:rFonts w:ascii="Times New Roman" w:eastAsia="Times New Roman" w:hAnsi="Times New Roman" w:cs="Times New Roman"/>
          <w:szCs w:val="24"/>
        </w:rPr>
        <w:t>.</w:t>
      </w:r>
    </w:p>
    <w:p w:rsidR="007761CB" w:rsidRPr="007761CB" w:rsidRDefault="007761CB" w:rsidP="007761CB">
      <w:pPr>
        <w:spacing w:before="100" w:beforeAutospacing="1" w:after="100" w:afterAutospacing="1" w:line="240" w:lineRule="auto"/>
        <w:jc w:val="both"/>
        <w:rPr>
          <w:rFonts w:ascii="Times New Roman" w:eastAsia="Times New Roman" w:hAnsi="Times New Roman" w:cs="Times New Roman"/>
          <w:szCs w:val="24"/>
        </w:rPr>
      </w:pPr>
      <w:r w:rsidRPr="007761CB">
        <w:rPr>
          <w:rFonts w:ascii="Sylfaen" w:eastAsia="Times New Roman" w:hAnsi="Sylfaen" w:cs="Sylfaen"/>
          <w:szCs w:val="24"/>
        </w:rPr>
        <w:t>საჯარო</w:t>
      </w:r>
      <w:r w:rsidRPr="007761CB">
        <w:rPr>
          <w:rFonts w:ascii="Times New Roman" w:eastAsia="Times New Roman" w:hAnsi="Times New Roman" w:cs="Times New Roman"/>
          <w:szCs w:val="24"/>
        </w:rPr>
        <w:t>-</w:t>
      </w:r>
      <w:r w:rsidRPr="007761CB">
        <w:rPr>
          <w:rFonts w:ascii="Sylfaen" w:eastAsia="Times New Roman" w:hAnsi="Sylfaen" w:cs="Sylfaen"/>
          <w:szCs w:val="24"/>
        </w:rPr>
        <w:t>კერძო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პარტნიორობა</w:t>
      </w:r>
      <w:r w:rsidRPr="007761CB">
        <w:rPr>
          <w:rFonts w:ascii="Times New Roman" w:eastAsia="Times New Roman" w:hAnsi="Times New Roman" w:cs="Times New Roman"/>
          <w:szCs w:val="24"/>
        </w:rPr>
        <w:t xml:space="preserve"> (PPP) </w:t>
      </w:r>
      <w:r w:rsidRPr="007761CB">
        <w:rPr>
          <w:rFonts w:ascii="Sylfaen" w:eastAsia="Times New Roman" w:hAnsi="Sylfaen" w:cs="Sylfaen"/>
          <w:szCs w:val="24"/>
        </w:rPr>
        <w:t>არის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არა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უბრალოდ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სამშენებლო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პროექტი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არამედ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კერძო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კაპიტალისა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სახელმწიფო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მანდატის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სტრატეგიული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კავშირი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ეს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არის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არენა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სადაც</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ამბიციური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დეველოპერული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ხედვა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ხვდება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ეროვნული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მნიშვნელობის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ინფრასტრუქტურულ</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საჭიროებებს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თუმცა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ამ</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შესაძლებლობების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მიღმა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იმალება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უნიკალური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რისკების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ლაბირინთი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რთული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ბიუროკრატიული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პროცედურები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არაპროგნოზირებადი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პოლიტიკური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გარემო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სახელმწიფო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როგორც</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პარტნიორი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რომელსაც</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შეუძლია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ცალმხრივად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შეცვალოს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თამაშის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წესები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არასწორად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სტრუქტურირებული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საინვესტიციო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ხელშეკრულება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თქვენს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კაპიტალს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აქცევს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სახელმწიფო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რეგულაციების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მძევლად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სადაც</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პროექტის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ბედი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დამოკიდებულია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არა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ბაზრის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ლოგიკაზე</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არამედ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პოლიტიკურ</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ცვლილებებზე</w:t>
      </w:r>
      <w:r w:rsidRPr="007761CB">
        <w:rPr>
          <w:rFonts w:ascii="Times New Roman" w:eastAsia="Times New Roman" w:hAnsi="Times New Roman" w:cs="Times New Roman"/>
          <w:szCs w:val="24"/>
        </w:rPr>
        <w:t xml:space="preserve">. </w:t>
      </w:r>
      <w:r w:rsidRPr="007761CB">
        <w:rPr>
          <w:rFonts w:ascii="Times New Roman" w:eastAsia="Times New Roman" w:hAnsi="Times New Roman" w:cs="Times New Roman"/>
          <w:b/>
          <w:bCs/>
          <w:szCs w:val="24"/>
        </w:rPr>
        <w:t>Legal Sandbox</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ამ</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პროცესში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გვევლინება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როგორც</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თქვენი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სტრატეგიული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ნავიგატორი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რომელიც</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გარდაქმნის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ამ</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კომპლექსურ</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სარისკო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ურთიერთობას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უსაფრთხო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პროგნოზირებად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მომგებიან</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საინვესტიციო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შესაძლებლობად</w:t>
      </w:r>
      <w:r w:rsidRPr="007761CB">
        <w:rPr>
          <w:rFonts w:ascii="Times New Roman" w:eastAsia="Times New Roman" w:hAnsi="Times New Roman" w:cs="Times New Roman"/>
          <w:szCs w:val="24"/>
        </w:rPr>
        <w:t>.</w:t>
      </w:r>
    </w:p>
    <w:p w:rsidR="007761CB" w:rsidRPr="007761CB" w:rsidRDefault="007761CB" w:rsidP="007761CB">
      <w:pPr>
        <w:spacing w:before="100" w:beforeAutospacing="1" w:after="100" w:afterAutospacing="1" w:line="240" w:lineRule="auto"/>
        <w:jc w:val="both"/>
        <w:rPr>
          <w:rFonts w:ascii="Times New Roman" w:eastAsia="Times New Roman" w:hAnsi="Times New Roman" w:cs="Times New Roman"/>
          <w:szCs w:val="24"/>
        </w:rPr>
      </w:pPr>
      <w:r w:rsidRPr="007761CB">
        <w:rPr>
          <w:rFonts w:ascii="Sylfaen" w:eastAsia="Times New Roman" w:hAnsi="Sylfaen" w:cs="Sylfaen"/>
          <w:szCs w:val="24"/>
        </w:rPr>
        <w:t>ჩვენი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როლია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დავიცვათ</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კერძო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ინვესტორის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ინტერესები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სახელმწიფოსთან</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პარტნიორობის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ყველა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ეტაპზე</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დავეყრდნოთ</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საქართველოს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კანონს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საჯარო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კერძო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თანამშრომლობის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შესახებ</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ჩვენი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მიდგომა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მოიცავს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სამ</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ძირითად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კომპონენტს</w:t>
      </w:r>
      <w:r w:rsidRPr="007761CB">
        <w:rPr>
          <w:rFonts w:ascii="Times New Roman" w:eastAsia="Times New Roman" w:hAnsi="Times New Roman" w:cs="Times New Roman"/>
          <w:szCs w:val="24"/>
        </w:rPr>
        <w:t xml:space="preserve">: </w:t>
      </w:r>
      <w:r w:rsidRPr="007761CB">
        <w:rPr>
          <w:rFonts w:ascii="Times New Roman" w:eastAsia="Times New Roman" w:hAnsi="Times New Roman" w:cs="Times New Roman"/>
          <w:b/>
          <w:bCs/>
          <w:szCs w:val="24"/>
        </w:rPr>
        <w:t xml:space="preserve">1. </w:t>
      </w:r>
      <w:r w:rsidRPr="007761CB">
        <w:rPr>
          <w:rFonts w:ascii="Sylfaen" w:eastAsia="Times New Roman" w:hAnsi="Sylfaen" w:cs="Sylfaen"/>
          <w:b/>
          <w:bCs/>
          <w:szCs w:val="24"/>
        </w:rPr>
        <w:t>პროექტის</w:t>
      </w:r>
      <w:r w:rsidRPr="007761CB">
        <w:rPr>
          <w:rFonts w:ascii="Times New Roman" w:eastAsia="Times New Roman" w:hAnsi="Times New Roman" w:cs="Times New Roman"/>
          <w:b/>
          <w:bCs/>
          <w:szCs w:val="24"/>
        </w:rPr>
        <w:t xml:space="preserve"> </w:t>
      </w:r>
      <w:r w:rsidRPr="007761CB">
        <w:rPr>
          <w:rFonts w:ascii="Sylfaen" w:eastAsia="Times New Roman" w:hAnsi="Sylfaen" w:cs="Sylfaen"/>
          <w:b/>
          <w:bCs/>
          <w:szCs w:val="24"/>
        </w:rPr>
        <w:t>სამართლებრივი</w:t>
      </w:r>
      <w:r w:rsidRPr="007761CB">
        <w:rPr>
          <w:rFonts w:ascii="Times New Roman" w:eastAsia="Times New Roman" w:hAnsi="Times New Roman" w:cs="Times New Roman"/>
          <w:b/>
          <w:bCs/>
          <w:szCs w:val="24"/>
        </w:rPr>
        <w:t xml:space="preserve"> </w:t>
      </w:r>
      <w:r w:rsidRPr="007761CB">
        <w:rPr>
          <w:rFonts w:ascii="Sylfaen" w:eastAsia="Times New Roman" w:hAnsi="Sylfaen" w:cs="Sylfaen"/>
          <w:b/>
          <w:bCs/>
          <w:szCs w:val="24"/>
        </w:rPr>
        <w:t>ანალიზი</w:t>
      </w:r>
      <w:r w:rsidRPr="007761CB">
        <w:rPr>
          <w:rFonts w:ascii="Times New Roman" w:eastAsia="Times New Roman" w:hAnsi="Times New Roman" w:cs="Times New Roman"/>
          <w:b/>
          <w:bCs/>
          <w:szCs w:val="24"/>
        </w:rPr>
        <w:t xml:space="preserve"> </w:t>
      </w:r>
      <w:r w:rsidRPr="007761CB">
        <w:rPr>
          <w:rFonts w:ascii="Sylfaen" w:eastAsia="Times New Roman" w:hAnsi="Sylfaen" w:cs="Sylfaen"/>
          <w:b/>
          <w:bCs/>
          <w:szCs w:val="24"/>
        </w:rPr>
        <w:t>და</w:t>
      </w:r>
      <w:r w:rsidRPr="007761CB">
        <w:rPr>
          <w:rFonts w:ascii="Times New Roman" w:eastAsia="Times New Roman" w:hAnsi="Times New Roman" w:cs="Times New Roman"/>
          <w:b/>
          <w:bCs/>
          <w:szCs w:val="24"/>
        </w:rPr>
        <w:t xml:space="preserve"> </w:t>
      </w:r>
      <w:r w:rsidRPr="007761CB">
        <w:rPr>
          <w:rFonts w:ascii="Sylfaen" w:eastAsia="Times New Roman" w:hAnsi="Sylfaen" w:cs="Sylfaen"/>
          <w:b/>
          <w:bCs/>
          <w:szCs w:val="24"/>
        </w:rPr>
        <w:t>რისკების</w:t>
      </w:r>
      <w:r w:rsidRPr="007761CB">
        <w:rPr>
          <w:rFonts w:ascii="Times New Roman" w:eastAsia="Times New Roman" w:hAnsi="Times New Roman" w:cs="Times New Roman"/>
          <w:b/>
          <w:bCs/>
          <w:szCs w:val="24"/>
        </w:rPr>
        <w:t xml:space="preserve"> </w:t>
      </w:r>
      <w:r w:rsidRPr="007761CB">
        <w:rPr>
          <w:rFonts w:ascii="Sylfaen" w:eastAsia="Times New Roman" w:hAnsi="Sylfaen" w:cs="Sylfaen"/>
          <w:b/>
          <w:bCs/>
          <w:szCs w:val="24"/>
        </w:rPr>
        <w:t>შეფასება</w:t>
      </w:r>
      <w:r w:rsidRPr="007761CB">
        <w:rPr>
          <w:rFonts w:ascii="Times New Roman" w:eastAsia="Times New Roman" w:hAnsi="Times New Roman" w:cs="Times New Roman"/>
          <w:b/>
          <w:bCs/>
          <w:szCs w:val="24"/>
        </w:rPr>
        <w:t>:</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ჩვენ</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ვაფასებთ</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პროექტის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სიცოცხლისუნარიანობას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ვავლენთ</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ყველა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პოტენციურ</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იურიდიულ</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პოლიტიკურ</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რისკს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სანამ</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მნიშვნელოვან</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რესურსებს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დააბანდებთ</w:t>
      </w:r>
      <w:r w:rsidRPr="007761CB">
        <w:rPr>
          <w:rFonts w:ascii="Times New Roman" w:eastAsia="Times New Roman" w:hAnsi="Times New Roman" w:cs="Times New Roman"/>
          <w:szCs w:val="24"/>
        </w:rPr>
        <w:t xml:space="preserve">. </w:t>
      </w:r>
      <w:r w:rsidRPr="007761CB">
        <w:rPr>
          <w:rFonts w:ascii="Times New Roman" w:eastAsia="Times New Roman" w:hAnsi="Times New Roman" w:cs="Times New Roman"/>
          <w:b/>
          <w:bCs/>
          <w:szCs w:val="24"/>
        </w:rPr>
        <w:t xml:space="preserve">2. </w:t>
      </w:r>
      <w:r w:rsidRPr="007761CB">
        <w:rPr>
          <w:rFonts w:ascii="Sylfaen" w:eastAsia="Times New Roman" w:hAnsi="Sylfaen" w:cs="Sylfaen"/>
          <w:b/>
          <w:bCs/>
          <w:szCs w:val="24"/>
        </w:rPr>
        <w:t>ტენდერისა</w:t>
      </w:r>
      <w:r w:rsidRPr="007761CB">
        <w:rPr>
          <w:rFonts w:ascii="Times New Roman" w:eastAsia="Times New Roman" w:hAnsi="Times New Roman" w:cs="Times New Roman"/>
          <w:b/>
          <w:bCs/>
          <w:szCs w:val="24"/>
        </w:rPr>
        <w:t xml:space="preserve"> </w:t>
      </w:r>
      <w:r w:rsidRPr="007761CB">
        <w:rPr>
          <w:rFonts w:ascii="Sylfaen" w:eastAsia="Times New Roman" w:hAnsi="Sylfaen" w:cs="Sylfaen"/>
          <w:b/>
          <w:bCs/>
          <w:szCs w:val="24"/>
        </w:rPr>
        <w:t>და</w:t>
      </w:r>
      <w:r w:rsidRPr="007761CB">
        <w:rPr>
          <w:rFonts w:ascii="Times New Roman" w:eastAsia="Times New Roman" w:hAnsi="Times New Roman" w:cs="Times New Roman"/>
          <w:b/>
          <w:bCs/>
          <w:szCs w:val="24"/>
        </w:rPr>
        <w:t xml:space="preserve"> </w:t>
      </w:r>
      <w:r w:rsidRPr="007761CB">
        <w:rPr>
          <w:rFonts w:ascii="Sylfaen" w:eastAsia="Times New Roman" w:hAnsi="Sylfaen" w:cs="Sylfaen"/>
          <w:b/>
          <w:bCs/>
          <w:szCs w:val="24"/>
        </w:rPr>
        <w:t>მოლაპარაკებების</w:t>
      </w:r>
      <w:r w:rsidRPr="007761CB">
        <w:rPr>
          <w:rFonts w:ascii="Times New Roman" w:eastAsia="Times New Roman" w:hAnsi="Times New Roman" w:cs="Times New Roman"/>
          <w:b/>
          <w:bCs/>
          <w:szCs w:val="24"/>
        </w:rPr>
        <w:t xml:space="preserve"> </w:t>
      </w:r>
      <w:r w:rsidRPr="007761CB">
        <w:rPr>
          <w:rFonts w:ascii="Sylfaen" w:eastAsia="Times New Roman" w:hAnsi="Sylfaen" w:cs="Sylfaen"/>
          <w:b/>
          <w:bCs/>
          <w:szCs w:val="24"/>
        </w:rPr>
        <w:t>სტრატეგია</w:t>
      </w:r>
      <w:r w:rsidRPr="007761CB">
        <w:rPr>
          <w:rFonts w:ascii="Times New Roman" w:eastAsia="Times New Roman" w:hAnsi="Times New Roman" w:cs="Times New Roman"/>
          <w:b/>
          <w:bCs/>
          <w:szCs w:val="24"/>
        </w:rPr>
        <w:t>:</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ჩვენ</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ვუზრუნველვყოფთ</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თქვენს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წარმომადგენლობას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სახელმწიფო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ტენდერებში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მათ</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შორის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სახელმწიფო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ქონების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ეროვნულ</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სააგენტოსთან</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სხვა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უწყებებთან</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ვმართავთ</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მოლაპარაკებებს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რათა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უზრუნველვყოთ</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თქვენთვის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მაქსიმალურად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ხელსაყრელი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პირობები</w:t>
      </w:r>
      <w:r w:rsidRPr="007761CB">
        <w:rPr>
          <w:rFonts w:ascii="Times New Roman" w:eastAsia="Times New Roman" w:hAnsi="Times New Roman" w:cs="Times New Roman"/>
          <w:szCs w:val="24"/>
        </w:rPr>
        <w:t xml:space="preserve">. </w:t>
      </w:r>
      <w:r w:rsidRPr="007761CB">
        <w:rPr>
          <w:rFonts w:ascii="Times New Roman" w:eastAsia="Times New Roman" w:hAnsi="Times New Roman" w:cs="Times New Roman"/>
          <w:b/>
          <w:bCs/>
          <w:szCs w:val="24"/>
        </w:rPr>
        <w:t xml:space="preserve">3. PPP </w:t>
      </w:r>
      <w:r w:rsidRPr="007761CB">
        <w:rPr>
          <w:rFonts w:ascii="Sylfaen" w:eastAsia="Times New Roman" w:hAnsi="Sylfaen" w:cs="Sylfaen"/>
          <w:b/>
          <w:bCs/>
          <w:szCs w:val="24"/>
        </w:rPr>
        <w:t>ხელშეკრულების</w:t>
      </w:r>
      <w:r w:rsidRPr="007761CB">
        <w:rPr>
          <w:rFonts w:ascii="Times New Roman" w:eastAsia="Times New Roman" w:hAnsi="Times New Roman" w:cs="Times New Roman"/>
          <w:b/>
          <w:bCs/>
          <w:szCs w:val="24"/>
        </w:rPr>
        <w:t xml:space="preserve"> </w:t>
      </w:r>
      <w:r w:rsidRPr="007761CB">
        <w:rPr>
          <w:rFonts w:ascii="Sylfaen" w:eastAsia="Times New Roman" w:hAnsi="Sylfaen" w:cs="Sylfaen"/>
          <w:b/>
          <w:bCs/>
          <w:szCs w:val="24"/>
        </w:rPr>
        <w:t>სტრუქტურირება</w:t>
      </w:r>
      <w:r w:rsidRPr="007761CB">
        <w:rPr>
          <w:rFonts w:ascii="Times New Roman" w:eastAsia="Times New Roman" w:hAnsi="Times New Roman" w:cs="Times New Roman"/>
          <w:b/>
          <w:bCs/>
          <w:szCs w:val="24"/>
        </w:rPr>
        <w:t>:</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ჩვენ</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ვამუშავებთ</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ვათანხმებთ</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იურიდიულად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მყარ</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ხელშეკრულებებს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მაგ</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კონცესიის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იჯარის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მართვის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ხელშეკრულებები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რომლებიც</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მკაფიოდ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განსაზღვრავს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მხარეთა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უფლება</w:t>
      </w:r>
      <w:r w:rsidRPr="007761CB">
        <w:rPr>
          <w:rFonts w:ascii="Times New Roman" w:eastAsia="Times New Roman" w:hAnsi="Times New Roman" w:cs="Times New Roman"/>
          <w:szCs w:val="24"/>
        </w:rPr>
        <w:t>-</w:t>
      </w:r>
      <w:r w:rsidRPr="007761CB">
        <w:rPr>
          <w:rFonts w:ascii="Sylfaen" w:eastAsia="Times New Roman" w:hAnsi="Sylfaen" w:cs="Sylfaen"/>
          <w:szCs w:val="24"/>
        </w:rPr>
        <w:t>მოვალეობებს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რისკების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განაწილებას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რაც</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მთავარია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იცავს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თქვენს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ინვესტიციას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გრძელვადიან</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პერსპექტივაში</w:t>
      </w:r>
      <w:r w:rsidRPr="007761CB">
        <w:rPr>
          <w:rFonts w:ascii="Times New Roman" w:eastAsia="Times New Roman" w:hAnsi="Times New Roman" w:cs="Times New Roman"/>
          <w:szCs w:val="24"/>
        </w:rPr>
        <w:t>.</w:t>
      </w:r>
    </w:p>
    <w:p w:rsidR="007761CB" w:rsidRPr="007761CB" w:rsidRDefault="007761CB" w:rsidP="007761CB">
      <w:pPr>
        <w:spacing w:before="100" w:beforeAutospacing="1" w:after="100" w:afterAutospacing="1" w:line="240" w:lineRule="auto"/>
        <w:jc w:val="both"/>
        <w:rPr>
          <w:rFonts w:ascii="Times New Roman" w:eastAsia="Times New Roman" w:hAnsi="Times New Roman" w:cs="Times New Roman"/>
          <w:szCs w:val="24"/>
        </w:rPr>
      </w:pPr>
      <w:r w:rsidRPr="007761CB">
        <w:rPr>
          <w:rFonts w:ascii="Sylfaen" w:eastAsia="Times New Roman" w:hAnsi="Sylfaen" w:cs="Sylfaen"/>
          <w:szCs w:val="24"/>
        </w:rPr>
        <w:t>საბოლოო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ჯამში</w:t>
      </w:r>
      <w:r w:rsidRPr="007761CB">
        <w:rPr>
          <w:rFonts w:ascii="Times New Roman" w:eastAsia="Times New Roman" w:hAnsi="Times New Roman" w:cs="Times New Roman"/>
          <w:szCs w:val="24"/>
        </w:rPr>
        <w:t xml:space="preserve">, </w:t>
      </w:r>
      <w:r w:rsidRPr="007761CB">
        <w:rPr>
          <w:rFonts w:ascii="Times New Roman" w:eastAsia="Times New Roman" w:hAnsi="Times New Roman" w:cs="Times New Roman"/>
          <w:b/>
          <w:bCs/>
          <w:szCs w:val="24"/>
        </w:rPr>
        <w:t>Legal Sandbox</w:t>
      </w:r>
      <w:r w:rsidRPr="007761CB">
        <w:rPr>
          <w:rFonts w:ascii="Times New Roman" w:eastAsia="Times New Roman" w:hAnsi="Times New Roman" w:cs="Times New Roman"/>
          <w:szCs w:val="24"/>
        </w:rPr>
        <w:t>-</w:t>
      </w:r>
      <w:r w:rsidRPr="007761CB">
        <w:rPr>
          <w:rFonts w:ascii="Sylfaen" w:eastAsia="Times New Roman" w:hAnsi="Sylfaen" w:cs="Sylfaen"/>
          <w:szCs w:val="24"/>
        </w:rPr>
        <w:t>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ჩართულობა</w:t>
      </w:r>
      <w:r w:rsidRPr="007761CB">
        <w:rPr>
          <w:rFonts w:ascii="Times New Roman" w:eastAsia="Times New Roman" w:hAnsi="Times New Roman" w:cs="Times New Roman"/>
          <w:szCs w:val="24"/>
        </w:rPr>
        <w:t xml:space="preserve"> PPP </w:t>
      </w:r>
      <w:r w:rsidRPr="007761CB">
        <w:rPr>
          <w:rFonts w:ascii="Sylfaen" w:eastAsia="Times New Roman" w:hAnsi="Sylfaen" w:cs="Sylfaen"/>
          <w:szCs w:val="24"/>
        </w:rPr>
        <w:t>პროექტში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ნიშნავს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იურიდიული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სიცხადისა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კომერციული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დაცულობის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უზრუნველყოფას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ჩვენი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სერვისი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გაძლევთ</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საშუალებას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შეხვიდეთ</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პარტნიორობაში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სახელმწიფოსთან</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არა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როგორც</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მომჩივანი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არამედ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როგორც</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თანასწორი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სტრატეგიული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პარტნიორი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ეს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არის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თქვენი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გარანტია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იმისა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რომ</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თქვენი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წვლილი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ქვეყნის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ინფრასტრუქტურის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განვითარებაში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იქნება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არა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მხოლოდ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პრესტიჟული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არამედ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ფინანსურად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გამართლებული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დაცული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რათა</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სტრატეგიულად</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მოემზადოთ</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საჯარო</w:t>
      </w:r>
      <w:r w:rsidRPr="007761CB">
        <w:rPr>
          <w:rFonts w:ascii="Times New Roman" w:eastAsia="Times New Roman" w:hAnsi="Times New Roman" w:cs="Times New Roman"/>
          <w:szCs w:val="24"/>
        </w:rPr>
        <w:t>-</w:t>
      </w:r>
      <w:r w:rsidRPr="007761CB">
        <w:rPr>
          <w:rFonts w:ascii="Sylfaen" w:eastAsia="Times New Roman" w:hAnsi="Sylfaen" w:cs="Sylfaen"/>
          <w:szCs w:val="24"/>
        </w:rPr>
        <w:t>კერძო</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პარტნიორობის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პროექტებში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მონაწილეობისთვის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დაუკავშირდით</w:t>
      </w:r>
      <w:r w:rsidRPr="007761CB">
        <w:rPr>
          <w:rFonts w:ascii="Times New Roman" w:eastAsia="Times New Roman" w:hAnsi="Times New Roman" w:cs="Times New Roman"/>
          <w:szCs w:val="24"/>
        </w:rPr>
        <w:t xml:space="preserve"> </w:t>
      </w:r>
      <w:r w:rsidRPr="007761CB">
        <w:rPr>
          <w:rFonts w:ascii="Times New Roman" w:eastAsia="Times New Roman" w:hAnsi="Times New Roman" w:cs="Times New Roman"/>
          <w:b/>
          <w:bCs/>
          <w:szCs w:val="24"/>
        </w:rPr>
        <w:t>Legal Sandbox</w:t>
      </w:r>
      <w:r w:rsidRPr="007761CB">
        <w:rPr>
          <w:rFonts w:ascii="Times New Roman" w:eastAsia="Times New Roman" w:hAnsi="Times New Roman" w:cs="Times New Roman"/>
          <w:szCs w:val="24"/>
        </w:rPr>
        <w:t>-</w:t>
      </w:r>
      <w:r w:rsidRPr="007761CB">
        <w:rPr>
          <w:rFonts w:ascii="Sylfaen" w:eastAsia="Times New Roman" w:hAnsi="Sylfaen" w:cs="Sylfaen"/>
          <w:szCs w:val="24"/>
        </w:rPr>
        <w:t>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გუნდს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თქვენი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პროექტის</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კონფიდენციალური</w:t>
      </w:r>
      <w:r w:rsidRPr="007761CB">
        <w:rPr>
          <w:rFonts w:ascii="Times New Roman" w:eastAsia="Times New Roman" w:hAnsi="Times New Roman" w:cs="Times New Roman"/>
          <w:szCs w:val="24"/>
        </w:rPr>
        <w:t xml:space="preserve"> </w:t>
      </w:r>
      <w:r w:rsidRPr="007761CB">
        <w:rPr>
          <w:rFonts w:ascii="Sylfaen" w:eastAsia="Times New Roman" w:hAnsi="Sylfaen" w:cs="Sylfaen"/>
          <w:szCs w:val="24"/>
        </w:rPr>
        <w:t>შეფასებისთვის</w:t>
      </w:r>
      <w:r w:rsidRPr="007761CB">
        <w:rPr>
          <w:rFonts w:ascii="Times New Roman" w:eastAsia="Times New Roman" w:hAnsi="Times New Roman" w:cs="Times New Roman"/>
          <w:szCs w:val="24"/>
        </w:rPr>
        <w:t>.</w:t>
      </w:r>
    </w:p>
    <w:p w:rsidR="007761CB" w:rsidRPr="007761CB" w:rsidRDefault="00D50D7E" w:rsidP="007761CB">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7761CB" w:rsidRPr="007761CB" w:rsidRDefault="007761CB" w:rsidP="007761CB">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7761CB">
        <w:rPr>
          <w:rFonts w:ascii="Times New Roman" w:eastAsia="Times New Roman" w:hAnsi="Times New Roman" w:cs="Times New Roman"/>
          <w:b/>
          <w:bCs/>
          <w:sz w:val="24"/>
          <w:szCs w:val="27"/>
        </w:rPr>
        <w:t>English</w:t>
      </w:r>
    </w:p>
    <w:p w:rsidR="007761CB" w:rsidRPr="007761CB" w:rsidRDefault="007761CB" w:rsidP="007761CB">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7761CB">
        <w:rPr>
          <w:rFonts w:ascii="Times New Roman" w:eastAsia="Times New Roman" w:hAnsi="Times New Roman" w:cs="Times New Roman"/>
          <w:b/>
          <w:bCs/>
          <w:szCs w:val="24"/>
        </w:rPr>
        <w:lastRenderedPageBreak/>
        <w:t>Public-Private Partnerships (PPP) in Real Estate:</w:t>
      </w:r>
      <w:r w:rsidRPr="007761CB">
        <w:rPr>
          <w:rFonts w:ascii="Times New Roman" w:eastAsia="Times New Roman" w:hAnsi="Times New Roman" w:cs="Times New Roman"/>
          <w:szCs w:val="24"/>
        </w:rPr>
        <w:t xml:space="preserve"> Advising private sector participants on real estate projects involving governmental entities.</w:t>
      </w:r>
    </w:p>
    <w:p w:rsidR="007761CB" w:rsidRPr="007761CB" w:rsidRDefault="007761CB" w:rsidP="007761CB">
      <w:pPr>
        <w:spacing w:before="100" w:beforeAutospacing="1" w:after="100" w:afterAutospacing="1" w:line="240" w:lineRule="auto"/>
        <w:jc w:val="both"/>
        <w:rPr>
          <w:rFonts w:ascii="Times New Roman" w:eastAsia="Times New Roman" w:hAnsi="Times New Roman" w:cs="Times New Roman"/>
          <w:szCs w:val="24"/>
        </w:rPr>
      </w:pPr>
      <w:r w:rsidRPr="007761CB">
        <w:rPr>
          <w:rFonts w:ascii="Times New Roman" w:eastAsia="Times New Roman" w:hAnsi="Times New Roman" w:cs="Times New Roman"/>
          <w:szCs w:val="24"/>
        </w:rPr>
        <w:t xml:space="preserve">A Public-Private Partnership (PPP) is not merely a construction project; it is a strategic marriage of private capital and public mandate. This is the arena where ambitious development vision meets national infrastructure needs. Behind this opportunity, however, lies a unique labyrinth of risks: complex bureaucracy, an unpredictable political climate, and the state as a partner who can unilaterally change the rules of the game. An improperly structured investment agreement turns your capital into a hostage of state regulation, where the project's fate depends not on market logic, but on political shifts. </w:t>
      </w:r>
      <w:r w:rsidRPr="007761CB">
        <w:rPr>
          <w:rFonts w:ascii="Times New Roman" w:eastAsia="Times New Roman" w:hAnsi="Times New Roman" w:cs="Times New Roman"/>
          <w:b/>
          <w:bCs/>
          <w:szCs w:val="24"/>
        </w:rPr>
        <w:t>Legal Sandbox</w:t>
      </w:r>
      <w:r w:rsidRPr="007761CB">
        <w:rPr>
          <w:rFonts w:ascii="Times New Roman" w:eastAsia="Times New Roman" w:hAnsi="Times New Roman" w:cs="Times New Roman"/>
          <w:szCs w:val="24"/>
        </w:rPr>
        <w:t xml:space="preserve"> acts as your strategic navigator in this process, transforming this complex and high-stakes relationship into a secure, predictable, and profitable investment opportunity.</w:t>
      </w:r>
    </w:p>
    <w:p w:rsidR="007761CB" w:rsidRPr="007761CB" w:rsidRDefault="007761CB" w:rsidP="007761CB">
      <w:pPr>
        <w:spacing w:before="100" w:beforeAutospacing="1" w:after="100" w:afterAutospacing="1" w:line="240" w:lineRule="auto"/>
        <w:jc w:val="both"/>
        <w:rPr>
          <w:rFonts w:ascii="Times New Roman" w:eastAsia="Times New Roman" w:hAnsi="Times New Roman" w:cs="Times New Roman"/>
          <w:szCs w:val="24"/>
        </w:rPr>
      </w:pPr>
      <w:r w:rsidRPr="007761CB">
        <w:rPr>
          <w:rFonts w:ascii="Times New Roman" w:eastAsia="Times New Roman" w:hAnsi="Times New Roman" w:cs="Times New Roman"/>
          <w:szCs w:val="24"/>
        </w:rPr>
        <w:t xml:space="preserve">Our role is to champion the private investor's interests at every stage of a state partnership, guided by the framework of the Georgian Law on Public-Private Partnership. Our approach integrates three core components: </w:t>
      </w:r>
      <w:r w:rsidRPr="007761CB">
        <w:rPr>
          <w:rFonts w:ascii="Times New Roman" w:eastAsia="Times New Roman" w:hAnsi="Times New Roman" w:cs="Times New Roman"/>
          <w:b/>
          <w:bCs/>
          <w:szCs w:val="24"/>
        </w:rPr>
        <w:t>1. Legal Feasibility and Risk Analysis:</w:t>
      </w:r>
      <w:r w:rsidRPr="007761CB">
        <w:rPr>
          <w:rFonts w:ascii="Times New Roman" w:eastAsia="Times New Roman" w:hAnsi="Times New Roman" w:cs="Times New Roman"/>
          <w:szCs w:val="24"/>
        </w:rPr>
        <w:t xml:space="preserve"> We assess the project's viability and identify all potential legal and political risks before you commit significant resources. </w:t>
      </w:r>
      <w:r w:rsidRPr="007761CB">
        <w:rPr>
          <w:rFonts w:ascii="Times New Roman" w:eastAsia="Times New Roman" w:hAnsi="Times New Roman" w:cs="Times New Roman"/>
          <w:b/>
          <w:bCs/>
          <w:szCs w:val="24"/>
        </w:rPr>
        <w:t>2. Tender and Negotiation Strategy:</w:t>
      </w:r>
      <w:r w:rsidRPr="007761CB">
        <w:rPr>
          <w:rFonts w:ascii="Times New Roman" w:eastAsia="Times New Roman" w:hAnsi="Times New Roman" w:cs="Times New Roman"/>
          <w:szCs w:val="24"/>
        </w:rPr>
        <w:t xml:space="preserve"> We represent you in government tenders, including with the National Agency of State Property and other state bodies, and lead negotiations to secure the most favorable terms possible. </w:t>
      </w:r>
      <w:r w:rsidRPr="007761CB">
        <w:rPr>
          <w:rFonts w:ascii="Times New Roman" w:eastAsia="Times New Roman" w:hAnsi="Times New Roman" w:cs="Times New Roman"/>
          <w:b/>
          <w:bCs/>
          <w:szCs w:val="24"/>
        </w:rPr>
        <w:t>3. PPP Contract Structuring:</w:t>
      </w:r>
      <w:r w:rsidRPr="007761CB">
        <w:rPr>
          <w:rFonts w:ascii="Times New Roman" w:eastAsia="Times New Roman" w:hAnsi="Times New Roman" w:cs="Times New Roman"/>
          <w:szCs w:val="24"/>
        </w:rPr>
        <w:t xml:space="preserve"> We draft and negotiate legally robust agreements (e.g., concession, lease, management contracts) that clearly define rights and obligations, allocate risk, and, most importantly, provide long-term protection for your investment.</w:t>
      </w:r>
    </w:p>
    <w:p w:rsidR="007761CB" w:rsidRPr="007761CB" w:rsidRDefault="007761CB" w:rsidP="007761CB">
      <w:pPr>
        <w:spacing w:before="100" w:beforeAutospacing="1" w:after="100" w:afterAutospacing="1" w:line="240" w:lineRule="auto"/>
        <w:jc w:val="both"/>
        <w:rPr>
          <w:rFonts w:ascii="Times New Roman" w:eastAsia="Times New Roman" w:hAnsi="Times New Roman" w:cs="Times New Roman"/>
          <w:szCs w:val="24"/>
        </w:rPr>
      </w:pPr>
      <w:r w:rsidRPr="007761CB">
        <w:rPr>
          <w:rFonts w:ascii="Times New Roman" w:eastAsia="Times New Roman" w:hAnsi="Times New Roman" w:cs="Times New Roman"/>
          <w:szCs w:val="24"/>
        </w:rPr>
        <w:t xml:space="preserve">Ultimately, engaging </w:t>
      </w:r>
      <w:r w:rsidRPr="007761CB">
        <w:rPr>
          <w:rFonts w:ascii="Times New Roman" w:eastAsia="Times New Roman" w:hAnsi="Times New Roman" w:cs="Times New Roman"/>
          <w:b/>
          <w:bCs/>
          <w:szCs w:val="24"/>
        </w:rPr>
        <w:t>Legal Sandbox</w:t>
      </w:r>
      <w:r w:rsidRPr="007761CB">
        <w:rPr>
          <w:rFonts w:ascii="Times New Roman" w:eastAsia="Times New Roman" w:hAnsi="Times New Roman" w:cs="Times New Roman"/>
          <w:szCs w:val="24"/>
        </w:rPr>
        <w:t xml:space="preserve"> in a PPP project means securing legal clarity and commercial certainty. Our service allows you to enter into a partnership with the state not as a supplicant, but as an equal, strategic partner. It is your assurance that your contribution to the nation’s infrastructure will be not only prestigious, but also financially viable and secure. To strategically position your enterprise for public-private partnership opportunities in Georgia, contact the </w:t>
      </w:r>
      <w:r w:rsidRPr="007761CB">
        <w:rPr>
          <w:rFonts w:ascii="Times New Roman" w:eastAsia="Times New Roman" w:hAnsi="Times New Roman" w:cs="Times New Roman"/>
          <w:b/>
          <w:bCs/>
          <w:szCs w:val="24"/>
        </w:rPr>
        <w:t>Legal Sandbox</w:t>
      </w:r>
      <w:r w:rsidRPr="007761CB">
        <w:rPr>
          <w:rFonts w:ascii="Times New Roman" w:eastAsia="Times New Roman" w:hAnsi="Times New Roman" w:cs="Times New Roman"/>
          <w:szCs w:val="24"/>
        </w:rPr>
        <w:t xml:space="preserve"> team for a confidential project assessment.</w:t>
      </w:r>
    </w:p>
    <w:p w:rsidR="007761CB" w:rsidRPr="007761CB" w:rsidRDefault="00D50D7E" w:rsidP="007761CB">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7761CB" w:rsidRPr="007761CB" w:rsidRDefault="007761CB" w:rsidP="007761CB">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7761CB">
        <w:rPr>
          <w:rFonts w:ascii="Times New Roman" w:eastAsia="Times New Roman" w:hAnsi="Times New Roman" w:cs="Times New Roman"/>
          <w:b/>
          <w:bCs/>
          <w:sz w:val="24"/>
          <w:szCs w:val="27"/>
        </w:rPr>
        <w:t>Russian</w:t>
      </w:r>
    </w:p>
    <w:p w:rsidR="007761CB" w:rsidRPr="007761CB" w:rsidRDefault="007761CB" w:rsidP="007761CB">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7761CB">
        <w:rPr>
          <w:rFonts w:ascii="Times New Roman" w:eastAsia="Times New Roman" w:hAnsi="Times New Roman" w:cs="Times New Roman"/>
          <w:b/>
          <w:bCs/>
          <w:szCs w:val="24"/>
          <w:lang w:val="ru-RU"/>
        </w:rPr>
        <w:t>Государственно-частное партнерство (ГЧП) в сфере недвижимости:</w:t>
      </w:r>
      <w:r w:rsidRPr="007761CB">
        <w:rPr>
          <w:rFonts w:ascii="Times New Roman" w:eastAsia="Times New Roman" w:hAnsi="Times New Roman" w:cs="Times New Roman"/>
          <w:szCs w:val="24"/>
          <w:lang w:val="ru-RU"/>
        </w:rPr>
        <w:t xml:space="preserve"> Консультирование участников частного сектора по проектам в сфере недвижимости с участием государственных структур.</w:t>
      </w:r>
    </w:p>
    <w:p w:rsidR="007761CB" w:rsidRPr="007761CB" w:rsidRDefault="007761CB" w:rsidP="007761CB">
      <w:pPr>
        <w:spacing w:before="100" w:beforeAutospacing="1" w:after="100" w:afterAutospacing="1" w:line="240" w:lineRule="auto"/>
        <w:jc w:val="both"/>
        <w:rPr>
          <w:rFonts w:ascii="Times New Roman" w:eastAsia="Times New Roman" w:hAnsi="Times New Roman" w:cs="Times New Roman"/>
          <w:szCs w:val="24"/>
          <w:lang w:val="ru-RU"/>
        </w:rPr>
      </w:pPr>
      <w:r w:rsidRPr="007761CB">
        <w:rPr>
          <w:rFonts w:ascii="Times New Roman" w:eastAsia="Times New Roman" w:hAnsi="Times New Roman" w:cs="Times New Roman"/>
          <w:szCs w:val="24"/>
          <w:lang w:val="ru-RU"/>
        </w:rPr>
        <w:t xml:space="preserve">Государственно-частное партнерство (ГЧП) — это не просто строительный проект, а стратегический союз частного капитала и государственного мандата. Это арена, где амбициозное девелоперское видение встречается с потребностями в инфраструктуре национального масштаба. Однако за этими возможностями скрывается уникальный лабиринт рисков: сложные бюрократические процедуры, непредсказуемый политический климат и государство в качестве партнера, способного в одностороннем порядке изменить правила игры. Неправильно структурированное инвестиционное соглашение превращает ваш капитал в заложника государственного регулирования, где судьба проекта зависит не от рыночной логики, а от политических изменений. </w:t>
      </w:r>
      <w:r w:rsidRPr="007761CB">
        <w:rPr>
          <w:rFonts w:ascii="Times New Roman" w:eastAsia="Times New Roman" w:hAnsi="Times New Roman" w:cs="Times New Roman"/>
          <w:b/>
          <w:bCs/>
          <w:szCs w:val="24"/>
        </w:rPr>
        <w:t>Legal</w:t>
      </w:r>
      <w:r w:rsidRPr="007761CB">
        <w:rPr>
          <w:rFonts w:ascii="Times New Roman" w:eastAsia="Times New Roman" w:hAnsi="Times New Roman" w:cs="Times New Roman"/>
          <w:b/>
          <w:bCs/>
          <w:szCs w:val="24"/>
          <w:lang w:val="ru-RU"/>
        </w:rPr>
        <w:t xml:space="preserve"> </w:t>
      </w:r>
      <w:r w:rsidRPr="007761CB">
        <w:rPr>
          <w:rFonts w:ascii="Times New Roman" w:eastAsia="Times New Roman" w:hAnsi="Times New Roman" w:cs="Times New Roman"/>
          <w:b/>
          <w:bCs/>
          <w:szCs w:val="24"/>
        </w:rPr>
        <w:t>Sandbox</w:t>
      </w:r>
      <w:r w:rsidRPr="007761CB">
        <w:rPr>
          <w:rFonts w:ascii="Times New Roman" w:eastAsia="Times New Roman" w:hAnsi="Times New Roman" w:cs="Times New Roman"/>
          <w:szCs w:val="24"/>
          <w:lang w:val="ru-RU"/>
        </w:rPr>
        <w:t xml:space="preserve"> в этом процессе выступает вашим стратегическим навигатором, превращая эти сложные и рискованные отношения в безопасную, предсказуемую и прибыльную инвестиционную возможность.</w:t>
      </w:r>
    </w:p>
    <w:p w:rsidR="007761CB" w:rsidRPr="007761CB" w:rsidRDefault="007761CB" w:rsidP="007761CB">
      <w:pPr>
        <w:spacing w:before="100" w:beforeAutospacing="1" w:after="100" w:afterAutospacing="1" w:line="240" w:lineRule="auto"/>
        <w:jc w:val="both"/>
        <w:rPr>
          <w:rFonts w:ascii="Times New Roman" w:eastAsia="Times New Roman" w:hAnsi="Times New Roman" w:cs="Times New Roman"/>
          <w:szCs w:val="24"/>
          <w:lang w:val="ru-RU"/>
        </w:rPr>
      </w:pPr>
      <w:r w:rsidRPr="007761CB">
        <w:rPr>
          <w:rFonts w:ascii="Times New Roman" w:eastAsia="Times New Roman" w:hAnsi="Times New Roman" w:cs="Times New Roman"/>
          <w:szCs w:val="24"/>
          <w:lang w:val="ru-RU"/>
        </w:rPr>
        <w:lastRenderedPageBreak/>
        <w:t xml:space="preserve">Наша роль — защищать интересы частного инвестора на всех этапах партнерства с государством, руководствуясь Законом Грузии «О государственно-частном сотрудничестве». Наш подход включает три ключевых компонента: </w:t>
      </w:r>
      <w:r w:rsidRPr="007761CB">
        <w:rPr>
          <w:rFonts w:ascii="Times New Roman" w:eastAsia="Times New Roman" w:hAnsi="Times New Roman" w:cs="Times New Roman"/>
          <w:b/>
          <w:bCs/>
          <w:szCs w:val="24"/>
          <w:lang w:val="ru-RU"/>
        </w:rPr>
        <w:t>1. Правовой анализ и оценка рисков проекта:</w:t>
      </w:r>
      <w:r w:rsidRPr="007761CB">
        <w:rPr>
          <w:rFonts w:ascii="Times New Roman" w:eastAsia="Times New Roman" w:hAnsi="Times New Roman" w:cs="Times New Roman"/>
          <w:szCs w:val="24"/>
          <w:lang w:val="ru-RU"/>
        </w:rPr>
        <w:t xml:space="preserve"> Мы оцениваем жизнеспособность проекта и выявляем все потенциальные юридические и политические риски до того, как вы вложите значительные ресурсы. </w:t>
      </w:r>
      <w:r w:rsidRPr="007761CB">
        <w:rPr>
          <w:rFonts w:ascii="Times New Roman" w:eastAsia="Times New Roman" w:hAnsi="Times New Roman" w:cs="Times New Roman"/>
          <w:b/>
          <w:bCs/>
          <w:szCs w:val="24"/>
          <w:lang w:val="ru-RU"/>
        </w:rPr>
        <w:t>2. Стратегия участия в тендерах и ведения переговоров:</w:t>
      </w:r>
      <w:r w:rsidRPr="007761CB">
        <w:rPr>
          <w:rFonts w:ascii="Times New Roman" w:eastAsia="Times New Roman" w:hAnsi="Times New Roman" w:cs="Times New Roman"/>
          <w:szCs w:val="24"/>
          <w:lang w:val="ru-RU"/>
        </w:rPr>
        <w:t xml:space="preserve"> Мы представляем ваши интересы в государственных тендерах, в том числе с Национальным агентством государственного имущества и другими ведомствами, и ведем переговоры для обеспечения максимально выгодных для вас условий. </w:t>
      </w:r>
      <w:r w:rsidRPr="007761CB">
        <w:rPr>
          <w:rFonts w:ascii="Times New Roman" w:eastAsia="Times New Roman" w:hAnsi="Times New Roman" w:cs="Times New Roman"/>
          <w:b/>
          <w:bCs/>
          <w:szCs w:val="24"/>
          <w:lang w:val="ru-RU"/>
        </w:rPr>
        <w:t>3. Структурирование соглашений о ГЧП:</w:t>
      </w:r>
      <w:r w:rsidRPr="007761CB">
        <w:rPr>
          <w:rFonts w:ascii="Times New Roman" w:eastAsia="Times New Roman" w:hAnsi="Times New Roman" w:cs="Times New Roman"/>
          <w:szCs w:val="24"/>
          <w:lang w:val="ru-RU"/>
        </w:rPr>
        <w:t xml:space="preserve"> Мы разрабатываем и согласовываем юридически прочные соглашения (например, концессионные, арендные, управленческие), которые четко определяют права и обязанности сторон, распределяют риски и, что самое важное, защищают ваши инвестиции в долгосрочной перспективе.</w:t>
      </w:r>
    </w:p>
    <w:p w:rsidR="007761CB" w:rsidRPr="007761CB" w:rsidRDefault="007761CB" w:rsidP="007761CB">
      <w:pPr>
        <w:spacing w:before="100" w:beforeAutospacing="1" w:after="100" w:afterAutospacing="1" w:line="240" w:lineRule="auto"/>
        <w:jc w:val="both"/>
        <w:rPr>
          <w:rFonts w:ascii="Times New Roman" w:eastAsia="Times New Roman" w:hAnsi="Times New Roman" w:cs="Times New Roman"/>
          <w:szCs w:val="24"/>
          <w:lang w:val="ru-RU"/>
        </w:rPr>
      </w:pPr>
      <w:r w:rsidRPr="007761CB">
        <w:rPr>
          <w:rFonts w:ascii="Times New Roman" w:eastAsia="Times New Roman" w:hAnsi="Times New Roman" w:cs="Times New Roman"/>
          <w:szCs w:val="24"/>
          <w:lang w:val="ru-RU"/>
        </w:rPr>
        <w:t xml:space="preserve">В конечном итоге, участие </w:t>
      </w:r>
      <w:r w:rsidRPr="007761CB">
        <w:rPr>
          <w:rFonts w:ascii="Times New Roman" w:eastAsia="Times New Roman" w:hAnsi="Times New Roman" w:cs="Times New Roman"/>
          <w:b/>
          <w:bCs/>
          <w:szCs w:val="24"/>
        </w:rPr>
        <w:t>Legal</w:t>
      </w:r>
      <w:r w:rsidRPr="007761CB">
        <w:rPr>
          <w:rFonts w:ascii="Times New Roman" w:eastAsia="Times New Roman" w:hAnsi="Times New Roman" w:cs="Times New Roman"/>
          <w:b/>
          <w:bCs/>
          <w:szCs w:val="24"/>
          <w:lang w:val="ru-RU"/>
        </w:rPr>
        <w:t xml:space="preserve"> </w:t>
      </w:r>
      <w:r w:rsidRPr="007761CB">
        <w:rPr>
          <w:rFonts w:ascii="Times New Roman" w:eastAsia="Times New Roman" w:hAnsi="Times New Roman" w:cs="Times New Roman"/>
          <w:b/>
          <w:bCs/>
          <w:szCs w:val="24"/>
        </w:rPr>
        <w:t>Sandbox</w:t>
      </w:r>
      <w:r w:rsidRPr="007761CB">
        <w:rPr>
          <w:rFonts w:ascii="Times New Roman" w:eastAsia="Times New Roman" w:hAnsi="Times New Roman" w:cs="Times New Roman"/>
          <w:szCs w:val="24"/>
          <w:lang w:val="ru-RU"/>
        </w:rPr>
        <w:t xml:space="preserve"> в проекте ГЧП означает обеспечение юридической ясности и коммерческой определенности. Наши услуги позволяют вам вступать в партнерство с государством не как проситель, а как равноправный стратегический партнер. Это ваша гарантия того, что ваш вклад в развитие инфраструктуры страны будет не только престижным, но и финансово обоснованным и защищенным. Чтобы стратегически подготовиться к участию в проектах государственно-частного партнерства, свяжитесь с командой </w:t>
      </w:r>
      <w:r w:rsidRPr="007761CB">
        <w:rPr>
          <w:rFonts w:ascii="Times New Roman" w:eastAsia="Times New Roman" w:hAnsi="Times New Roman" w:cs="Times New Roman"/>
          <w:b/>
          <w:bCs/>
          <w:szCs w:val="24"/>
        </w:rPr>
        <w:t>Legal</w:t>
      </w:r>
      <w:r w:rsidRPr="007761CB">
        <w:rPr>
          <w:rFonts w:ascii="Times New Roman" w:eastAsia="Times New Roman" w:hAnsi="Times New Roman" w:cs="Times New Roman"/>
          <w:b/>
          <w:bCs/>
          <w:szCs w:val="24"/>
          <w:lang w:val="ru-RU"/>
        </w:rPr>
        <w:t xml:space="preserve"> </w:t>
      </w:r>
      <w:r w:rsidRPr="007761CB">
        <w:rPr>
          <w:rFonts w:ascii="Times New Roman" w:eastAsia="Times New Roman" w:hAnsi="Times New Roman" w:cs="Times New Roman"/>
          <w:b/>
          <w:bCs/>
          <w:szCs w:val="24"/>
        </w:rPr>
        <w:t>Sandbox</w:t>
      </w:r>
      <w:r w:rsidRPr="007761CB">
        <w:rPr>
          <w:rFonts w:ascii="Times New Roman" w:eastAsia="Times New Roman" w:hAnsi="Times New Roman" w:cs="Times New Roman"/>
          <w:szCs w:val="24"/>
          <w:lang w:val="ru-RU"/>
        </w:rPr>
        <w:t xml:space="preserve"> для конфиденциальной оценки вашего проекта.</w:t>
      </w:r>
    </w:p>
    <w:p w:rsidR="00715EF3" w:rsidRDefault="00D50D7E" w:rsidP="007761CB">
      <w:pPr>
        <w:jc w:val="both"/>
        <w:rPr>
          <w:sz w:val="20"/>
          <w:lang w:val="ru-RU"/>
        </w:rPr>
      </w:pPr>
    </w:p>
    <w:p w:rsidR="00D50D7E" w:rsidRDefault="00D50D7E" w:rsidP="007761CB">
      <w:pPr>
        <w:jc w:val="both"/>
        <w:rPr>
          <w:sz w:val="20"/>
          <w:lang w:val="ru-RU"/>
        </w:rPr>
      </w:pPr>
    </w:p>
    <w:p w:rsidR="00D50D7E" w:rsidRPr="00D50D7E" w:rsidRDefault="00D50D7E" w:rsidP="00D50D7E">
      <w:pPr>
        <w:pStyle w:val="Heading3"/>
        <w:rPr>
          <w:lang w:val="ru-RU"/>
        </w:rPr>
      </w:pPr>
      <w:r>
        <w:rPr>
          <w:rFonts w:eastAsiaTheme="majorEastAsia"/>
        </w:rPr>
        <w:t>Part</w:t>
      </w:r>
      <w:r w:rsidRPr="00D50D7E">
        <w:rPr>
          <w:rFonts w:eastAsiaTheme="majorEastAsia"/>
          <w:lang w:val="ru-RU"/>
        </w:rPr>
        <w:t xml:space="preserve"> 1: </w:t>
      </w:r>
      <w:r>
        <w:rPr>
          <w:rFonts w:eastAsiaTheme="majorEastAsia"/>
        </w:rPr>
        <w:t>Website</w:t>
      </w:r>
      <w:r w:rsidRPr="00D50D7E">
        <w:rPr>
          <w:rFonts w:eastAsiaTheme="majorEastAsia"/>
          <w:lang w:val="ru-RU"/>
        </w:rPr>
        <w:t xml:space="preserve"> </w:t>
      </w:r>
      <w:r>
        <w:rPr>
          <w:rFonts w:eastAsiaTheme="majorEastAsia"/>
        </w:rPr>
        <w:t>Content</w:t>
      </w:r>
    </w:p>
    <w:p w:rsidR="00D50D7E" w:rsidRPr="00D50D7E" w:rsidRDefault="00D50D7E" w:rsidP="00D50D7E">
      <w:pPr>
        <w:rPr>
          <w:lang w:val="ru-RU"/>
        </w:rPr>
      </w:pPr>
      <w:r>
        <w:rPr>
          <w:b/>
          <w:bCs/>
        </w:rPr>
        <w:t>Georgian</w:t>
      </w:r>
      <w:r w:rsidRPr="00D50D7E">
        <w:rPr>
          <w:b/>
          <w:bCs/>
          <w:lang w:val="ru-RU"/>
        </w:rPr>
        <w:t xml:space="preserve"> (</w:t>
      </w:r>
      <w:r>
        <w:rPr>
          <w:b/>
          <w:bCs/>
        </w:rPr>
        <w:t>ქართული</w:t>
      </w:r>
      <w:r w:rsidRPr="00D50D7E">
        <w:rPr>
          <w:b/>
          <w:bCs/>
          <w:lang w:val="ru-RU"/>
        </w:rPr>
        <w:t>)</w:t>
      </w:r>
    </w:p>
    <w:p w:rsidR="00D50D7E" w:rsidRPr="00D50D7E" w:rsidRDefault="00D50D7E" w:rsidP="00D50D7E">
      <w:pPr>
        <w:rPr>
          <w:lang w:val="ru-RU"/>
        </w:rPr>
      </w:pPr>
      <w:r>
        <w:rPr>
          <w:b/>
          <w:bCs/>
        </w:rPr>
        <w:t>Title</w:t>
      </w:r>
      <w:r w:rsidRPr="00D50D7E">
        <w:rPr>
          <w:b/>
          <w:bCs/>
          <w:lang w:val="ru-RU"/>
        </w:rPr>
        <w:t>:</w:t>
      </w:r>
      <w:r w:rsidRPr="00D50D7E">
        <w:rPr>
          <w:lang w:val="ru-RU"/>
        </w:rPr>
        <w:br/>
      </w:r>
      <w:r>
        <w:t>საჯარო</w:t>
      </w:r>
      <w:r w:rsidRPr="00D50D7E">
        <w:rPr>
          <w:lang w:val="ru-RU"/>
        </w:rPr>
        <w:t>-</w:t>
      </w:r>
      <w:r>
        <w:t>კერძო</w:t>
      </w:r>
      <w:r w:rsidRPr="00D50D7E">
        <w:rPr>
          <w:lang w:val="ru-RU"/>
        </w:rPr>
        <w:t xml:space="preserve"> </w:t>
      </w:r>
      <w:r>
        <w:t>პარტნიორობა</w:t>
      </w:r>
      <w:r w:rsidRPr="00D50D7E">
        <w:rPr>
          <w:lang w:val="ru-RU"/>
        </w:rPr>
        <w:t xml:space="preserve"> (</w:t>
      </w:r>
      <w:r>
        <w:t>PPP</w:t>
      </w:r>
      <w:r w:rsidRPr="00D50D7E">
        <w:rPr>
          <w:lang w:val="ru-RU"/>
        </w:rPr>
        <w:t xml:space="preserve">): </w:t>
      </w:r>
      <w:r>
        <w:t>კერძო</w:t>
      </w:r>
      <w:r w:rsidRPr="00D50D7E">
        <w:rPr>
          <w:lang w:val="ru-RU"/>
        </w:rPr>
        <w:t xml:space="preserve"> </w:t>
      </w:r>
      <w:r>
        <w:t>კაპიტალის</w:t>
      </w:r>
      <w:r w:rsidRPr="00D50D7E">
        <w:rPr>
          <w:lang w:val="ru-RU"/>
        </w:rPr>
        <w:t xml:space="preserve"> </w:t>
      </w:r>
      <w:r>
        <w:t>სტრატეგიული</w:t>
      </w:r>
      <w:r w:rsidRPr="00D50D7E">
        <w:rPr>
          <w:lang w:val="ru-RU"/>
        </w:rPr>
        <w:t xml:space="preserve"> </w:t>
      </w:r>
      <w:r>
        <w:t>დაცვ</w:t>
      </w:r>
      <w:r>
        <w:rPr>
          <w:rFonts w:ascii="Sylfaen" w:hAnsi="Sylfaen" w:cs="Sylfaen"/>
        </w:rPr>
        <w:t>ა</w:t>
      </w:r>
    </w:p>
    <w:p w:rsidR="00D50D7E" w:rsidRPr="00D50D7E" w:rsidRDefault="00D50D7E" w:rsidP="00D50D7E">
      <w:pPr>
        <w:rPr>
          <w:lang w:val="ru-RU"/>
        </w:rPr>
      </w:pPr>
      <w:r>
        <w:rPr>
          <w:b/>
          <w:bCs/>
        </w:rPr>
        <w:t>Short</w:t>
      </w:r>
      <w:r w:rsidRPr="00D50D7E">
        <w:rPr>
          <w:b/>
          <w:bCs/>
          <w:lang w:val="ru-RU"/>
        </w:rPr>
        <w:t xml:space="preserve"> </w:t>
      </w:r>
      <w:r>
        <w:rPr>
          <w:b/>
          <w:bCs/>
        </w:rPr>
        <w:t>Description</w:t>
      </w:r>
      <w:r w:rsidRPr="00D50D7E">
        <w:rPr>
          <w:b/>
          <w:bCs/>
          <w:lang w:val="ru-RU"/>
        </w:rPr>
        <w:t>:</w:t>
      </w:r>
      <w:r w:rsidRPr="00D50D7E">
        <w:rPr>
          <w:lang w:val="ru-RU"/>
        </w:rPr>
        <w:br/>
      </w:r>
      <w:r>
        <w:t>სადაც</w:t>
      </w:r>
      <w:r w:rsidRPr="00D50D7E">
        <w:rPr>
          <w:lang w:val="ru-RU"/>
        </w:rPr>
        <w:t xml:space="preserve"> </w:t>
      </w:r>
      <w:r>
        <w:t>კერძო</w:t>
      </w:r>
      <w:r w:rsidRPr="00D50D7E">
        <w:rPr>
          <w:lang w:val="ru-RU"/>
        </w:rPr>
        <w:t xml:space="preserve"> </w:t>
      </w:r>
      <w:r>
        <w:t>ამბიცია</w:t>
      </w:r>
      <w:r w:rsidRPr="00D50D7E">
        <w:rPr>
          <w:lang w:val="ru-RU"/>
        </w:rPr>
        <w:t xml:space="preserve"> </w:t>
      </w:r>
      <w:r>
        <w:t>სახელმწიფო</w:t>
      </w:r>
      <w:r w:rsidRPr="00D50D7E">
        <w:rPr>
          <w:lang w:val="ru-RU"/>
        </w:rPr>
        <w:t xml:space="preserve"> </w:t>
      </w:r>
      <w:r>
        <w:t>მანდატს</w:t>
      </w:r>
      <w:r w:rsidRPr="00D50D7E">
        <w:rPr>
          <w:lang w:val="ru-RU"/>
        </w:rPr>
        <w:t xml:space="preserve"> </w:t>
      </w:r>
      <w:r>
        <w:t>ხვდება</w:t>
      </w:r>
      <w:r w:rsidRPr="00D50D7E">
        <w:rPr>
          <w:lang w:val="ru-RU"/>
        </w:rPr>
        <w:t xml:space="preserve">, </w:t>
      </w:r>
      <w:r>
        <w:t>Legal</w:t>
      </w:r>
      <w:r w:rsidRPr="00D50D7E">
        <w:rPr>
          <w:lang w:val="ru-RU"/>
        </w:rPr>
        <w:t xml:space="preserve"> </w:t>
      </w:r>
      <w:r>
        <w:t>Sandbox</w:t>
      </w:r>
      <w:r w:rsidRPr="00D50D7E">
        <w:rPr>
          <w:lang w:val="ru-RU"/>
        </w:rPr>
        <w:t xml:space="preserve"> </w:t>
      </w:r>
      <w:r>
        <w:t>Georgia</w:t>
      </w:r>
      <w:r w:rsidRPr="00D50D7E">
        <w:rPr>
          <w:lang w:val="ru-RU"/>
        </w:rPr>
        <w:t xml:space="preserve"> </w:t>
      </w:r>
      <w:r>
        <w:t>უზრუნველყოფს</w:t>
      </w:r>
      <w:r w:rsidRPr="00D50D7E">
        <w:rPr>
          <w:lang w:val="ru-RU"/>
        </w:rPr>
        <w:t xml:space="preserve"> </w:t>
      </w:r>
      <w:r>
        <w:t>თქვენი</w:t>
      </w:r>
      <w:r w:rsidRPr="00D50D7E">
        <w:rPr>
          <w:lang w:val="ru-RU"/>
        </w:rPr>
        <w:t xml:space="preserve"> </w:t>
      </w:r>
      <w:r>
        <w:t>ინვესტიციის</w:t>
      </w:r>
      <w:r w:rsidRPr="00D50D7E">
        <w:rPr>
          <w:lang w:val="ru-RU"/>
        </w:rPr>
        <w:t xml:space="preserve"> </w:t>
      </w:r>
      <w:r>
        <w:t>იურიდიულ</w:t>
      </w:r>
      <w:r w:rsidRPr="00D50D7E">
        <w:rPr>
          <w:lang w:val="ru-RU"/>
        </w:rPr>
        <w:t xml:space="preserve"> </w:t>
      </w:r>
      <w:r>
        <w:t>უსაფრთხოებას</w:t>
      </w:r>
      <w:r w:rsidRPr="00D50D7E">
        <w:rPr>
          <w:lang w:val="ru-RU"/>
        </w:rPr>
        <w:t xml:space="preserve">. </w:t>
      </w:r>
      <w:r>
        <w:t>ჩვენ</w:t>
      </w:r>
      <w:r w:rsidRPr="00D50D7E">
        <w:rPr>
          <w:lang w:val="ru-RU"/>
        </w:rPr>
        <w:t xml:space="preserve"> </w:t>
      </w:r>
      <w:r>
        <w:t>ვმართავთ</w:t>
      </w:r>
      <w:r w:rsidRPr="00D50D7E">
        <w:rPr>
          <w:lang w:val="ru-RU"/>
        </w:rPr>
        <w:t xml:space="preserve"> </w:t>
      </w:r>
      <w:r>
        <w:t>PPP</w:t>
      </w:r>
      <w:r w:rsidRPr="00D50D7E">
        <w:rPr>
          <w:lang w:val="ru-RU"/>
        </w:rPr>
        <w:t xml:space="preserve"> </w:t>
      </w:r>
      <w:r>
        <w:t>პროექტების</w:t>
      </w:r>
      <w:r w:rsidRPr="00D50D7E">
        <w:rPr>
          <w:lang w:val="ru-RU"/>
        </w:rPr>
        <w:t xml:space="preserve"> </w:t>
      </w:r>
      <w:r>
        <w:t>ბიუროკრატიულ</w:t>
      </w:r>
      <w:r w:rsidRPr="00D50D7E">
        <w:rPr>
          <w:lang w:val="ru-RU"/>
        </w:rPr>
        <w:t xml:space="preserve"> </w:t>
      </w:r>
      <w:r>
        <w:t>და</w:t>
      </w:r>
      <w:r w:rsidRPr="00D50D7E">
        <w:rPr>
          <w:lang w:val="ru-RU"/>
        </w:rPr>
        <w:t xml:space="preserve"> </w:t>
      </w:r>
      <w:r>
        <w:t>პოლიტიკურ</w:t>
      </w:r>
      <w:r w:rsidRPr="00D50D7E">
        <w:rPr>
          <w:lang w:val="ru-RU"/>
        </w:rPr>
        <w:t xml:space="preserve"> </w:t>
      </w:r>
      <w:r>
        <w:t>რისკებს</w:t>
      </w:r>
      <w:r w:rsidRPr="00D50D7E">
        <w:rPr>
          <w:lang w:val="ru-RU"/>
        </w:rPr>
        <w:t xml:space="preserve">, </w:t>
      </w:r>
      <w:r>
        <w:t>რათა</w:t>
      </w:r>
      <w:r w:rsidRPr="00D50D7E">
        <w:rPr>
          <w:lang w:val="ru-RU"/>
        </w:rPr>
        <w:t xml:space="preserve"> </w:t>
      </w:r>
      <w:r>
        <w:t>თქვენი</w:t>
      </w:r>
      <w:r w:rsidRPr="00D50D7E">
        <w:rPr>
          <w:lang w:val="ru-RU"/>
        </w:rPr>
        <w:t xml:space="preserve"> </w:t>
      </w:r>
      <w:r>
        <w:t>პარტნიორობა</w:t>
      </w:r>
      <w:r w:rsidRPr="00D50D7E">
        <w:rPr>
          <w:lang w:val="ru-RU"/>
        </w:rPr>
        <w:t xml:space="preserve"> </w:t>
      </w:r>
      <w:r>
        <w:t>სახელმწიფოსთან</w:t>
      </w:r>
      <w:r w:rsidRPr="00D50D7E">
        <w:rPr>
          <w:lang w:val="ru-RU"/>
        </w:rPr>
        <w:t xml:space="preserve"> </w:t>
      </w:r>
      <w:r>
        <w:t>მომგებიან</w:t>
      </w:r>
      <w:r w:rsidRPr="00D50D7E">
        <w:rPr>
          <w:lang w:val="ru-RU"/>
        </w:rPr>
        <w:t xml:space="preserve"> </w:t>
      </w:r>
      <w:r>
        <w:t>და</w:t>
      </w:r>
      <w:r w:rsidRPr="00D50D7E">
        <w:rPr>
          <w:lang w:val="ru-RU"/>
        </w:rPr>
        <w:t xml:space="preserve"> </w:t>
      </w:r>
      <w:r>
        <w:t>დაცულ</w:t>
      </w:r>
      <w:r w:rsidRPr="00D50D7E">
        <w:rPr>
          <w:lang w:val="ru-RU"/>
        </w:rPr>
        <w:t xml:space="preserve"> </w:t>
      </w:r>
      <w:r>
        <w:t>აქტივად</w:t>
      </w:r>
      <w:r w:rsidRPr="00D50D7E">
        <w:rPr>
          <w:lang w:val="ru-RU"/>
        </w:rPr>
        <w:t xml:space="preserve"> </w:t>
      </w:r>
      <w:r>
        <w:t>იქცეს</w:t>
      </w:r>
      <w:r w:rsidRPr="00D50D7E">
        <w:rPr>
          <w:lang w:val="ru-RU"/>
        </w:rPr>
        <w:t>.</w:t>
      </w:r>
    </w:p>
    <w:p w:rsidR="00D50D7E" w:rsidRPr="00D50D7E" w:rsidRDefault="00D50D7E" w:rsidP="00D50D7E">
      <w:pPr>
        <w:rPr>
          <w:lang w:val="ru-RU"/>
        </w:rPr>
      </w:pPr>
      <w:r>
        <w:rPr>
          <w:b/>
          <w:bCs/>
        </w:rPr>
        <w:t>Full</w:t>
      </w:r>
      <w:r w:rsidRPr="00D50D7E">
        <w:rPr>
          <w:b/>
          <w:bCs/>
          <w:lang w:val="ru-RU"/>
        </w:rPr>
        <w:t xml:space="preserve"> </w:t>
      </w:r>
      <w:r>
        <w:rPr>
          <w:b/>
          <w:bCs/>
        </w:rPr>
        <w:t>Content</w:t>
      </w:r>
      <w:r w:rsidRPr="00D50D7E">
        <w:rPr>
          <w:b/>
          <w:bCs/>
          <w:lang w:val="ru-RU"/>
        </w:rPr>
        <w:t>:</w:t>
      </w:r>
      <w:r w:rsidRPr="00D50D7E">
        <w:rPr>
          <w:lang w:val="ru-RU"/>
        </w:rPr>
        <w:br/>
      </w:r>
      <w:r>
        <w:t>საჯარო</w:t>
      </w:r>
      <w:r w:rsidRPr="00D50D7E">
        <w:rPr>
          <w:lang w:val="ru-RU"/>
        </w:rPr>
        <w:t>-</w:t>
      </w:r>
      <w:r>
        <w:t>კერძო</w:t>
      </w:r>
      <w:r w:rsidRPr="00D50D7E">
        <w:rPr>
          <w:lang w:val="ru-RU"/>
        </w:rPr>
        <w:t xml:space="preserve"> </w:t>
      </w:r>
      <w:r>
        <w:t>პარტნიორობა</w:t>
      </w:r>
      <w:r w:rsidRPr="00D50D7E">
        <w:rPr>
          <w:lang w:val="ru-RU"/>
        </w:rPr>
        <w:t xml:space="preserve"> (</w:t>
      </w:r>
      <w:r>
        <w:t>PPP</w:t>
      </w:r>
      <w:r w:rsidRPr="00D50D7E">
        <w:rPr>
          <w:lang w:val="ru-RU"/>
        </w:rPr>
        <w:t xml:space="preserve">) </w:t>
      </w:r>
      <w:r>
        <w:t>არის</w:t>
      </w:r>
      <w:r w:rsidRPr="00D50D7E">
        <w:rPr>
          <w:lang w:val="ru-RU"/>
        </w:rPr>
        <w:t xml:space="preserve"> </w:t>
      </w:r>
      <w:r>
        <w:t>არა</w:t>
      </w:r>
      <w:r w:rsidRPr="00D50D7E">
        <w:rPr>
          <w:lang w:val="ru-RU"/>
        </w:rPr>
        <w:t xml:space="preserve"> </w:t>
      </w:r>
      <w:r>
        <w:t>უბრალოდ</w:t>
      </w:r>
      <w:r w:rsidRPr="00D50D7E">
        <w:rPr>
          <w:lang w:val="ru-RU"/>
        </w:rPr>
        <w:t xml:space="preserve"> </w:t>
      </w:r>
      <w:r>
        <w:t>სამშენებლო</w:t>
      </w:r>
      <w:r w:rsidRPr="00D50D7E">
        <w:rPr>
          <w:lang w:val="ru-RU"/>
        </w:rPr>
        <w:t xml:space="preserve"> </w:t>
      </w:r>
      <w:r>
        <w:t>პროექტი</w:t>
      </w:r>
      <w:r w:rsidRPr="00D50D7E">
        <w:rPr>
          <w:lang w:val="ru-RU"/>
        </w:rPr>
        <w:t xml:space="preserve">, </w:t>
      </w:r>
      <w:r>
        <w:t>არამედ</w:t>
      </w:r>
      <w:r w:rsidRPr="00D50D7E">
        <w:rPr>
          <w:lang w:val="ru-RU"/>
        </w:rPr>
        <w:t xml:space="preserve"> </w:t>
      </w:r>
      <w:r>
        <w:t>კერძო</w:t>
      </w:r>
      <w:r w:rsidRPr="00D50D7E">
        <w:rPr>
          <w:lang w:val="ru-RU"/>
        </w:rPr>
        <w:t xml:space="preserve"> </w:t>
      </w:r>
      <w:r>
        <w:t>კაპიტალისა</w:t>
      </w:r>
      <w:r w:rsidRPr="00D50D7E">
        <w:rPr>
          <w:lang w:val="ru-RU"/>
        </w:rPr>
        <w:t xml:space="preserve"> </w:t>
      </w:r>
      <w:r>
        <w:t>და</w:t>
      </w:r>
      <w:r w:rsidRPr="00D50D7E">
        <w:rPr>
          <w:lang w:val="ru-RU"/>
        </w:rPr>
        <w:t xml:space="preserve"> </w:t>
      </w:r>
      <w:r>
        <w:t>სახელმწიფო</w:t>
      </w:r>
      <w:r w:rsidRPr="00D50D7E">
        <w:rPr>
          <w:lang w:val="ru-RU"/>
        </w:rPr>
        <w:t xml:space="preserve"> </w:t>
      </w:r>
      <w:r>
        <w:t>მანდატის</w:t>
      </w:r>
      <w:r w:rsidRPr="00D50D7E">
        <w:rPr>
          <w:lang w:val="ru-RU"/>
        </w:rPr>
        <w:t xml:space="preserve"> </w:t>
      </w:r>
      <w:r>
        <w:t>სტრატეგიული</w:t>
      </w:r>
      <w:r w:rsidRPr="00D50D7E">
        <w:rPr>
          <w:lang w:val="ru-RU"/>
        </w:rPr>
        <w:t xml:space="preserve"> </w:t>
      </w:r>
      <w:r>
        <w:t>კავშირი</w:t>
      </w:r>
      <w:r w:rsidRPr="00D50D7E">
        <w:rPr>
          <w:lang w:val="ru-RU"/>
        </w:rPr>
        <w:t xml:space="preserve">, </w:t>
      </w:r>
      <w:r>
        <w:t>სადაც</w:t>
      </w:r>
      <w:r w:rsidRPr="00D50D7E">
        <w:rPr>
          <w:lang w:val="ru-RU"/>
        </w:rPr>
        <w:t xml:space="preserve"> </w:t>
      </w:r>
      <w:r>
        <w:t>ამბიციური</w:t>
      </w:r>
      <w:r w:rsidRPr="00D50D7E">
        <w:rPr>
          <w:lang w:val="ru-RU"/>
        </w:rPr>
        <w:t xml:space="preserve"> </w:t>
      </w:r>
      <w:r>
        <w:t>დეველოპერული</w:t>
      </w:r>
      <w:r w:rsidRPr="00D50D7E">
        <w:rPr>
          <w:lang w:val="ru-RU"/>
        </w:rPr>
        <w:t xml:space="preserve"> </w:t>
      </w:r>
      <w:r>
        <w:t>ხედვა</w:t>
      </w:r>
      <w:r w:rsidRPr="00D50D7E">
        <w:rPr>
          <w:lang w:val="ru-RU"/>
        </w:rPr>
        <w:t xml:space="preserve"> </w:t>
      </w:r>
      <w:r>
        <w:t>ეროვნული</w:t>
      </w:r>
      <w:r w:rsidRPr="00D50D7E">
        <w:rPr>
          <w:lang w:val="ru-RU"/>
        </w:rPr>
        <w:t xml:space="preserve"> </w:t>
      </w:r>
      <w:r>
        <w:t>მნიშვნელობის</w:t>
      </w:r>
      <w:r w:rsidRPr="00D50D7E">
        <w:rPr>
          <w:lang w:val="ru-RU"/>
        </w:rPr>
        <w:t xml:space="preserve"> </w:t>
      </w:r>
      <w:r>
        <w:t>ინფრასტრუქტურულ</w:t>
      </w:r>
      <w:r w:rsidRPr="00D50D7E">
        <w:rPr>
          <w:lang w:val="ru-RU"/>
        </w:rPr>
        <w:t xml:space="preserve"> </w:t>
      </w:r>
      <w:r>
        <w:t>საჭიროებებს</w:t>
      </w:r>
      <w:r w:rsidRPr="00D50D7E">
        <w:rPr>
          <w:lang w:val="ru-RU"/>
        </w:rPr>
        <w:t xml:space="preserve"> </w:t>
      </w:r>
      <w:r>
        <w:t>ხვდება</w:t>
      </w:r>
      <w:r w:rsidRPr="00D50D7E">
        <w:rPr>
          <w:lang w:val="ru-RU"/>
        </w:rPr>
        <w:t xml:space="preserve">. </w:t>
      </w:r>
      <w:r>
        <w:t>ამ</w:t>
      </w:r>
      <w:r w:rsidRPr="00D50D7E">
        <w:rPr>
          <w:lang w:val="ru-RU"/>
        </w:rPr>
        <w:t xml:space="preserve"> </w:t>
      </w:r>
      <w:r>
        <w:t>შესაძლებლობების</w:t>
      </w:r>
      <w:r w:rsidRPr="00D50D7E">
        <w:rPr>
          <w:lang w:val="ru-RU"/>
        </w:rPr>
        <w:t xml:space="preserve"> </w:t>
      </w:r>
      <w:r>
        <w:t>მიღმა</w:t>
      </w:r>
      <w:r w:rsidRPr="00D50D7E">
        <w:rPr>
          <w:lang w:val="ru-RU"/>
        </w:rPr>
        <w:t xml:space="preserve"> </w:t>
      </w:r>
      <w:r>
        <w:t>იმალება</w:t>
      </w:r>
      <w:r w:rsidRPr="00D50D7E">
        <w:rPr>
          <w:lang w:val="ru-RU"/>
        </w:rPr>
        <w:t xml:space="preserve"> </w:t>
      </w:r>
      <w:r>
        <w:t>უნიკალური</w:t>
      </w:r>
      <w:r w:rsidRPr="00D50D7E">
        <w:rPr>
          <w:lang w:val="ru-RU"/>
        </w:rPr>
        <w:t xml:space="preserve"> </w:t>
      </w:r>
      <w:r>
        <w:t>რისკების</w:t>
      </w:r>
      <w:r w:rsidRPr="00D50D7E">
        <w:rPr>
          <w:lang w:val="ru-RU"/>
        </w:rPr>
        <w:t xml:space="preserve"> </w:t>
      </w:r>
      <w:r>
        <w:t>ლაბირინთი</w:t>
      </w:r>
      <w:r w:rsidRPr="00D50D7E">
        <w:rPr>
          <w:lang w:val="ru-RU"/>
        </w:rPr>
        <w:t xml:space="preserve">: </w:t>
      </w:r>
      <w:r>
        <w:t>რთული</w:t>
      </w:r>
      <w:r w:rsidRPr="00D50D7E">
        <w:rPr>
          <w:lang w:val="ru-RU"/>
        </w:rPr>
        <w:t xml:space="preserve"> </w:t>
      </w:r>
      <w:r>
        <w:t>ბიუროკრატიული</w:t>
      </w:r>
      <w:r w:rsidRPr="00D50D7E">
        <w:rPr>
          <w:lang w:val="ru-RU"/>
        </w:rPr>
        <w:t xml:space="preserve"> </w:t>
      </w:r>
      <w:r>
        <w:t>პროცედურები</w:t>
      </w:r>
      <w:r w:rsidRPr="00D50D7E">
        <w:rPr>
          <w:lang w:val="ru-RU"/>
        </w:rPr>
        <w:t xml:space="preserve">, </w:t>
      </w:r>
      <w:r>
        <w:t>არაპროგნოზირებადი</w:t>
      </w:r>
      <w:r w:rsidRPr="00D50D7E">
        <w:rPr>
          <w:lang w:val="ru-RU"/>
        </w:rPr>
        <w:t xml:space="preserve"> </w:t>
      </w:r>
      <w:r>
        <w:t>პოლიტიკური</w:t>
      </w:r>
      <w:r w:rsidRPr="00D50D7E">
        <w:rPr>
          <w:lang w:val="ru-RU"/>
        </w:rPr>
        <w:t xml:space="preserve"> </w:t>
      </w:r>
      <w:r>
        <w:t>გარემო</w:t>
      </w:r>
      <w:r w:rsidRPr="00D50D7E">
        <w:rPr>
          <w:lang w:val="ru-RU"/>
        </w:rPr>
        <w:t xml:space="preserve"> </w:t>
      </w:r>
      <w:r>
        <w:t>და</w:t>
      </w:r>
      <w:r w:rsidRPr="00D50D7E">
        <w:rPr>
          <w:lang w:val="ru-RU"/>
        </w:rPr>
        <w:t xml:space="preserve"> </w:t>
      </w:r>
      <w:r>
        <w:t>სახელმწიფო</w:t>
      </w:r>
      <w:r w:rsidRPr="00D50D7E">
        <w:rPr>
          <w:lang w:val="ru-RU"/>
        </w:rPr>
        <w:t xml:space="preserve">, </w:t>
      </w:r>
      <w:r>
        <w:t>როგორც</w:t>
      </w:r>
      <w:r w:rsidRPr="00D50D7E">
        <w:rPr>
          <w:lang w:val="ru-RU"/>
        </w:rPr>
        <w:t xml:space="preserve"> </w:t>
      </w:r>
      <w:r>
        <w:t>პარტნიორი</w:t>
      </w:r>
      <w:r w:rsidRPr="00D50D7E">
        <w:rPr>
          <w:lang w:val="ru-RU"/>
        </w:rPr>
        <w:t xml:space="preserve">, </w:t>
      </w:r>
      <w:r>
        <w:t>რომელსაც</w:t>
      </w:r>
      <w:r w:rsidRPr="00D50D7E">
        <w:rPr>
          <w:lang w:val="ru-RU"/>
        </w:rPr>
        <w:t xml:space="preserve"> </w:t>
      </w:r>
      <w:r>
        <w:t>შეუძლია</w:t>
      </w:r>
      <w:r w:rsidRPr="00D50D7E">
        <w:rPr>
          <w:lang w:val="ru-RU"/>
        </w:rPr>
        <w:t xml:space="preserve"> </w:t>
      </w:r>
      <w:r>
        <w:t>ცალმხრივად</w:t>
      </w:r>
      <w:r w:rsidRPr="00D50D7E">
        <w:rPr>
          <w:lang w:val="ru-RU"/>
        </w:rPr>
        <w:t xml:space="preserve"> </w:t>
      </w:r>
      <w:r>
        <w:t>შეცვალოს</w:t>
      </w:r>
      <w:r w:rsidRPr="00D50D7E">
        <w:rPr>
          <w:lang w:val="ru-RU"/>
        </w:rPr>
        <w:t xml:space="preserve"> </w:t>
      </w:r>
      <w:r>
        <w:t>თამაშის</w:t>
      </w:r>
      <w:r w:rsidRPr="00D50D7E">
        <w:rPr>
          <w:lang w:val="ru-RU"/>
        </w:rPr>
        <w:t xml:space="preserve"> </w:t>
      </w:r>
      <w:r>
        <w:t>წესები</w:t>
      </w:r>
      <w:r w:rsidRPr="00D50D7E">
        <w:rPr>
          <w:lang w:val="ru-RU"/>
        </w:rPr>
        <w:t xml:space="preserve">. </w:t>
      </w:r>
      <w:r>
        <w:t>არასწორად</w:t>
      </w:r>
      <w:r w:rsidRPr="00D50D7E">
        <w:rPr>
          <w:lang w:val="ru-RU"/>
        </w:rPr>
        <w:t xml:space="preserve"> </w:t>
      </w:r>
      <w:r>
        <w:t>სტრუქტურირებული</w:t>
      </w:r>
      <w:r w:rsidRPr="00D50D7E">
        <w:rPr>
          <w:lang w:val="ru-RU"/>
        </w:rPr>
        <w:t xml:space="preserve"> </w:t>
      </w:r>
      <w:r>
        <w:t>საინვესტიციო</w:t>
      </w:r>
      <w:r w:rsidRPr="00D50D7E">
        <w:rPr>
          <w:lang w:val="ru-RU"/>
        </w:rPr>
        <w:t xml:space="preserve"> </w:t>
      </w:r>
      <w:r>
        <w:t>ხელშეკრულება</w:t>
      </w:r>
      <w:r w:rsidRPr="00D50D7E">
        <w:rPr>
          <w:lang w:val="ru-RU"/>
        </w:rPr>
        <w:t xml:space="preserve"> </w:t>
      </w:r>
      <w:r>
        <w:t>თქვენს</w:t>
      </w:r>
      <w:r w:rsidRPr="00D50D7E">
        <w:rPr>
          <w:lang w:val="ru-RU"/>
        </w:rPr>
        <w:t xml:space="preserve"> </w:t>
      </w:r>
      <w:r>
        <w:t>კაპიტალს</w:t>
      </w:r>
      <w:r w:rsidRPr="00D50D7E">
        <w:rPr>
          <w:lang w:val="ru-RU"/>
        </w:rPr>
        <w:t xml:space="preserve"> </w:t>
      </w:r>
      <w:r>
        <w:t>აქცევს</w:t>
      </w:r>
      <w:r w:rsidRPr="00D50D7E">
        <w:rPr>
          <w:lang w:val="ru-RU"/>
        </w:rPr>
        <w:t xml:space="preserve"> </w:t>
      </w:r>
      <w:r>
        <w:t>სახელმწიფო</w:t>
      </w:r>
      <w:r w:rsidRPr="00D50D7E">
        <w:rPr>
          <w:lang w:val="ru-RU"/>
        </w:rPr>
        <w:t xml:space="preserve"> </w:t>
      </w:r>
      <w:r>
        <w:t>რეგულაციების</w:t>
      </w:r>
      <w:r w:rsidRPr="00D50D7E">
        <w:rPr>
          <w:lang w:val="ru-RU"/>
        </w:rPr>
        <w:t xml:space="preserve"> </w:t>
      </w:r>
      <w:r>
        <w:t>მძევლად</w:t>
      </w:r>
      <w:r w:rsidRPr="00D50D7E">
        <w:rPr>
          <w:lang w:val="ru-RU"/>
        </w:rPr>
        <w:t xml:space="preserve">, </w:t>
      </w:r>
      <w:r>
        <w:t>სადაც</w:t>
      </w:r>
      <w:r w:rsidRPr="00D50D7E">
        <w:rPr>
          <w:lang w:val="ru-RU"/>
        </w:rPr>
        <w:t xml:space="preserve"> </w:t>
      </w:r>
      <w:r>
        <w:t>პროექტის</w:t>
      </w:r>
      <w:r w:rsidRPr="00D50D7E">
        <w:rPr>
          <w:lang w:val="ru-RU"/>
        </w:rPr>
        <w:t xml:space="preserve"> </w:t>
      </w:r>
      <w:r>
        <w:t>ბედი</w:t>
      </w:r>
      <w:r w:rsidRPr="00D50D7E">
        <w:rPr>
          <w:lang w:val="ru-RU"/>
        </w:rPr>
        <w:t xml:space="preserve"> </w:t>
      </w:r>
      <w:r>
        <w:t>დამოკიდებულია</w:t>
      </w:r>
      <w:r w:rsidRPr="00D50D7E">
        <w:rPr>
          <w:lang w:val="ru-RU"/>
        </w:rPr>
        <w:t xml:space="preserve"> </w:t>
      </w:r>
      <w:r>
        <w:t>არა</w:t>
      </w:r>
      <w:r w:rsidRPr="00D50D7E">
        <w:rPr>
          <w:lang w:val="ru-RU"/>
        </w:rPr>
        <w:t xml:space="preserve"> </w:t>
      </w:r>
      <w:r>
        <w:t>ბაზრის</w:t>
      </w:r>
      <w:r w:rsidRPr="00D50D7E">
        <w:rPr>
          <w:lang w:val="ru-RU"/>
        </w:rPr>
        <w:t xml:space="preserve"> </w:t>
      </w:r>
      <w:r>
        <w:t>ლოგიკაზე</w:t>
      </w:r>
      <w:r w:rsidRPr="00D50D7E">
        <w:rPr>
          <w:lang w:val="ru-RU"/>
        </w:rPr>
        <w:t xml:space="preserve">, </w:t>
      </w:r>
      <w:r>
        <w:t>არამედ</w:t>
      </w:r>
      <w:r w:rsidRPr="00D50D7E">
        <w:rPr>
          <w:lang w:val="ru-RU"/>
        </w:rPr>
        <w:t xml:space="preserve"> </w:t>
      </w:r>
      <w:r>
        <w:t>პოლიტიკურ</w:t>
      </w:r>
      <w:r w:rsidRPr="00D50D7E">
        <w:rPr>
          <w:lang w:val="ru-RU"/>
        </w:rPr>
        <w:t xml:space="preserve"> </w:t>
      </w:r>
      <w:r>
        <w:t>ცვლილებებზე</w:t>
      </w:r>
      <w:r w:rsidRPr="00D50D7E">
        <w:rPr>
          <w:lang w:val="ru-RU"/>
        </w:rPr>
        <w:t xml:space="preserve">. </w:t>
      </w:r>
      <w:r>
        <w:t>Legal</w:t>
      </w:r>
      <w:r w:rsidRPr="00D50D7E">
        <w:rPr>
          <w:lang w:val="ru-RU"/>
        </w:rPr>
        <w:t xml:space="preserve"> </w:t>
      </w:r>
      <w:r>
        <w:t>Sandbox</w:t>
      </w:r>
      <w:r w:rsidRPr="00D50D7E">
        <w:rPr>
          <w:lang w:val="ru-RU"/>
        </w:rPr>
        <w:t xml:space="preserve"> </w:t>
      </w:r>
      <w:r>
        <w:t>ამ</w:t>
      </w:r>
      <w:r w:rsidRPr="00D50D7E">
        <w:rPr>
          <w:lang w:val="ru-RU"/>
        </w:rPr>
        <w:t xml:space="preserve"> </w:t>
      </w:r>
      <w:r>
        <w:t>პროცესში</w:t>
      </w:r>
      <w:r w:rsidRPr="00D50D7E">
        <w:rPr>
          <w:lang w:val="ru-RU"/>
        </w:rPr>
        <w:t xml:space="preserve"> </w:t>
      </w:r>
      <w:r>
        <w:t>გვევლინება</w:t>
      </w:r>
      <w:r w:rsidRPr="00D50D7E">
        <w:rPr>
          <w:lang w:val="ru-RU"/>
        </w:rPr>
        <w:t xml:space="preserve"> </w:t>
      </w:r>
      <w:r>
        <w:lastRenderedPageBreak/>
        <w:t>როგორც</w:t>
      </w:r>
      <w:r w:rsidRPr="00D50D7E">
        <w:rPr>
          <w:lang w:val="ru-RU"/>
        </w:rPr>
        <w:t xml:space="preserve"> </w:t>
      </w:r>
      <w:r>
        <w:t>თქვენი</w:t>
      </w:r>
      <w:r w:rsidRPr="00D50D7E">
        <w:rPr>
          <w:lang w:val="ru-RU"/>
        </w:rPr>
        <w:t xml:space="preserve"> </w:t>
      </w:r>
      <w:r>
        <w:t>სტრატეგიული</w:t>
      </w:r>
      <w:r w:rsidRPr="00D50D7E">
        <w:rPr>
          <w:lang w:val="ru-RU"/>
        </w:rPr>
        <w:t xml:space="preserve"> </w:t>
      </w:r>
      <w:r>
        <w:t>ნავიგატორი</w:t>
      </w:r>
      <w:r w:rsidRPr="00D50D7E">
        <w:rPr>
          <w:lang w:val="ru-RU"/>
        </w:rPr>
        <w:t xml:space="preserve">, </w:t>
      </w:r>
      <w:r>
        <w:t>რომელიც</w:t>
      </w:r>
      <w:r w:rsidRPr="00D50D7E">
        <w:rPr>
          <w:lang w:val="ru-RU"/>
        </w:rPr>
        <w:t xml:space="preserve"> </w:t>
      </w:r>
      <w:r>
        <w:t>გარდაქმნის</w:t>
      </w:r>
      <w:r w:rsidRPr="00D50D7E">
        <w:rPr>
          <w:lang w:val="ru-RU"/>
        </w:rPr>
        <w:t xml:space="preserve"> </w:t>
      </w:r>
      <w:r>
        <w:t>ამ</w:t>
      </w:r>
      <w:r w:rsidRPr="00D50D7E">
        <w:rPr>
          <w:lang w:val="ru-RU"/>
        </w:rPr>
        <w:t xml:space="preserve"> </w:t>
      </w:r>
      <w:r>
        <w:t>კომპლექსურ</w:t>
      </w:r>
      <w:r w:rsidRPr="00D50D7E">
        <w:rPr>
          <w:lang w:val="ru-RU"/>
        </w:rPr>
        <w:t xml:space="preserve"> </w:t>
      </w:r>
      <w:r>
        <w:t>ურთიერთობას</w:t>
      </w:r>
      <w:r w:rsidRPr="00D50D7E">
        <w:rPr>
          <w:lang w:val="ru-RU"/>
        </w:rPr>
        <w:t xml:space="preserve"> </w:t>
      </w:r>
      <w:r>
        <w:t>უსაფრთხო</w:t>
      </w:r>
      <w:r w:rsidRPr="00D50D7E">
        <w:rPr>
          <w:lang w:val="ru-RU"/>
        </w:rPr>
        <w:t xml:space="preserve">, </w:t>
      </w:r>
      <w:r>
        <w:t>პროგნოზირებად</w:t>
      </w:r>
      <w:r w:rsidRPr="00D50D7E">
        <w:rPr>
          <w:lang w:val="ru-RU"/>
        </w:rPr>
        <w:t xml:space="preserve"> </w:t>
      </w:r>
      <w:r>
        <w:t>და</w:t>
      </w:r>
      <w:r w:rsidRPr="00D50D7E">
        <w:rPr>
          <w:lang w:val="ru-RU"/>
        </w:rPr>
        <w:t xml:space="preserve"> </w:t>
      </w:r>
      <w:r>
        <w:t>მომგებიან</w:t>
      </w:r>
      <w:r w:rsidRPr="00D50D7E">
        <w:rPr>
          <w:lang w:val="ru-RU"/>
        </w:rPr>
        <w:t xml:space="preserve"> </w:t>
      </w:r>
      <w:r>
        <w:t>საინვესტიციო</w:t>
      </w:r>
      <w:r w:rsidRPr="00D50D7E">
        <w:rPr>
          <w:lang w:val="ru-RU"/>
        </w:rPr>
        <w:t xml:space="preserve"> </w:t>
      </w:r>
      <w:r>
        <w:t>შესაძლებლობად</w:t>
      </w:r>
      <w:r w:rsidRPr="00D50D7E">
        <w:rPr>
          <w:lang w:val="ru-RU"/>
        </w:rPr>
        <w:t>.</w:t>
      </w:r>
    </w:p>
    <w:p w:rsidR="00D50D7E" w:rsidRDefault="00D50D7E" w:rsidP="00D50D7E">
      <w:r>
        <w:t>ჩვენი როლია, დავიცვათ კერძო ინვესტორის ინტერესები სახელმწიფოსთან პარტნიორობის ყველა ეტაპზე, „საჯარო და კერძო თანამშრომლობის შესახებ“ საქართველოს კანონის შესაბამისად. ჩვენ ვაფასებთ პროექტის სიცოცხლისუნარიანობას და ვავლენთ ყველა პოტენციურ იურიდიულ და პოლიტიკურ რისკს, სანამ მნიშვნელოვან რესურსებს დააბანდებთ. ჩვენ ვუზრუნველყოფთ თქვენს წარმომადგენლობას სახელმწიფო ტენდერებში, მათ შორის სახელმწიფო ქონების ეროვნულ სააგენტოსთან, და ვმართავთ მოლაპარაკებებს ხელსაყრელი პირობების მოსაპოვებლად. ჩვენ ვამუშავებთ იურიდიულად მყარ PPP ხელშეკრულებებს, როგორიცაა კონცესიის, იჯარისა და მართვის კონტრაქტები, რომლებიც მკაფიოდ განსაზღვრავს მხარეთა უფლება-მოვალეობებს, რისკების განაწილებას და, რაც მთავარია, იცავს თქვენს ინვესტიციას გრძელვადიან პერსპექტივაში.</w:t>
      </w:r>
    </w:p>
    <w:p w:rsidR="00D50D7E" w:rsidRDefault="00D50D7E" w:rsidP="00D50D7E">
      <w:r>
        <w:t>საბოლოო ჯამში, Legal Sandbox-ის ჩართულობა PPP პროექტში ნიშნავს იურიდიული სიცხადისა და კომერციული დაცულობის უზრუნველყოფას. ჩვენი სერვისი გაძლევთ საშუალებას, შეხვიდეთ პარტნიორობაში სახელმწიფოსთან არა როგორც მომჩივანი, არამედ როგორც თანასწორი, სტრატეგიული პარტნიორი. ეს არის თქვენი გარანტია იმისა, რომ თქვენი წვლილი ქვეყნის ინფრასტრუქტურის განვითარებაში იქნება არა მხოლოდ პრესტიჟული, არამედ ფინანსურად გამართლებული და დაცული.</w:t>
      </w:r>
    </w:p>
    <w:p w:rsidR="00D50D7E" w:rsidRDefault="00D50D7E" w:rsidP="00D50D7E">
      <w:r>
        <w:pict>
          <v:rect id="_x0000_i1027" style="width:0;height:1.5pt" o:hralign="center" o:hrstd="t" o:hr="t" fillcolor="#a0a0a0" stroked="f"/>
        </w:pict>
      </w:r>
    </w:p>
    <w:p w:rsidR="00D50D7E" w:rsidRDefault="00D50D7E" w:rsidP="00D50D7E">
      <w:r>
        <w:rPr>
          <w:b/>
          <w:bCs/>
        </w:rPr>
        <w:t>English</w:t>
      </w:r>
    </w:p>
    <w:p w:rsidR="00D50D7E" w:rsidRDefault="00D50D7E" w:rsidP="00D50D7E">
      <w:r>
        <w:rPr>
          <w:b/>
          <w:bCs/>
        </w:rPr>
        <w:t>Title:</w:t>
      </w:r>
      <w:r>
        <w:br/>
        <w:t>Public-Private Partnerships (PPP) in Real Estate &amp; Infrastructure</w:t>
      </w:r>
    </w:p>
    <w:p w:rsidR="00D50D7E" w:rsidRDefault="00D50D7E" w:rsidP="00D50D7E">
      <w:r>
        <w:rPr>
          <w:b/>
          <w:bCs/>
        </w:rPr>
        <w:t>Short Description:</w:t>
      </w:r>
      <w:r>
        <w:br/>
        <w:t>When private ambition meets public mandate, Legal Sandbox Georgia engineers the legal framework for profitable and secure partnerships. We navigate the political and bureaucratic risks of PPPs, transforming state collaboration into a protected, high-value investment.</w:t>
      </w:r>
    </w:p>
    <w:p w:rsidR="00D50D7E" w:rsidRDefault="00D50D7E" w:rsidP="00D50D7E">
      <w:r>
        <w:rPr>
          <w:b/>
          <w:bCs/>
        </w:rPr>
        <w:t>Full Content:</w:t>
      </w:r>
      <w:r>
        <w:br/>
        <w:t>A Public-Private Partnership (PPP) is not merely a construction project; it is a strategic marriage of private capital and public mandate where ambitious development vision meets national infrastructure needs. Behind this opportunity, however, lies a unique labyrinth of risks: complex bureaucracy, an unpredictable political climate, and the state as a partner who can unilaterally change the rules. An improperly structured investment agreement turns your capital into a hostage of state regulation, where the project's fate depends not on market logic, but on political shifts. Legal Sandbox acts as your strategic navigator in this process, transforming this complex and high-stakes relationship into a secure, predictable, and profitable investment opportunity.</w:t>
      </w:r>
    </w:p>
    <w:p w:rsidR="00D50D7E" w:rsidRDefault="00D50D7E" w:rsidP="00D50D7E">
      <w:r>
        <w:t>Our role is to champion the private investor's interests at every stage of a state partnership, guided by the Georgian Law on Public-Private Partnership.[</w:t>
      </w:r>
      <w:hyperlink r:id="rId5" w:tgtFrame="_blank" w:history="1">
        <w:r>
          <w:rPr>
            <w:color w:val="0000FF"/>
            <w:u w:val="single"/>
          </w:rPr>
          <w:t>1</w:t>
        </w:r>
      </w:hyperlink>
      <w:r>
        <w:t>] We assess a project's legal and political risks before you commit significant resources, and we represent you in government tenders, including with the National Agency of State Property, leading negotiations to secure the most favorable terms.[</w:t>
      </w:r>
      <w:hyperlink r:id="rId6" w:tgtFrame="_blank" w:history="1">
        <w:r>
          <w:rPr>
            <w:color w:val="0000FF"/>
            <w:u w:val="single"/>
          </w:rPr>
          <w:t>2</w:t>
        </w:r>
      </w:hyperlink>
      <w:r>
        <w:t>][</w:t>
      </w:r>
      <w:hyperlink r:id="rId7" w:tgtFrame="_blank" w:history="1">
        <w:r>
          <w:rPr>
            <w:color w:val="0000FF"/>
            <w:u w:val="single"/>
          </w:rPr>
          <w:t>3</w:t>
        </w:r>
      </w:hyperlink>
      <w:r>
        <w:t xml:space="preserve">] We </w:t>
      </w:r>
      <w:r>
        <w:lastRenderedPageBreak/>
        <w:t>then draft and negotiate legally robust PPP agreements, such as concession, lease, or management contracts, that clearly define rights, allocate risk, and provide long-term protection for your investment.</w:t>
      </w:r>
    </w:p>
    <w:p w:rsidR="00D50D7E" w:rsidRDefault="00D50D7E" w:rsidP="00D50D7E">
      <w:r>
        <w:t>Ultimately, engaging Legal Sandbox in a PPP project means securing legal clarity and commercial certainty. Our service allows you to enter into a partnership with the state not as a supplicant, but as an equal, strategic partner. It is your assurance that your contribution to the nation’s infrastructure will be not only prestigious but also financially viable and secure.</w:t>
      </w:r>
    </w:p>
    <w:p w:rsidR="00D50D7E" w:rsidRDefault="00D50D7E" w:rsidP="00D50D7E">
      <w:r>
        <w:pict>
          <v:rect id="_x0000_i1028" style="width:0;height:1.5pt" o:hralign="center" o:hrstd="t" o:hr="t" fillcolor="#a0a0a0" stroked="f"/>
        </w:pict>
      </w:r>
    </w:p>
    <w:p w:rsidR="00D50D7E" w:rsidRPr="00D50D7E" w:rsidRDefault="00D50D7E" w:rsidP="00D50D7E">
      <w:pPr>
        <w:rPr>
          <w:lang w:val="ru-RU"/>
        </w:rPr>
      </w:pPr>
      <w:r>
        <w:rPr>
          <w:b/>
          <w:bCs/>
        </w:rPr>
        <w:t>Russian</w:t>
      </w:r>
      <w:r w:rsidRPr="00D50D7E">
        <w:rPr>
          <w:b/>
          <w:bCs/>
          <w:lang w:val="ru-RU"/>
        </w:rPr>
        <w:t xml:space="preserve"> (Русский)</w:t>
      </w:r>
    </w:p>
    <w:p w:rsidR="00D50D7E" w:rsidRPr="00D50D7E" w:rsidRDefault="00D50D7E" w:rsidP="00D50D7E">
      <w:pPr>
        <w:rPr>
          <w:lang w:val="ru-RU"/>
        </w:rPr>
      </w:pPr>
      <w:r>
        <w:rPr>
          <w:b/>
          <w:bCs/>
        </w:rPr>
        <w:t>Title</w:t>
      </w:r>
      <w:r w:rsidRPr="00D50D7E">
        <w:rPr>
          <w:b/>
          <w:bCs/>
          <w:lang w:val="ru-RU"/>
        </w:rPr>
        <w:t>:</w:t>
      </w:r>
      <w:r w:rsidRPr="00D50D7E">
        <w:rPr>
          <w:lang w:val="ru-RU"/>
        </w:rPr>
        <w:br/>
        <w:t>Государственно-частное партнерство (ГЧП) в недвижимости и инфраструктуре</w:t>
      </w:r>
    </w:p>
    <w:p w:rsidR="00D50D7E" w:rsidRPr="00D50D7E" w:rsidRDefault="00D50D7E" w:rsidP="00D50D7E">
      <w:pPr>
        <w:rPr>
          <w:lang w:val="ru-RU"/>
        </w:rPr>
      </w:pPr>
      <w:r>
        <w:rPr>
          <w:b/>
          <w:bCs/>
        </w:rPr>
        <w:t>Short</w:t>
      </w:r>
      <w:r w:rsidRPr="00D50D7E">
        <w:rPr>
          <w:b/>
          <w:bCs/>
          <w:lang w:val="ru-RU"/>
        </w:rPr>
        <w:t xml:space="preserve"> </w:t>
      </w:r>
      <w:r>
        <w:rPr>
          <w:b/>
          <w:bCs/>
        </w:rPr>
        <w:t>Description</w:t>
      </w:r>
      <w:r w:rsidRPr="00D50D7E">
        <w:rPr>
          <w:b/>
          <w:bCs/>
          <w:lang w:val="ru-RU"/>
        </w:rPr>
        <w:t>:</w:t>
      </w:r>
      <w:r w:rsidRPr="00D50D7E">
        <w:rPr>
          <w:lang w:val="ru-RU"/>
        </w:rPr>
        <w:br/>
        <w:t xml:space="preserve">Там, где частные амбиции встречаются с государственными задачами, </w:t>
      </w:r>
      <w:r>
        <w:t>Legal</w:t>
      </w:r>
      <w:r w:rsidRPr="00D50D7E">
        <w:rPr>
          <w:lang w:val="ru-RU"/>
        </w:rPr>
        <w:t xml:space="preserve"> </w:t>
      </w:r>
      <w:r>
        <w:t>Sandbox</w:t>
      </w:r>
      <w:r w:rsidRPr="00D50D7E">
        <w:rPr>
          <w:lang w:val="ru-RU"/>
        </w:rPr>
        <w:t xml:space="preserve"> </w:t>
      </w:r>
      <w:r>
        <w:t>Georgia</w:t>
      </w:r>
      <w:r w:rsidRPr="00D50D7E">
        <w:rPr>
          <w:lang w:val="ru-RU"/>
        </w:rPr>
        <w:t xml:space="preserve"> создает правовую основу для выгодного и безопасного партнерства. Мы управляем политическими и бюрократическими рисками ГЧП, превращая сотрудничество с государством в защищенную и ценную инвестицию.</w:t>
      </w:r>
    </w:p>
    <w:p w:rsidR="00D50D7E" w:rsidRPr="00D50D7E" w:rsidRDefault="00D50D7E" w:rsidP="00D50D7E">
      <w:pPr>
        <w:rPr>
          <w:lang w:val="ru-RU"/>
        </w:rPr>
      </w:pPr>
      <w:r>
        <w:rPr>
          <w:b/>
          <w:bCs/>
        </w:rPr>
        <w:t>Full</w:t>
      </w:r>
      <w:r w:rsidRPr="00D50D7E">
        <w:rPr>
          <w:b/>
          <w:bCs/>
          <w:lang w:val="ru-RU"/>
        </w:rPr>
        <w:t xml:space="preserve"> </w:t>
      </w:r>
      <w:r>
        <w:rPr>
          <w:b/>
          <w:bCs/>
        </w:rPr>
        <w:t>Content</w:t>
      </w:r>
      <w:r w:rsidRPr="00D50D7E">
        <w:rPr>
          <w:b/>
          <w:bCs/>
          <w:lang w:val="ru-RU"/>
        </w:rPr>
        <w:t>:</w:t>
      </w:r>
      <w:r w:rsidRPr="00D50D7E">
        <w:rPr>
          <w:lang w:val="ru-RU"/>
        </w:rPr>
        <w:br/>
        <w:t xml:space="preserve">Государственно-частное партнерство (ГЧП) — это не просто строительный проект, а стратегический союз частного капитала и государственного мандата, где амбициозное девелоперское видение встречается с потребностями в инфраструктуре национального масштаба. Однако за этими возможностями скрывается уникальный лабиринт рисков: сложные бюрократические процедуры, непредсказуемый политический климат и государство в качестве партнера, способного в одностороннем порядке изменить правила игры. Неправильно структурированное инвестиционное соглашение превращает ваш капитал в заложника государственного регулирования, где судьба проекта зависит не от рыночной логики, а от политических изменений. </w:t>
      </w:r>
      <w:r>
        <w:t>Legal</w:t>
      </w:r>
      <w:r w:rsidRPr="00D50D7E">
        <w:rPr>
          <w:lang w:val="ru-RU"/>
        </w:rPr>
        <w:t xml:space="preserve"> </w:t>
      </w:r>
      <w:r>
        <w:t>Sandbox</w:t>
      </w:r>
      <w:r w:rsidRPr="00D50D7E">
        <w:rPr>
          <w:lang w:val="ru-RU"/>
        </w:rPr>
        <w:t xml:space="preserve"> выступает вашим стратегическим навигатором, превращая эти сложные и рискованные отношения в безопасную, предсказуемую и прибыльную инвестиционную возможность.</w:t>
      </w:r>
    </w:p>
    <w:p w:rsidR="00D50D7E" w:rsidRPr="00D50D7E" w:rsidRDefault="00D50D7E" w:rsidP="00D50D7E">
      <w:pPr>
        <w:rPr>
          <w:lang w:val="ru-RU"/>
        </w:rPr>
      </w:pPr>
      <w:r w:rsidRPr="00D50D7E">
        <w:rPr>
          <w:lang w:val="ru-RU"/>
        </w:rPr>
        <w:t>Наша роль — защищать интересы частного инвестора на всех этапах партнерства с государством, руководствуясь Законом Грузии «О государственно-частном сотрудничестве».[</w:t>
      </w:r>
      <w:hyperlink r:id="rId8" w:tgtFrame="_blank" w:history="1">
        <w:r w:rsidRPr="00D50D7E">
          <w:rPr>
            <w:color w:val="0000FF"/>
            <w:u w:val="single"/>
            <w:lang w:val="ru-RU"/>
          </w:rPr>
          <w:t>4</w:t>
        </w:r>
      </w:hyperlink>
      <w:r w:rsidRPr="00D50D7E">
        <w:rPr>
          <w:lang w:val="ru-RU"/>
        </w:rPr>
        <w:t>] Мы оцениваем юридические и политические риски проекта до того, как вы вложите значительные ресурсы. Мы представляем ваши интересы в государственных тендерах, в том числе с Национальным агентством государственного имущества, и ведем переговоры для обеспечения максимально выгодных условий.[</w:t>
      </w:r>
      <w:hyperlink r:id="rId9" w:tgtFrame="_blank" w:history="1">
        <w:r w:rsidRPr="00D50D7E">
          <w:rPr>
            <w:color w:val="0000FF"/>
            <w:u w:val="single"/>
            <w:lang w:val="ru-RU"/>
          </w:rPr>
          <w:t>3</w:t>
        </w:r>
      </w:hyperlink>
      <w:r w:rsidRPr="00D50D7E">
        <w:rPr>
          <w:lang w:val="ru-RU"/>
        </w:rPr>
        <w:t>] Затем мы разрабатываем и согласовываем юридически прочные соглашения о ГЧП, такие как концессионные, арендные или управленческие контракты, которые четко определяют права и обязанности, распределяют риски и, что самое важное, защищают ваши инвестиции в долгосрочной перспективе.</w:t>
      </w:r>
    </w:p>
    <w:p w:rsidR="00D50D7E" w:rsidRPr="00D50D7E" w:rsidRDefault="00D50D7E" w:rsidP="00D50D7E">
      <w:pPr>
        <w:rPr>
          <w:lang w:val="ru-RU"/>
        </w:rPr>
      </w:pPr>
      <w:r w:rsidRPr="00D50D7E">
        <w:rPr>
          <w:lang w:val="ru-RU"/>
        </w:rPr>
        <w:t xml:space="preserve">В конечном итоге, участие </w:t>
      </w:r>
      <w:r>
        <w:t>Legal</w:t>
      </w:r>
      <w:r w:rsidRPr="00D50D7E">
        <w:rPr>
          <w:lang w:val="ru-RU"/>
        </w:rPr>
        <w:t xml:space="preserve"> </w:t>
      </w:r>
      <w:r>
        <w:t>Sandbox</w:t>
      </w:r>
      <w:r w:rsidRPr="00D50D7E">
        <w:rPr>
          <w:lang w:val="ru-RU"/>
        </w:rPr>
        <w:t xml:space="preserve"> в проекте ГЧП означает обеспечение юридической ясности и коммерческой определенности. Наши услуги позволяют вам вступать в партнерство с государством не как проситель, а как равноправный стратегический партнер. Это ваша гарантия </w:t>
      </w:r>
      <w:r w:rsidRPr="00D50D7E">
        <w:rPr>
          <w:lang w:val="ru-RU"/>
        </w:rPr>
        <w:lastRenderedPageBreak/>
        <w:t>того, что ваш вклад в развитие инфраструктуры страны будет не только престижным, но и финансово обоснованным и защищенным.</w:t>
      </w:r>
    </w:p>
    <w:p w:rsidR="00D50D7E" w:rsidRDefault="00D50D7E" w:rsidP="00D50D7E">
      <w:r>
        <w:pict>
          <v:rect id="_x0000_i1029" style="width:0;height:1.5pt" o:hralign="center" o:hrstd="t" o:hr="t" fillcolor="#a0a0a0" stroked="f"/>
        </w:pict>
      </w:r>
    </w:p>
    <w:p w:rsidR="00D50D7E" w:rsidRDefault="00D50D7E" w:rsidP="00D50D7E">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2121"/>
        <w:gridCol w:w="5844"/>
      </w:tblGrid>
      <w:tr w:rsidR="00D50D7E" w:rsidTr="00D50D7E">
        <w:trPr>
          <w:tblCellSpacing w:w="15" w:type="dxa"/>
        </w:trPr>
        <w:tc>
          <w:tcPr>
            <w:tcW w:w="0" w:type="auto"/>
            <w:vAlign w:val="center"/>
            <w:hideMark/>
          </w:tcPr>
          <w:p w:rsidR="00D50D7E" w:rsidRDefault="00D50D7E">
            <w:r>
              <w:t>Language</w:t>
            </w:r>
          </w:p>
        </w:tc>
        <w:tc>
          <w:tcPr>
            <w:tcW w:w="0" w:type="auto"/>
            <w:vAlign w:val="center"/>
            <w:hideMark/>
          </w:tcPr>
          <w:p w:rsidR="00D50D7E" w:rsidRDefault="00D50D7E">
            <w:r>
              <w:t>Category</w:t>
            </w:r>
          </w:p>
        </w:tc>
        <w:tc>
          <w:tcPr>
            <w:tcW w:w="0" w:type="auto"/>
            <w:vAlign w:val="center"/>
            <w:hideMark/>
          </w:tcPr>
          <w:p w:rsidR="00D50D7E" w:rsidRDefault="00D50D7E">
            <w:r>
              <w:t>Value</w:t>
            </w:r>
          </w:p>
        </w:tc>
      </w:tr>
      <w:tr w:rsidR="00D50D7E" w:rsidTr="00D50D7E">
        <w:trPr>
          <w:tblCellSpacing w:w="15" w:type="dxa"/>
        </w:trPr>
        <w:tc>
          <w:tcPr>
            <w:tcW w:w="0" w:type="auto"/>
            <w:vAlign w:val="center"/>
            <w:hideMark/>
          </w:tcPr>
          <w:p w:rsidR="00D50D7E" w:rsidRDefault="00D50D7E">
            <w:r>
              <w:rPr>
                <w:b/>
                <w:bCs/>
              </w:rPr>
              <w:t>Georgian (</w:t>
            </w:r>
            <w:r>
              <w:rPr>
                <w:rFonts w:ascii="Sylfaen" w:hAnsi="Sylfaen" w:cs="Sylfaen"/>
                <w:b/>
                <w:bCs/>
              </w:rPr>
              <w:t>ქართული</w:t>
            </w:r>
            <w:r>
              <w:rPr>
                <w:b/>
                <w:bCs/>
              </w:rPr>
              <w:t>)</w:t>
            </w:r>
          </w:p>
        </w:tc>
        <w:tc>
          <w:tcPr>
            <w:tcW w:w="0" w:type="auto"/>
            <w:vAlign w:val="center"/>
            <w:hideMark/>
          </w:tcPr>
          <w:p w:rsidR="00D50D7E" w:rsidRDefault="00D50D7E">
            <w:r>
              <w:t>MetaKeywords</w:t>
            </w:r>
          </w:p>
        </w:tc>
        <w:tc>
          <w:tcPr>
            <w:tcW w:w="0" w:type="auto"/>
            <w:vAlign w:val="center"/>
            <w:hideMark/>
          </w:tcPr>
          <w:p w:rsidR="00D50D7E" w:rsidRDefault="00D50D7E">
            <w:r>
              <w:rPr>
                <w:rFonts w:ascii="Sylfaen" w:hAnsi="Sylfaen" w:cs="Sylfaen"/>
              </w:rPr>
              <w:t>საჯარო</w:t>
            </w:r>
            <w:r>
              <w:t>-</w:t>
            </w:r>
            <w:r>
              <w:rPr>
                <w:rFonts w:ascii="Sylfaen" w:hAnsi="Sylfaen" w:cs="Sylfaen"/>
              </w:rPr>
              <w:t>კერძო</w:t>
            </w:r>
            <w:r>
              <w:t xml:space="preserve"> </w:t>
            </w:r>
            <w:r>
              <w:rPr>
                <w:rFonts w:ascii="Sylfaen" w:hAnsi="Sylfaen" w:cs="Sylfaen"/>
              </w:rPr>
              <w:t>პარტნიორობა</w:t>
            </w:r>
            <w:r>
              <w:t xml:space="preserve">, PPP </w:t>
            </w:r>
            <w:r>
              <w:rPr>
                <w:rFonts w:ascii="Sylfaen" w:hAnsi="Sylfaen" w:cs="Sylfaen"/>
              </w:rPr>
              <w:t>საქართველო</w:t>
            </w:r>
            <w:r>
              <w:t xml:space="preserve">, </w:t>
            </w:r>
            <w:r>
              <w:rPr>
                <w:rFonts w:ascii="Sylfaen" w:hAnsi="Sylfaen" w:cs="Sylfaen"/>
              </w:rPr>
              <w:t>კონცესია</w:t>
            </w:r>
            <w:r>
              <w:t xml:space="preserve">, </w:t>
            </w:r>
            <w:r>
              <w:rPr>
                <w:rFonts w:ascii="Sylfaen" w:hAnsi="Sylfaen" w:cs="Sylfaen"/>
              </w:rPr>
              <w:t>იურისტი</w:t>
            </w:r>
            <w:r>
              <w:t xml:space="preserve"> </w:t>
            </w:r>
            <w:r>
              <w:rPr>
                <w:rFonts w:ascii="Sylfaen" w:hAnsi="Sylfaen" w:cs="Sylfaen"/>
              </w:rPr>
              <w:t>ინფრასტრუქტურაზე</w:t>
            </w:r>
            <w:r>
              <w:t xml:space="preserve">, </w:t>
            </w:r>
            <w:r>
              <w:rPr>
                <w:rFonts w:ascii="Sylfaen" w:hAnsi="Sylfaen" w:cs="Sylfaen"/>
              </w:rPr>
              <w:t>სახელმწიფო</w:t>
            </w:r>
            <w:r>
              <w:t xml:space="preserve"> </w:t>
            </w:r>
            <w:r>
              <w:rPr>
                <w:rFonts w:ascii="Sylfaen" w:hAnsi="Sylfaen" w:cs="Sylfaen"/>
              </w:rPr>
              <w:t>ტენდერი</w:t>
            </w:r>
            <w:r>
              <w:t xml:space="preserve"> </w:t>
            </w:r>
            <w:r>
              <w:rPr>
                <w:rFonts w:ascii="Sylfaen" w:hAnsi="Sylfaen" w:cs="Sylfaen"/>
              </w:rPr>
              <w:t>იურისტი</w:t>
            </w:r>
            <w:r>
              <w:t xml:space="preserve">, </w:t>
            </w:r>
            <w:r>
              <w:rPr>
                <w:rFonts w:ascii="Sylfaen" w:hAnsi="Sylfaen" w:cs="Sylfaen"/>
              </w:rPr>
              <w:t>საინვესტიციო</w:t>
            </w:r>
            <w:r>
              <w:t xml:space="preserve"> </w:t>
            </w:r>
            <w:r>
              <w:rPr>
                <w:rFonts w:ascii="Sylfaen" w:hAnsi="Sylfaen" w:cs="Sylfaen"/>
              </w:rPr>
              <w:t>ხელშეკრულება</w:t>
            </w:r>
            <w:r>
              <w:t xml:space="preserve">, </w:t>
            </w:r>
            <w:r>
              <w:rPr>
                <w:rFonts w:ascii="Sylfaen" w:hAnsi="Sylfaen" w:cs="Sylfaen"/>
              </w:rPr>
              <w:t>სახელმწიფო</w:t>
            </w:r>
            <w:r>
              <w:t xml:space="preserve"> </w:t>
            </w:r>
            <w:r>
              <w:rPr>
                <w:rFonts w:ascii="Sylfaen" w:hAnsi="Sylfaen" w:cs="Sylfaen"/>
              </w:rPr>
              <w:t>ქონების</w:t>
            </w:r>
            <w:r>
              <w:t xml:space="preserve"> </w:t>
            </w:r>
            <w:r>
              <w:rPr>
                <w:rFonts w:ascii="Sylfaen" w:hAnsi="Sylfaen" w:cs="Sylfaen"/>
              </w:rPr>
              <w:t>ეროვნული</w:t>
            </w:r>
            <w:r>
              <w:t xml:space="preserve"> </w:t>
            </w:r>
            <w:r>
              <w:rPr>
                <w:rFonts w:ascii="Sylfaen" w:hAnsi="Sylfaen" w:cs="Sylfaen"/>
              </w:rPr>
              <w:t>სააგენტო</w:t>
            </w:r>
            <w:r>
              <w:t>, Legal Sandbox Georgia</w:t>
            </w:r>
          </w:p>
        </w:tc>
      </w:tr>
      <w:tr w:rsidR="00D50D7E" w:rsidTr="00D50D7E">
        <w:trPr>
          <w:tblCellSpacing w:w="15" w:type="dxa"/>
        </w:trPr>
        <w:tc>
          <w:tcPr>
            <w:tcW w:w="0" w:type="auto"/>
            <w:vAlign w:val="center"/>
            <w:hideMark/>
          </w:tcPr>
          <w:p w:rsidR="00D50D7E" w:rsidRDefault="00D50D7E"/>
        </w:tc>
        <w:tc>
          <w:tcPr>
            <w:tcW w:w="0" w:type="auto"/>
            <w:vAlign w:val="center"/>
            <w:hideMark/>
          </w:tcPr>
          <w:p w:rsidR="00D50D7E" w:rsidRDefault="00D50D7E">
            <w:pPr>
              <w:rPr>
                <w:sz w:val="24"/>
                <w:szCs w:val="24"/>
              </w:rPr>
            </w:pPr>
            <w:r>
              <w:t>MetaDescription</w:t>
            </w:r>
          </w:p>
        </w:tc>
        <w:tc>
          <w:tcPr>
            <w:tcW w:w="0" w:type="auto"/>
            <w:vAlign w:val="center"/>
            <w:hideMark/>
          </w:tcPr>
          <w:p w:rsidR="00D50D7E" w:rsidRDefault="00D50D7E">
            <w:r>
              <w:t>Legal Sandbox Georgia-</w:t>
            </w:r>
            <w:r>
              <w:rPr>
                <w:rFonts w:ascii="Sylfaen" w:hAnsi="Sylfaen" w:cs="Sylfaen"/>
              </w:rPr>
              <w:t>ს</w:t>
            </w:r>
            <w:r>
              <w:t xml:space="preserve"> </w:t>
            </w:r>
            <w:r>
              <w:rPr>
                <w:rFonts w:ascii="Sylfaen" w:hAnsi="Sylfaen" w:cs="Sylfaen"/>
              </w:rPr>
              <w:t>იურიდიული</w:t>
            </w:r>
            <w:r>
              <w:t xml:space="preserve"> </w:t>
            </w:r>
            <w:r>
              <w:rPr>
                <w:rFonts w:ascii="Sylfaen" w:hAnsi="Sylfaen" w:cs="Sylfaen"/>
              </w:rPr>
              <w:t>მხარდაჭერა</w:t>
            </w:r>
            <w:r>
              <w:t xml:space="preserve"> </w:t>
            </w:r>
            <w:r>
              <w:rPr>
                <w:rFonts w:ascii="Sylfaen" w:hAnsi="Sylfaen" w:cs="Sylfaen"/>
              </w:rPr>
              <w:t>საჯარო</w:t>
            </w:r>
            <w:r>
              <w:t>-</w:t>
            </w:r>
            <w:r>
              <w:rPr>
                <w:rFonts w:ascii="Sylfaen" w:hAnsi="Sylfaen" w:cs="Sylfaen"/>
              </w:rPr>
              <w:t>კერძო</w:t>
            </w:r>
            <w:r>
              <w:t xml:space="preserve"> </w:t>
            </w:r>
            <w:r>
              <w:rPr>
                <w:rFonts w:ascii="Sylfaen" w:hAnsi="Sylfaen" w:cs="Sylfaen"/>
              </w:rPr>
              <w:t>პარტნიორობის</w:t>
            </w:r>
            <w:r>
              <w:t xml:space="preserve"> (PPP) </w:t>
            </w:r>
            <w:r>
              <w:rPr>
                <w:rFonts w:ascii="Sylfaen" w:hAnsi="Sylfaen" w:cs="Sylfaen"/>
              </w:rPr>
              <w:t>პროექტებში</w:t>
            </w:r>
            <w:r>
              <w:t xml:space="preserve">. </w:t>
            </w:r>
            <w:r>
              <w:rPr>
                <w:rFonts w:ascii="Sylfaen" w:hAnsi="Sylfaen" w:cs="Sylfaen"/>
              </w:rPr>
              <w:t>ჩვენ</w:t>
            </w:r>
            <w:r>
              <w:t xml:space="preserve"> </w:t>
            </w:r>
            <w:r>
              <w:rPr>
                <w:rFonts w:ascii="Sylfaen" w:hAnsi="Sylfaen" w:cs="Sylfaen"/>
              </w:rPr>
              <w:t>ვიცავთ</w:t>
            </w:r>
            <w:r>
              <w:t xml:space="preserve"> </w:t>
            </w:r>
            <w:r>
              <w:rPr>
                <w:rFonts w:ascii="Sylfaen" w:hAnsi="Sylfaen" w:cs="Sylfaen"/>
              </w:rPr>
              <w:t>კერძო</w:t>
            </w:r>
            <w:r>
              <w:t xml:space="preserve"> </w:t>
            </w:r>
            <w:r>
              <w:rPr>
                <w:rFonts w:ascii="Sylfaen" w:hAnsi="Sylfaen" w:cs="Sylfaen"/>
              </w:rPr>
              <w:t>ინვესტორის</w:t>
            </w:r>
            <w:r>
              <w:t xml:space="preserve"> </w:t>
            </w:r>
            <w:r>
              <w:rPr>
                <w:rFonts w:ascii="Sylfaen" w:hAnsi="Sylfaen" w:cs="Sylfaen"/>
              </w:rPr>
              <w:t>ინტერესებს</w:t>
            </w:r>
            <w:r>
              <w:t xml:space="preserve"> </w:t>
            </w:r>
            <w:r>
              <w:rPr>
                <w:rFonts w:ascii="Sylfaen" w:hAnsi="Sylfaen" w:cs="Sylfaen"/>
              </w:rPr>
              <w:t>სახელმწიფოსთან</w:t>
            </w:r>
            <w:r>
              <w:t xml:space="preserve"> </w:t>
            </w:r>
            <w:r>
              <w:rPr>
                <w:rFonts w:ascii="Sylfaen" w:hAnsi="Sylfaen" w:cs="Sylfaen"/>
              </w:rPr>
              <w:t>ურთიერთობაში</w:t>
            </w:r>
            <w:r>
              <w:t>.</w:t>
            </w:r>
          </w:p>
        </w:tc>
      </w:tr>
      <w:tr w:rsidR="00D50D7E" w:rsidTr="00D50D7E">
        <w:trPr>
          <w:tblCellSpacing w:w="15" w:type="dxa"/>
        </w:trPr>
        <w:tc>
          <w:tcPr>
            <w:tcW w:w="0" w:type="auto"/>
            <w:vAlign w:val="center"/>
            <w:hideMark/>
          </w:tcPr>
          <w:p w:rsidR="00D50D7E" w:rsidRDefault="00D50D7E"/>
        </w:tc>
        <w:tc>
          <w:tcPr>
            <w:tcW w:w="0" w:type="auto"/>
            <w:vAlign w:val="center"/>
            <w:hideMark/>
          </w:tcPr>
          <w:p w:rsidR="00D50D7E" w:rsidRDefault="00D50D7E">
            <w:pPr>
              <w:rPr>
                <w:sz w:val="24"/>
                <w:szCs w:val="24"/>
              </w:rPr>
            </w:pPr>
            <w:r>
              <w:t>OpenGraphTitle</w:t>
            </w:r>
          </w:p>
        </w:tc>
        <w:tc>
          <w:tcPr>
            <w:tcW w:w="0" w:type="auto"/>
            <w:vAlign w:val="center"/>
            <w:hideMark/>
          </w:tcPr>
          <w:p w:rsidR="00D50D7E" w:rsidRDefault="00D50D7E">
            <w:r>
              <w:rPr>
                <w:rFonts w:ascii="Sylfaen" w:hAnsi="Sylfaen" w:cs="Sylfaen"/>
              </w:rPr>
              <w:t>საჯარო</w:t>
            </w:r>
            <w:r>
              <w:t>-</w:t>
            </w:r>
            <w:r>
              <w:rPr>
                <w:rFonts w:ascii="Sylfaen" w:hAnsi="Sylfaen" w:cs="Sylfaen"/>
              </w:rPr>
              <w:t>კერძო</w:t>
            </w:r>
            <w:r>
              <w:t xml:space="preserve"> </w:t>
            </w:r>
            <w:r>
              <w:rPr>
                <w:rFonts w:ascii="Sylfaen" w:hAnsi="Sylfaen" w:cs="Sylfaen"/>
              </w:rPr>
              <w:t>პარტნიორობის</w:t>
            </w:r>
            <w:r>
              <w:t xml:space="preserve"> (PPP) </w:t>
            </w:r>
            <w:r>
              <w:rPr>
                <w:rFonts w:ascii="Sylfaen" w:hAnsi="Sylfaen" w:cs="Sylfaen"/>
              </w:rPr>
              <w:t>იურიდიული</w:t>
            </w:r>
            <w:r>
              <w:t xml:space="preserve"> </w:t>
            </w:r>
            <w:r>
              <w:rPr>
                <w:rFonts w:ascii="Sylfaen" w:hAnsi="Sylfaen" w:cs="Sylfaen"/>
              </w:rPr>
              <w:t>მართვა</w:t>
            </w:r>
          </w:p>
        </w:tc>
      </w:tr>
      <w:tr w:rsidR="00D50D7E" w:rsidTr="00D50D7E">
        <w:trPr>
          <w:tblCellSpacing w:w="15" w:type="dxa"/>
        </w:trPr>
        <w:tc>
          <w:tcPr>
            <w:tcW w:w="0" w:type="auto"/>
            <w:vAlign w:val="center"/>
            <w:hideMark/>
          </w:tcPr>
          <w:p w:rsidR="00D50D7E" w:rsidRDefault="00D50D7E"/>
        </w:tc>
        <w:tc>
          <w:tcPr>
            <w:tcW w:w="0" w:type="auto"/>
            <w:vAlign w:val="center"/>
            <w:hideMark/>
          </w:tcPr>
          <w:p w:rsidR="00D50D7E" w:rsidRDefault="00D50D7E">
            <w:pPr>
              <w:rPr>
                <w:sz w:val="24"/>
                <w:szCs w:val="24"/>
              </w:rPr>
            </w:pPr>
            <w:r>
              <w:t>OpenGraphDescription</w:t>
            </w:r>
          </w:p>
        </w:tc>
        <w:tc>
          <w:tcPr>
            <w:tcW w:w="0" w:type="auto"/>
            <w:vAlign w:val="center"/>
            <w:hideMark/>
          </w:tcPr>
          <w:p w:rsidR="00D50D7E" w:rsidRDefault="00D50D7E">
            <w:r>
              <w:rPr>
                <w:rFonts w:ascii="Sylfaen" w:hAnsi="Sylfaen" w:cs="Sylfaen"/>
              </w:rPr>
              <w:t>გადააქციეთ</w:t>
            </w:r>
            <w:r>
              <w:t xml:space="preserve"> </w:t>
            </w:r>
            <w:r>
              <w:rPr>
                <w:rFonts w:ascii="Sylfaen" w:hAnsi="Sylfaen" w:cs="Sylfaen"/>
              </w:rPr>
              <w:t>სახელმწიფო</w:t>
            </w:r>
            <w:r>
              <w:t xml:space="preserve"> </w:t>
            </w:r>
            <w:r>
              <w:rPr>
                <w:rFonts w:ascii="Sylfaen" w:hAnsi="Sylfaen" w:cs="Sylfaen"/>
              </w:rPr>
              <w:t>პარტნიორობის</w:t>
            </w:r>
            <w:r>
              <w:t xml:space="preserve"> </w:t>
            </w:r>
            <w:r>
              <w:rPr>
                <w:rFonts w:ascii="Sylfaen" w:hAnsi="Sylfaen" w:cs="Sylfaen"/>
              </w:rPr>
              <w:t>რისკები</w:t>
            </w:r>
            <w:r>
              <w:t xml:space="preserve"> </w:t>
            </w:r>
            <w:r>
              <w:rPr>
                <w:rFonts w:ascii="Sylfaen" w:hAnsi="Sylfaen" w:cs="Sylfaen"/>
              </w:rPr>
              <w:t>სტრატეგიულ</w:t>
            </w:r>
            <w:r>
              <w:t xml:space="preserve"> </w:t>
            </w:r>
            <w:r>
              <w:rPr>
                <w:rFonts w:ascii="Sylfaen" w:hAnsi="Sylfaen" w:cs="Sylfaen"/>
              </w:rPr>
              <w:t>უპირატესობად</w:t>
            </w:r>
            <w:r>
              <w:t xml:space="preserve">. </w:t>
            </w:r>
            <w:r>
              <w:rPr>
                <w:rFonts w:ascii="Sylfaen" w:hAnsi="Sylfaen" w:cs="Sylfaen"/>
              </w:rPr>
              <w:t>ჩვენ</w:t>
            </w:r>
            <w:r>
              <w:t xml:space="preserve"> </w:t>
            </w:r>
            <w:r>
              <w:rPr>
                <w:rFonts w:ascii="Sylfaen" w:hAnsi="Sylfaen" w:cs="Sylfaen"/>
              </w:rPr>
              <w:t>უზრუნველვყოფთ</w:t>
            </w:r>
            <w:r>
              <w:t xml:space="preserve"> </w:t>
            </w:r>
            <w:r>
              <w:rPr>
                <w:rFonts w:ascii="Sylfaen" w:hAnsi="Sylfaen" w:cs="Sylfaen"/>
              </w:rPr>
              <w:t>თქვენი</w:t>
            </w:r>
            <w:r>
              <w:t xml:space="preserve"> PPP </w:t>
            </w:r>
            <w:r>
              <w:rPr>
                <w:rFonts w:ascii="Sylfaen" w:hAnsi="Sylfaen" w:cs="Sylfaen"/>
              </w:rPr>
              <w:t>პროექტის</w:t>
            </w:r>
            <w:r>
              <w:t xml:space="preserve"> </w:t>
            </w:r>
            <w:r>
              <w:rPr>
                <w:rFonts w:ascii="Sylfaen" w:hAnsi="Sylfaen" w:cs="Sylfaen"/>
              </w:rPr>
              <w:t>იურიდიულ</w:t>
            </w:r>
            <w:r>
              <w:t xml:space="preserve"> </w:t>
            </w:r>
            <w:r>
              <w:rPr>
                <w:rFonts w:ascii="Sylfaen" w:hAnsi="Sylfaen" w:cs="Sylfaen"/>
              </w:rPr>
              <w:t>და</w:t>
            </w:r>
            <w:r>
              <w:t xml:space="preserve"> </w:t>
            </w:r>
            <w:r>
              <w:rPr>
                <w:rFonts w:ascii="Sylfaen" w:hAnsi="Sylfaen" w:cs="Sylfaen"/>
              </w:rPr>
              <w:t>კომერციულ</w:t>
            </w:r>
            <w:r>
              <w:t xml:space="preserve"> </w:t>
            </w:r>
            <w:r>
              <w:rPr>
                <w:rFonts w:ascii="Sylfaen" w:hAnsi="Sylfaen" w:cs="Sylfaen"/>
              </w:rPr>
              <w:t>უსაფრთხოებას</w:t>
            </w:r>
            <w:r>
              <w:t xml:space="preserve"> </w:t>
            </w:r>
            <w:r>
              <w:rPr>
                <w:rFonts w:ascii="Sylfaen" w:hAnsi="Sylfaen" w:cs="Sylfaen"/>
              </w:rPr>
              <w:t>საქართველოში</w:t>
            </w:r>
            <w:r>
              <w:t>.</w:t>
            </w:r>
          </w:p>
        </w:tc>
      </w:tr>
      <w:tr w:rsidR="00D50D7E" w:rsidTr="00D50D7E">
        <w:trPr>
          <w:tblCellSpacing w:w="15" w:type="dxa"/>
        </w:trPr>
        <w:tc>
          <w:tcPr>
            <w:tcW w:w="0" w:type="auto"/>
            <w:vAlign w:val="center"/>
            <w:hideMark/>
          </w:tcPr>
          <w:p w:rsidR="00D50D7E" w:rsidRDefault="00D50D7E">
            <w:r>
              <w:rPr>
                <w:b/>
                <w:bCs/>
              </w:rPr>
              <w:t>English</w:t>
            </w:r>
          </w:p>
        </w:tc>
        <w:tc>
          <w:tcPr>
            <w:tcW w:w="0" w:type="auto"/>
            <w:vAlign w:val="center"/>
            <w:hideMark/>
          </w:tcPr>
          <w:p w:rsidR="00D50D7E" w:rsidRDefault="00D50D7E">
            <w:r>
              <w:t>MetaKeywords</w:t>
            </w:r>
          </w:p>
        </w:tc>
        <w:tc>
          <w:tcPr>
            <w:tcW w:w="0" w:type="auto"/>
            <w:vAlign w:val="center"/>
            <w:hideMark/>
          </w:tcPr>
          <w:p w:rsidR="00D50D7E" w:rsidRDefault="00D50D7E">
            <w:r>
              <w:t>Public-Private Partnership Georgia, PPP lawyer Tbilisi, infrastructure investment Georgia, government tenders law firm, concession agreement Georgia, state partnership projects, National Agency of State Property, Legal Sandbox Georgia</w:t>
            </w:r>
          </w:p>
        </w:tc>
      </w:tr>
      <w:tr w:rsidR="00D50D7E" w:rsidTr="00D50D7E">
        <w:trPr>
          <w:tblCellSpacing w:w="15" w:type="dxa"/>
        </w:trPr>
        <w:tc>
          <w:tcPr>
            <w:tcW w:w="0" w:type="auto"/>
            <w:vAlign w:val="center"/>
            <w:hideMark/>
          </w:tcPr>
          <w:p w:rsidR="00D50D7E" w:rsidRDefault="00D50D7E"/>
        </w:tc>
        <w:tc>
          <w:tcPr>
            <w:tcW w:w="0" w:type="auto"/>
            <w:vAlign w:val="center"/>
            <w:hideMark/>
          </w:tcPr>
          <w:p w:rsidR="00D50D7E" w:rsidRDefault="00D50D7E">
            <w:pPr>
              <w:rPr>
                <w:sz w:val="24"/>
                <w:szCs w:val="24"/>
              </w:rPr>
            </w:pPr>
            <w:r>
              <w:t>MetaDescription</w:t>
            </w:r>
          </w:p>
        </w:tc>
        <w:tc>
          <w:tcPr>
            <w:tcW w:w="0" w:type="auto"/>
            <w:vAlign w:val="center"/>
            <w:hideMark/>
          </w:tcPr>
          <w:p w:rsidR="00D50D7E" w:rsidRDefault="00D50D7E">
            <w:r>
              <w:t>Legal Sandbox Georgia advises private investors on Public-Private Partnership (PPP) projects in Georgia. We structure secure agreements and navigate political and regulatory risks.</w:t>
            </w:r>
          </w:p>
        </w:tc>
      </w:tr>
      <w:tr w:rsidR="00D50D7E" w:rsidTr="00D50D7E">
        <w:trPr>
          <w:tblCellSpacing w:w="15" w:type="dxa"/>
        </w:trPr>
        <w:tc>
          <w:tcPr>
            <w:tcW w:w="0" w:type="auto"/>
            <w:vAlign w:val="center"/>
            <w:hideMark/>
          </w:tcPr>
          <w:p w:rsidR="00D50D7E" w:rsidRDefault="00D50D7E"/>
        </w:tc>
        <w:tc>
          <w:tcPr>
            <w:tcW w:w="0" w:type="auto"/>
            <w:vAlign w:val="center"/>
            <w:hideMark/>
          </w:tcPr>
          <w:p w:rsidR="00D50D7E" w:rsidRDefault="00D50D7E">
            <w:pPr>
              <w:rPr>
                <w:sz w:val="24"/>
                <w:szCs w:val="24"/>
              </w:rPr>
            </w:pPr>
            <w:r>
              <w:t>OpenGraphTitle</w:t>
            </w:r>
          </w:p>
        </w:tc>
        <w:tc>
          <w:tcPr>
            <w:tcW w:w="0" w:type="auto"/>
            <w:vAlign w:val="center"/>
            <w:hideMark/>
          </w:tcPr>
          <w:p w:rsidR="00D50D7E" w:rsidRDefault="00D50D7E">
            <w:r>
              <w:t>Legal Advisory for Public-Private Partnerships (PPP) in Georgia</w:t>
            </w:r>
          </w:p>
        </w:tc>
      </w:tr>
      <w:tr w:rsidR="00D50D7E" w:rsidTr="00D50D7E">
        <w:trPr>
          <w:tblCellSpacing w:w="15" w:type="dxa"/>
        </w:trPr>
        <w:tc>
          <w:tcPr>
            <w:tcW w:w="0" w:type="auto"/>
            <w:vAlign w:val="center"/>
            <w:hideMark/>
          </w:tcPr>
          <w:p w:rsidR="00D50D7E" w:rsidRDefault="00D50D7E"/>
        </w:tc>
        <w:tc>
          <w:tcPr>
            <w:tcW w:w="0" w:type="auto"/>
            <w:vAlign w:val="center"/>
            <w:hideMark/>
          </w:tcPr>
          <w:p w:rsidR="00D50D7E" w:rsidRDefault="00D50D7E">
            <w:pPr>
              <w:rPr>
                <w:sz w:val="24"/>
                <w:szCs w:val="24"/>
              </w:rPr>
            </w:pPr>
            <w:r>
              <w:t>OpenGraphDescription</w:t>
            </w:r>
          </w:p>
        </w:tc>
        <w:tc>
          <w:tcPr>
            <w:tcW w:w="0" w:type="auto"/>
            <w:vAlign w:val="center"/>
            <w:hideMark/>
          </w:tcPr>
          <w:p w:rsidR="00D50D7E" w:rsidRDefault="00D50D7E">
            <w:r>
              <w:t>Turn the risks of partnering with the state into a strategic advantage. We provide the legal and commercial certainty for your PPP infrastructure projects in Georgia.</w:t>
            </w:r>
          </w:p>
        </w:tc>
      </w:tr>
      <w:tr w:rsidR="00D50D7E" w:rsidRPr="00D50D7E" w:rsidTr="00D50D7E">
        <w:trPr>
          <w:tblCellSpacing w:w="15" w:type="dxa"/>
        </w:trPr>
        <w:tc>
          <w:tcPr>
            <w:tcW w:w="0" w:type="auto"/>
            <w:vAlign w:val="center"/>
            <w:hideMark/>
          </w:tcPr>
          <w:p w:rsidR="00D50D7E" w:rsidRDefault="00D50D7E">
            <w:r>
              <w:rPr>
                <w:b/>
                <w:bCs/>
              </w:rPr>
              <w:t>Russian (Русский)</w:t>
            </w:r>
          </w:p>
        </w:tc>
        <w:tc>
          <w:tcPr>
            <w:tcW w:w="0" w:type="auto"/>
            <w:vAlign w:val="center"/>
            <w:hideMark/>
          </w:tcPr>
          <w:p w:rsidR="00D50D7E" w:rsidRDefault="00D50D7E">
            <w:r>
              <w:t>MetaKeywords</w:t>
            </w:r>
          </w:p>
        </w:tc>
        <w:tc>
          <w:tcPr>
            <w:tcW w:w="0" w:type="auto"/>
            <w:vAlign w:val="center"/>
            <w:hideMark/>
          </w:tcPr>
          <w:p w:rsidR="00D50D7E" w:rsidRPr="00D50D7E" w:rsidRDefault="00D50D7E">
            <w:pPr>
              <w:rPr>
                <w:lang w:val="ru-RU"/>
              </w:rPr>
            </w:pPr>
            <w:r w:rsidRPr="00D50D7E">
              <w:rPr>
                <w:lang w:val="ru-RU"/>
              </w:rPr>
              <w:t xml:space="preserve">государственно-частное партнерство Грузия, юрист по ГЧП Тбилиси, инфраструктурные проекты Грузия, </w:t>
            </w:r>
            <w:r w:rsidRPr="00D50D7E">
              <w:rPr>
                <w:lang w:val="ru-RU"/>
              </w:rPr>
              <w:lastRenderedPageBreak/>
              <w:t xml:space="preserve">государственные тендеры, концессионное соглашение, инвестиции в инфраструктуру, ГЧП проекты Грузия, </w:t>
            </w:r>
            <w:r>
              <w:t>Legal</w:t>
            </w:r>
            <w:r w:rsidRPr="00D50D7E">
              <w:rPr>
                <w:lang w:val="ru-RU"/>
              </w:rPr>
              <w:t xml:space="preserve"> </w:t>
            </w:r>
            <w:r>
              <w:t>Sandbox</w:t>
            </w:r>
            <w:r w:rsidRPr="00D50D7E">
              <w:rPr>
                <w:lang w:val="ru-RU"/>
              </w:rPr>
              <w:t xml:space="preserve"> </w:t>
            </w:r>
            <w:r>
              <w:t>Georgia</w:t>
            </w:r>
          </w:p>
        </w:tc>
      </w:tr>
      <w:tr w:rsidR="00D50D7E" w:rsidTr="00D50D7E">
        <w:trPr>
          <w:tblCellSpacing w:w="15" w:type="dxa"/>
        </w:trPr>
        <w:tc>
          <w:tcPr>
            <w:tcW w:w="0" w:type="auto"/>
            <w:vAlign w:val="center"/>
            <w:hideMark/>
          </w:tcPr>
          <w:p w:rsidR="00D50D7E" w:rsidRPr="00D50D7E" w:rsidRDefault="00D50D7E">
            <w:pPr>
              <w:rPr>
                <w:lang w:val="ru-RU"/>
              </w:rPr>
            </w:pPr>
          </w:p>
        </w:tc>
        <w:tc>
          <w:tcPr>
            <w:tcW w:w="0" w:type="auto"/>
            <w:vAlign w:val="center"/>
            <w:hideMark/>
          </w:tcPr>
          <w:p w:rsidR="00D50D7E" w:rsidRDefault="00D50D7E">
            <w:pPr>
              <w:rPr>
                <w:sz w:val="24"/>
                <w:szCs w:val="24"/>
              </w:rPr>
            </w:pPr>
            <w:r>
              <w:t>MetaDescription</w:t>
            </w:r>
          </w:p>
        </w:tc>
        <w:tc>
          <w:tcPr>
            <w:tcW w:w="0" w:type="auto"/>
            <w:vAlign w:val="center"/>
            <w:hideMark/>
          </w:tcPr>
          <w:p w:rsidR="00D50D7E" w:rsidRDefault="00D50D7E">
            <w:r>
              <w:t>Legal</w:t>
            </w:r>
            <w:r w:rsidRPr="00D50D7E">
              <w:rPr>
                <w:lang w:val="ru-RU"/>
              </w:rPr>
              <w:t xml:space="preserve"> </w:t>
            </w:r>
            <w:r>
              <w:t>Sandbox</w:t>
            </w:r>
            <w:r w:rsidRPr="00D50D7E">
              <w:rPr>
                <w:lang w:val="ru-RU"/>
              </w:rPr>
              <w:t xml:space="preserve"> </w:t>
            </w:r>
            <w:r>
              <w:t>Georgia</w:t>
            </w:r>
            <w:r w:rsidRPr="00D50D7E">
              <w:rPr>
                <w:lang w:val="ru-RU"/>
              </w:rPr>
              <w:t xml:space="preserve"> консультирует частных инвесторов по проектам государственно-частного партнерства (ГЧП) в Грузии. </w:t>
            </w:r>
            <w:r>
              <w:t>Мы структурируем безопасные соглашения и управляем рисками.</w:t>
            </w:r>
          </w:p>
        </w:tc>
      </w:tr>
      <w:tr w:rsidR="00D50D7E" w:rsidRPr="00D50D7E" w:rsidTr="00D50D7E">
        <w:trPr>
          <w:tblCellSpacing w:w="15" w:type="dxa"/>
        </w:trPr>
        <w:tc>
          <w:tcPr>
            <w:tcW w:w="0" w:type="auto"/>
            <w:vAlign w:val="center"/>
            <w:hideMark/>
          </w:tcPr>
          <w:p w:rsidR="00D50D7E" w:rsidRDefault="00D50D7E"/>
        </w:tc>
        <w:tc>
          <w:tcPr>
            <w:tcW w:w="0" w:type="auto"/>
            <w:vAlign w:val="center"/>
            <w:hideMark/>
          </w:tcPr>
          <w:p w:rsidR="00D50D7E" w:rsidRDefault="00D50D7E">
            <w:pPr>
              <w:rPr>
                <w:sz w:val="24"/>
                <w:szCs w:val="24"/>
              </w:rPr>
            </w:pPr>
            <w:r>
              <w:t>OpenGraphTitle</w:t>
            </w:r>
          </w:p>
        </w:tc>
        <w:tc>
          <w:tcPr>
            <w:tcW w:w="0" w:type="auto"/>
            <w:vAlign w:val="center"/>
            <w:hideMark/>
          </w:tcPr>
          <w:p w:rsidR="00D50D7E" w:rsidRPr="00D50D7E" w:rsidRDefault="00D50D7E">
            <w:pPr>
              <w:rPr>
                <w:lang w:val="ru-RU"/>
              </w:rPr>
            </w:pPr>
            <w:r w:rsidRPr="00D50D7E">
              <w:rPr>
                <w:lang w:val="ru-RU"/>
              </w:rPr>
              <w:t>Юридическое сопровождение проектов ГЧП в Грузии</w:t>
            </w:r>
          </w:p>
        </w:tc>
      </w:tr>
      <w:tr w:rsidR="00D50D7E" w:rsidRPr="00D50D7E" w:rsidTr="00D50D7E">
        <w:trPr>
          <w:tblCellSpacing w:w="15" w:type="dxa"/>
        </w:trPr>
        <w:tc>
          <w:tcPr>
            <w:tcW w:w="0" w:type="auto"/>
            <w:vAlign w:val="center"/>
            <w:hideMark/>
          </w:tcPr>
          <w:p w:rsidR="00D50D7E" w:rsidRPr="00D50D7E" w:rsidRDefault="00D50D7E">
            <w:pPr>
              <w:rPr>
                <w:lang w:val="ru-RU"/>
              </w:rPr>
            </w:pPr>
          </w:p>
        </w:tc>
        <w:tc>
          <w:tcPr>
            <w:tcW w:w="0" w:type="auto"/>
            <w:vAlign w:val="center"/>
            <w:hideMark/>
          </w:tcPr>
          <w:p w:rsidR="00D50D7E" w:rsidRDefault="00D50D7E">
            <w:pPr>
              <w:rPr>
                <w:sz w:val="24"/>
                <w:szCs w:val="24"/>
              </w:rPr>
            </w:pPr>
            <w:r>
              <w:t>OpenGraphDescription</w:t>
            </w:r>
          </w:p>
        </w:tc>
        <w:tc>
          <w:tcPr>
            <w:tcW w:w="0" w:type="auto"/>
            <w:vAlign w:val="center"/>
            <w:hideMark/>
          </w:tcPr>
          <w:p w:rsidR="00D50D7E" w:rsidRPr="00D50D7E" w:rsidRDefault="00D50D7E">
            <w:pPr>
              <w:rPr>
                <w:lang w:val="ru-RU"/>
              </w:rPr>
            </w:pPr>
            <w:r w:rsidRPr="00D50D7E">
              <w:rPr>
                <w:lang w:val="ru-RU"/>
              </w:rPr>
              <w:t>Превратите риски партнерства с государством в стратегическое преимущество. Мы обеспечиваем правовую и коммерческую безопасность ваших проектов ГЧП в Грузии.</w:t>
            </w:r>
          </w:p>
        </w:tc>
      </w:tr>
    </w:tbl>
    <w:p w:rsidR="00D50D7E" w:rsidRPr="00D50D7E" w:rsidRDefault="00D50D7E" w:rsidP="007761CB">
      <w:pPr>
        <w:jc w:val="both"/>
        <w:rPr>
          <w:sz w:val="20"/>
        </w:rPr>
      </w:pPr>
      <w:bookmarkStart w:id="0" w:name="_GoBack"/>
      <w:bookmarkEnd w:id="0"/>
    </w:p>
    <w:sectPr w:rsidR="00D50D7E" w:rsidRPr="00D50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5DB"/>
    <w:multiLevelType w:val="multilevel"/>
    <w:tmpl w:val="CAEC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63874"/>
    <w:multiLevelType w:val="multilevel"/>
    <w:tmpl w:val="E61A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640071"/>
    <w:multiLevelType w:val="multilevel"/>
    <w:tmpl w:val="1732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622F7"/>
    <w:multiLevelType w:val="multilevel"/>
    <w:tmpl w:val="0B78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7A"/>
    <w:rsid w:val="003A557C"/>
    <w:rsid w:val="00601F51"/>
    <w:rsid w:val="007761CB"/>
    <w:rsid w:val="0098717A"/>
    <w:rsid w:val="00D50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AA24"/>
  <w15:chartTrackingRefBased/>
  <w15:docId w15:val="{D39D71DC-DE74-491D-88B6-6A1A5033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6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D50D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61CB"/>
    <w:rPr>
      <w:rFonts w:ascii="Times New Roman" w:eastAsia="Times New Roman" w:hAnsi="Times New Roman" w:cs="Times New Roman"/>
      <w:b/>
      <w:bCs/>
      <w:sz w:val="27"/>
      <w:szCs w:val="27"/>
    </w:rPr>
  </w:style>
  <w:style w:type="paragraph" w:customStyle="1" w:styleId="ng-star-inserted">
    <w:name w:val="ng-star-inserted"/>
    <w:basedOn w:val="Normal"/>
    <w:rsid w:val="007761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7761CB"/>
  </w:style>
  <w:style w:type="character" w:customStyle="1" w:styleId="Heading5Char">
    <w:name w:val="Heading 5 Char"/>
    <w:basedOn w:val="DefaultParagraphFont"/>
    <w:link w:val="Heading5"/>
    <w:uiPriority w:val="9"/>
    <w:semiHidden/>
    <w:rsid w:val="00D50D7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D50D7E"/>
    <w:rPr>
      <w:color w:val="0000FF"/>
      <w:u w:val="single"/>
    </w:rPr>
  </w:style>
  <w:style w:type="character" w:customStyle="1" w:styleId="mat-mdc-tooltip-trigger">
    <w:name w:val="mat-mdc-tooltip-trigger"/>
    <w:basedOn w:val="DefaultParagraphFont"/>
    <w:rsid w:val="00D50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881135">
      <w:bodyDiv w:val="1"/>
      <w:marLeft w:val="0"/>
      <w:marRight w:val="0"/>
      <w:marTop w:val="0"/>
      <w:marBottom w:val="0"/>
      <w:divBdr>
        <w:top w:val="none" w:sz="0" w:space="0" w:color="auto"/>
        <w:left w:val="none" w:sz="0" w:space="0" w:color="auto"/>
        <w:bottom w:val="none" w:sz="0" w:space="0" w:color="auto"/>
        <w:right w:val="none" w:sz="0" w:space="0" w:color="auto"/>
      </w:divBdr>
    </w:div>
    <w:div w:id="1265646738">
      <w:bodyDiv w:val="1"/>
      <w:marLeft w:val="0"/>
      <w:marRight w:val="0"/>
      <w:marTop w:val="0"/>
      <w:marBottom w:val="0"/>
      <w:divBdr>
        <w:top w:val="none" w:sz="0" w:space="0" w:color="auto"/>
        <w:left w:val="none" w:sz="0" w:space="0" w:color="auto"/>
        <w:bottom w:val="none" w:sz="0" w:space="0" w:color="auto"/>
        <w:right w:val="none" w:sz="0" w:space="0" w:color="auto"/>
      </w:divBdr>
      <w:divsChild>
        <w:div w:id="1202939145">
          <w:marLeft w:val="0"/>
          <w:marRight w:val="0"/>
          <w:marTop w:val="0"/>
          <w:marBottom w:val="0"/>
          <w:divBdr>
            <w:top w:val="none" w:sz="0" w:space="0" w:color="auto"/>
            <w:left w:val="none" w:sz="0" w:space="0" w:color="auto"/>
            <w:bottom w:val="none" w:sz="0" w:space="0" w:color="auto"/>
            <w:right w:val="none" w:sz="0" w:space="0" w:color="auto"/>
          </w:divBdr>
        </w:div>
        <w:div w:id="1271007006">
          <w:marLeft w:val="0"/>
          <w:marRight w:val="0"/>
          <w:marTop w:val="0"/>
          <w:marBottom w:val="0"/>
          <w:divBdr>
            <w:top w:val="none" w:sz="0" w:space="0" w:color="auto"/>
            <w:left w:val="none" w:sz="0" w:space="0" w:color="auto"/>
            <w:bottom w:val="none" w:sz="0" w:space="0" w:color="auto"/>
            <w:right w:val="none" w:sz="0" w:space="0" w:color="auto"/>
          </w:divBdr>
          <w:divsChild>
            <w:div w:id="782967729">
              <w:marLeft w:val="0"/>
              <w:marRight w:val="0"/>
              <w:marTop w:val="0"/>
              <w:marBottom w:val="0"/>
              <w:divBdr>
                <w:top w:val="none" w:sz="0" w:space="0" w:color="auto"/>
                <w:left w:val="none" w:sz="0" w:space="0" w:color="auto"/>
                <w:bottom w:val="none" w:sz="0" w:space="0" w:color="auto"/>
                <w:right w:val="none" w:sz="0" w:space="0" w:color="auto"/>
              </w:divBdr>
            </w:div>
          </w:divsChild>
        </w:div>
        <w:div w:id="1069575071">
          <w:marLeft w:val="0"/>
          <w:marRight w:val="0"/>
          <w:marTop w:val="0"/>
          <w:marBottom w:val="0"/>
          <w:divBdr>
            <w:top w:val="none" w:sz="0" w:space="0" w:color="auto"/>
            <w:left w:val="none" w:sz="0" w:space="0" w:color="auto"/>
            <w:bottom w:val="none" w:sz="0" w:space="0" w:color="auto"/>
            <w:right w:val="none" w:sz="0" w:space="0" w:color="auto"/>
          </w:divBdr>
          <w:divsChild>
            <w:div w:id="1650867463">
              <w:marLeft w:val="0"/>
              <w:marRight w:val="0"/>
              <w:marTop w:val="0"/>
              <w:marBottom w:val="0"/>
              <w:divBdr>
                <w:top w:val="none" w:sz="0" w:space="0" w:color="auto"/>
                <w:left w:val="none" w:sz="0" w:space="0" w:color="auto"/>
                <w:bottom w:val="none" w:sz="0" w:space="0" w:color="auto"/>
                <w:right w:val="none" w:sz="0" w:space="0" w:color="auto"/>
              </w:divBdr>
              <w:divsChild>
                <w:div w:id="638727914">
                  <w:marLeft w:val="0"/>
                  <w:marRight w:val="0"/>
                  <w:marTop w:val="0"/>
                  <w:marBottom w:val="0"/>
                  <w:divBdr>
                    <w:top w:val="none" w:sz="0" w:space="0" w:color="auto"/>
                    <w:left w:val="none" w:sz="0" w:space="0" w:color="auto"/>
                    <w:bottom w:val="none" w:sz="0" w:space="0" w:color="auto"/>
                    <w:right w:val="none" w:sz="0" w:space="0" w:color="auto"/>
                  </w:divBdr>
                </w:div>
                <w:div w:id="76484465">
                  <w:marLeft w:val="0"/>
                  <w:marRight w:val="0"/>
                  <w:marTop w:val="0"/>
                  <w:marBottom w:val="0"/>
                  <w:divBdr>
                    <w:top w:val="none" w:sz="0" w:space="0" w:color="auto"/>
                    <w:left w:val="none" w:sz="0" w:space="0" w:color="auto"/>
                    <w:bottom w:val="none" w:sz="0" w:space="0" w:color="auto"/>
                    <w:right w:val="none" w:sz="0" w:space="0" w:color="auto"/>
                  </w:divBdr>
                  <w:divsChild>
                    <w:div w:id="10158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vertexaisearch.cloud.google.com%2Fgrounding-api-redirect%2FAUZIYQGrUIs9NMNtOJqofXG8vKSJa_wcxIqB0rmkn2XFG_3v0AKz0NYJayavXtnmoZ80VIZRoIBNpI94eVw9XHgJV3typ3edzHUwOW6jmhYokBUBhZEj0qnb3JwZILetwa-gSDsfSojHoKrs0O9ko0ix7M4bDSjZJHo%3D" TargetMode="External"/><Relationship Id="rId3" Type="http://schemas.openxmlformats.org/officeDocument/2006/relationships/settings" Target="settings.xml"/><Relationship Id="rId7" Type="http://schemas.openxmlformats.org/officeDocument/2006/relationships/hyperlink" Target="https://www.google.com/url?sa=E&amp;q=https%3A%2F%2Fvertexaisearch.cloud.google.com%2Fgrounding-api-redirect%2FAUZIYQFDL2ZPMI_3A3qDea0-FDQrQ9wJR5o4lAFHe4PmlhZoKtqYbbYCvw97uvIUkuKbxEXHyh4qn6D6oCFpF2AgtGo17H984FRqP9JidCf8oDnQd0kJ97GF9t-jNl-aFa4b4ZPj0zdKpztTCbUWMM-JFsxpraUOwHbiaPdH7MeehYGQ_9ISYua-84Q30JlV8Z04YdGJIm-ahpk5tICsM1xzjeSN1DuhyNjgd7K4xGF4JE9PoPlXJj7EFjPaAxjsudP8RpWE_sAGdO_pmRAikQdaIyz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Hg_a50u4AN3jekL5kuSaDwSIjXhgwygdtOHD-tqaDvLDOzfeEpC1XvbjfzUSnWG7X4TuxNbO8yWAT1XytCcGxhKsOTke-5WxPEuKOFkuMyB3Cip4WPqxvuZHDhHhMMfG2gYVbmqbtgaGUFZeTIa_WPm4pFtHb3OHv2CvoqdBBv" TargetMode="External"/><Relationship Id="rId11" Type="http://schemas.openxmlformats.org/officeDocument/2006/relationships/theme" Target="theme/theme1.xml"/><Relationship Id="rId5" Type="http://schemas.openxmlformats.org/officeDocument/2006/relationships/hyperlink" Target="https://www.google.com/url?sa=E&amp;q=https%3A%2F%2Fvertexaisearch.cloud.google.com%2Fgrounding-api-redirect%2FAUZIYQHqfakdrbuIY4wR5r2VttuctCzEZmtw6zaAmpMQ8BiIvNNHMa7brKdIuEiDvuQf15m_P3GAkNY8ULPDCHNCxt1eMS9Z8wto1PHUBac7NuYcbtJkkbH1TNL4zZ6vwfUE54F0zTTPmK5aTWH5m08AJs4CYwGoOPIzVWjpXXptMFws6zUxpJA46kwVNPQ%3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sa=E&amp;q=https%3A%2F%2Fvertexaisearch.cloud.google.com%2Fgrounding-api-redirect%2FAUZIYQFDL2ZPMI_3A3qDea0-FDQrQ9wJR5o4lAFHe4PmlhZoKtqYbbYCvw97uvIUkuKbxEXHyh4qn6D6oCFpF2AgtGo17H984FRqP9JidCf8oDnQd0kJ97GF9t-jNl-aFa4b4ZPj0zdKpztTCbUWMM-JFsxpraUOwHbiaPdH7MeehYGQ_9ISYua-84Q30JlV8Z04YdGJIm-ahpk5tICsM1xzjeSN1DuhyNjgd7K4xGF4JE9PoPlXJj7EFjPaAxjsudP8RpWE_sAGdO_pmRAikQdaIyz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2750</Words>
  <Characters>15679</Characters>
  <Application>Microsoft Office Word</Application>
  <DocSecurity>0</DocSecurity>
  <Lines>130</Lines>
  <Paragraphs>36</Paragraphs>
  <ScaleCrop>false</ScaleCrop>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2025-07-14T11:26:00Z</dcterms:created>
  <dcterms:modified xsi:type="dcterms:W3CDTF">2025-08-13T07:53:00Z</dcterms:modified>
</cp:coreProperties>
</file>