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672" w:rsidRPr="00AC2672" w:rsidRDefault="00AC2672" w:rsidP="00AC2672">
      <w:pPr>
        <w:pStyle w:val="Heading2"/>
        <w:rPr>
          <w:rFonts w:ascii="Sylfaen" w:eastAsia="Times New Roman" w:hAnsi="Sylfaen"/>
          <w:color w:val="auto"/>
        </w:rPr>
      </w:pPr>
      <w:r w:rsidRPr="00AC2672">
        <w:rPr>
          <w:rFonts w:ascii="Sylfaen" w:eastAsia="Times New Roman" w:hAnsi="Sylfaen"/>
          <w:color w:val="auto"/>
        </w:rPr>
        <w:t>Georgian</w:t>
      </w:r>
    </w:p>
    <w:p w:rsidR="00DF0FAF" w:rsidRPr="00DF0FAF" w:rsidRDefault="00DF0FAF" w:rsidP="00DF0FAF">
      <w:pPr>
        <w:spacing w:before="100" w:beforeAutospacing="1" w:after="100" w:afterAutospacing="1" w:line="240" w:lineRule="auto"/>
        <w:jc w:val="both"/>
        <w:rPr>
          <w:rFonts w:ascii="Times New Roman" w:eastAsia="Times New Roman" w:hAnsi="Times New Roman" w:cs="Times New Roman"/>
          <w:szCs w:val="24"/>
        </w:rPr>
      </w:pPr>
      <w:r w:rsidRPr="00DF0FAF">
        <w:rPr>
          <w:rFonts w:ascii="Times New Roman" w:eastAsia="Times New Roman" w:hAnsi="Times New Roman" w:cs="Times New Roman"/>
          <w:szCs w:val="24"/>
        </w:rPr>
        <w:t xml:space="preserve">I. </w:t>
      </w:r>
      <w:r w:rsidRPr="00DF0FAF">
        <w:rPr>
          <w:rFonts w:ascii="Sylfaen" w:eastAsia="Times New Roman" w:hAnsi="Sylfaen" w:cs="Sylfaen"/>
          <w:szCs w:val="24"/>
        </w:rPr>
        <w:t>სერვისის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აღწერა</w:t>
      </w:r>
    </w:p>
    <w:p w:rsidR="00DF0FAF" w:rsidRPr="00DF0FAF" w:rsidRDefault="00DF0FAF" w:rsidP="00DF0FAF">
      <w:pPr>
        <w:spacing w:before="100" w:beforeAutospacing="1" w:after="100" w:afterAutospacing="1" w:line="240" w:lineRule="auto"/>
        <w:jc w:val="both"/>
        <w:rPr>
          <w:rFonts w:ascii="Times New Roman" w:eastAsia="Times New Roman" w:hAnsi="Times New Roman" w:cs="Times New Roman"/>
          <w:szCs w:val="24"/>
        </w:rPr>
      </w:pPr>
      <w:r w:rsidRPr="00DF0FAF">
        <w:rPr>
          <w:rFonts w:ascii="Sylfaen" w:eastAsia="Times New Roman" w:hAnsi="Sylfaen" w:cs="Sylfaen"/>
          <w:b/>
          <w:bCs/>
          <w:szCs w:val="24"/>
        </w:rPr>
        <w:t>სერვისის</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დასახელება</w:t>
      </w:r>
      <w:r w:rsidRPr="00DF0FAF">
        <w:rPr>
          <w:rFonts w:ascii="Times New Roman" w:eastAsia="Times New Roman" w:hAnsi="Times New Roman" w:cs="Times New Roman"/>
          <w:b/>
          <w:bCs/>
          <w:szCs w:val="24"/>
        </w:rPr>
        <w:t>:</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საერთაშორისო</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დავების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გადაწყვეტა</w:t>
      </w:r>
    </w:p>
    <w:p w:rsidR="00DF0FAF" w:rsidRPr="00DF0FAF" w:rsidRDefault="00DF0FAF" w:rsidP="00DF0FAF">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DF0FAF">
        <w:rPr>
          <w:rFonts w:ascii="Sylfaen" w:eastAsia="Times New Roman" w:hAnsi="Sylfaen" w:cs="Sylfaen"/>
          <w:b/>
          <w:bCs/>
          <w:szCs w:val="24"/>
        </w:rPr>
        <w:t>საერთაშორისო</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კომერციული</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არბიტრაჟი</w:t>
      </w:r>
      <w:r w:rsidRPr="00DF0FAF">
        <w:rPr>
          <w:rFonts w:ascii="Times New Roman" w:eastAsia="Times New Roman" w:hAnsi="Times New Roman" w:cs="Times New Roman"/>
          <w:b/>
          <w:bCs/>
          <w:szCs w:val="24"/>
        </w:rPr>
        <w:t>:</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წარმომადგენლობა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ყველა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წამყვანი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საარბიტრაჟო</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ინსტიტუტის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წესებით</w:t>
      </w:r>
      <w:r w:rsidRPr="00DF0FAF">
        <w:rPr>
          <w:rFonts w:ascii="Times New Roman" w:eastAsia="Times New Roman" w:hAnsi="Times New Roman" w:cs="Times New Roman"/>
          <w:szCs w:val="24"/>
        </w:rPr>
        <w:t xml:space="preserve"> (ICC, LCIA, SCC, HKIAC, SIAC, VIAC) </w:t>
      </w:r>
      <w:r w:rsidRPr="00DF0FAF">
        <w:rPr>
          <w:rFonts w:ascii="Sylfaen" w:eastAsia="Times New Roman" w:hAnsi="Sylfaen" w:cs="Sylfaen"/>
          <w:szCs w:val="24"/>
        </w:rPr>
        <w:t>და</w:t>
      </w:r>
      <w:r w:rsidRPr="00DF0FAF">
        <w:rPr>
          <w:rFonts w:ascii="Times New Roman" w:eastAsia="Times New Roman" w:hAnsi="Times New Roman" w:cs="Times New Roman"/>
          <w:szCs w:val="24"/>
        </w:rPr>
        <w:t xml:space="preserve"> ad-hoc </w:t>
      </w:r>
      <w:r w:rsidRPr="00DF0FAF">
        <w:rPr>
          <w:rFonts w:ascii="Sylfaen" w:eastAsia="Times New Roman" w:hAnsi="Sylfaen" w:cs="Sylfaen"/>
          <w:szCs w:val="24"/>
        </w:rPr>
        <w:t>არბიტრაჟში</w:t>
      </w:r>
      <w:r w:rsidRPr="00DF0FAF">
        <w:rPr>
          <w:rFonts w:ascii="Times New Roman" w:eastAsia="Times New Roman" w:hAnsi="Times New Roman" w:cs="Times New Roman"/>
          <w:szCs w:val="24"/>
        </w:rPr>
        <w:t xml:space="preserve"> (UNCITRAL).</w:t>
      </w:r>
    </w:p>
    <w:p w:rsidR="00DF0FAF" w:rsidRPr="00DF0FAF" w:rsidRDefault="00DF0FAF" w:rsidP="00DF0FAF">
      <w:pPr>
        <w:spacing w:before="100" w:beforeAutospacing="1" w:after="100" w:afterAutospacing="1" w:line="240" w:lineRule="auto"/>
        <w:jc w:val="both"/>
        <w:rPr>
          <w:rFonts w:ascii="Times New Roman" w:eastAsia="Times New Roman" w:hAnsi="Times New Roman" w:cs="Times New Roman"/>
          <w:szCs w:val="24"/>
        </w:rPr>
      </w:pPr>
      <w:r w:rsidRPr="00DF0FAF">
        <w:rPr>
          <w:rFonts w:ascii="Sylfaen" w:eastAsia="Times New Roman" w:hAnsi="Sylfaen" w:cs="Sylfaen"/>
          <w:b/>
          <w:bCs/>
          <w:szCs w:val="24"/>
        </w:rPr>
        <w:t>სამიზნე</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აუდიტორია</w:t>
      </w:r>
      <w:r w:rsidRPr="00DF0FAF">
        <w:rPr>
          <w:rFonts w:ascii="Times New Roman" w:eastAsia="Times New Roman" w:hAnsi="Times New Roman" w:cs="Times New Roman"/>
          <w:b/>
          <w:bCs/>
          <w:szCs w:val="24"/>
        </w:rPr>
        <w:t>:</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მულტინაციონალური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კორპორაციები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საერთაშორისო</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ინვესტორები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მსხვილი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ქართული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კომპანიები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საგარეო</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ეკონომიკური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საქმიანობით</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სახელმწიფო</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საწარმოები</w:t>
      </w:r>
      <w:r w:rsidRPr="00DF0FAF">
        <w:rPr>
          <w:rFonts w:ascii="Times New Roman" w:eastAsia="Times New Roman" w:hAnsi="Times New Roman" w:cs="Times New Roman"/>
          <w:szCs w:val="24"/>
        </w:rPr>
        <w:t>.</w:t>
      </w:r>
    </w:p>
    <w:p w:rsidR="00DF0FAF" w:rsidRPr="00DF0FAF" w:rsidRDefault="00DF0FAF" w:rsidP="00DF0FAF">
      <w:pPr>
        <w:spacing w:before="100" w:beforeAutospacing="1" w:after="100" w:afterAutospacing="1" w:line="240" w:lineRule="auto"/>
        <w:jc w:val="both"/>
        <w:rPr>
          <w:rFonts w:ascii="Times New Roman" w:eastAsia="Times New Roman" w:hAnsi="Times New Roman" w:cs="Times New Roman"/>
          <w:szCs w:val="24"/>
        </w:rPr>
      </w:pPr>
      <w:r w:rsidRPr="00DF0FAF">
        <w:rPr>
          <w:rFonts w:ascii="Sylfaen" w:eastAsia="Times New Roman" w:hAnsi="Sylfaen" w:cs="Sylfaen"/>
          <w:b/>
          <w:bCs/>
          <w:szCs w:val="24"/>
        </w:rPr>
        <w:t>მთავარი</w:t>
      </w:r>
      <w:r w:rsidRPr="00DF0FAF">
        <w:rPr>
          <w:rFonts w:ascii="Times New Roman" w:eastAsia="Times New Roman" w:hAnsi="Times New Roman" w:cs="Times New Roman"/>
          <w:b/>
          <w:bCs/>
          <w:szCs w:val="24"/>
        </w:rPr>
        <w:t xml:space="preserve"> SEO </w:t>
      </w:r>
      <w:r w:rsidRPr="00DF0FAF">
        <w:rPr>
          <w:rFonts w:ascii="Sylfaen" w:eastAsia="Times New Roman" w:hAnsi="Sylfaen" w:cs="Sylfaen"/>
          <w:b/>
          <w:bCs/>
          <w:szCs w:val="24"/>
        </w:rPr>
        <w:t>საკვანძო</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სიტყვები</w:t>
      </w:r>
      <w:r w:rsidRPr="00DF0FAF">
        <w:rPr>
          <w:rFonts w:ascii="Times New Roman" w:eastAsia="Times New Roman" w:hAnsi="Times New Roman" w:cs="Times New Roman"/>
          <w:b/>
          <w:bCs/>
          <w:szCs w:val="24"/>
        </w:rPr>
        <w:t>:</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საერთაშორისო</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კომერციული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არბიტრაჟი</w:t>
      </w:r>
      <w:r w:rsidRPr="00DF0FAF">
        <w:rPr>
          <w:rFonts w:ascii="Times New Roman" w:eastAsia="Times New Roman" w:hAnsi="Times New Roman" w:cs="Times New Roman"/>
          <w:szCs w:val="24"/>
        </w:rPr>
        <w:t xml:space="preserve">", "ICC </w:t>
      </w:r>
      <w:r w:rsidRPr="00DF0FAF">
        <w:rPr>
          <w:rFonts w:ascii="Sylfaen" w:eastAsia="Times New Roman" w:hAnsi="Sylfaen" w:cs="Sylfaen"/>
          <w:szCs w:val="24"/>
        </w:rPr>
        <w:t>არბიტრაჟი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საქართველო</w:t>
      </w:r>
      <w:r w:rsidRPr="00DF0FAF">
        <w:rPr>
          <w:rFonts w:ascii="Times New Roman" w:eastAsia="Times New Roman" w:hAnsi="Times New Roman" w:cs="Times New Roman"/>
          <w:szCs w:val="24"/>
        </w:rPr>
        <w:t xml:space="preserve">", "LCIA </w:t>
      </w:r>
      <w:r w:rsidRPr="00DF0FAF">
        <w:rPr>
          <w:rFonts w:ascii="Sylfaen" w:eastAsia="Times New Roman" w:hAnsi="Sylfaen" w:cs="Sylfaen"/>
          <w:szCs w:val="24"/>
        </w:rPr>
        <w:t>წარმომადგენლობა</w:t>
      </w:r>
      <w:r w:rsidRPr="00DF0FAF">
        <w:rPr>
          <w:rFonts w:ascii="Times New Roman" w:eastAsia="Times New Roman" w:hAnsi="Times New Roman" w:cs="Times New Roman"/>
          <w:szCs w:val="24"/>
        </w:rPr>
        <w:t xml:space="preserve">", "SCC </w:t>
      </w:r>
      <w:r w:rsidRPr="00DF0FAF">
        <w:rPr>
          <w:rFonts w:ascii="Sylfaen" w:eastAsia="Times New Roman" w:hAnsi="Sylfaen" w:cs="Sylfaen"/>
          <w:szCs w:val="24"/>
        </w:rPr>
        <w:t>დავების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გადაწყვეტა</w:t>
      </w:r>
      <w:r w:rsidRPr="00DF0FAF">
        <w:rPr>
          <w:rFonts w:ascii="Times New Roman" w:eastAsia="Times New Roman" w:hAnsi="Times New Roman" w:cs="Times New Roman"/>
          <w:szCs w:val="24"/>
        </w:rPr>
        <w:t xml:space="preserve">", "UNCITRAL </w:t>
      </w:r>
      <w:r w:rsidRPr="00DF0FAF">
        <w:rPr>
          <w:rFonts w:ascii="Sylfaen" w:eastAsia="Times New Roman" w:hAnsi="Sylfaen" w:cs="Sylfaen"/>
          <w:szCs w:val="24"/>
        </w:rPr>
        <w:t>არბიტრაჟი</w:t>
      </w:r>
      <w:r w:rsidRPr="00DF0FAF">
        <w:rPr>
          <w:rFonts w:ascii="Times New Roman" w:eastAsia="Times New Roman" w:hAnsi="Times New Roman" w:cs="Times New Roman"/>
          <w:szCs w:val="24"/>
        </w:rPr>
        <w:t>".</w:t>
      </w:r>
    </w:p>
    <w:p w:rsidR="00DF0FAF" w:rsidRPr="00DF0FAF" w:rsidRDefault="00DF0FAF" w:rsidP="00DF0FAF">
      <w:pPr>
        <w:spacing w:before="100" w:beforeAutospacing="1" w:after="100" w:afterAutospacing="1" w:line="240" w:lineRule="auto"/>
        <w:jc w:val="both"/>
        <w:rPr>
          <w:rFonts w:ascii="Times New Roman" w:eastAsia="Times New Roman" w:hAnsi="Times New Roman" w:cs="Times New Roman"/>
          <w:szCs w:val="24"/>
        </w:rPr>
      </w:pPr>
      <w:r w:rsidRPr="00DF0FAF">
        <w:rPr>
          <w:rFonts w:ascii="Sylfaen" w:eastAsia="Times New Roman" w:hAnsi="Sylfaen" w:cs="Sylfaen"/>
          <w:b/>
          <w:bCs/>
          <w:szCs w:val="24"/>
        </w:rPr>
        <w:t>მეორადი</w:t>
      </w:r>
      <w:r w:rsidRPr="00DF0FAF">
        <w:rPr>
          <w:rFonts w:ascii="Times New Roman" w:eastAsia="Times New Roman" w:hAnsi="Times New Roman" w:cs="Times New Roman"/>
          <w:b/>
          <w:bCs/>
          <w:szCs w:val="24"/>
        </w:rPr>
        <w:t xml:space="preserve"> SEO </w:t>
      </w:r>
      <w:r w:rsidRPr="00DF0FAF">
        <w:rPr>
          <w:rFonts w:ascii="Sylfaen" w:eastAsia="Times New Roman" w:hAnsi="Sylfaen" w:cs="Sylfaen"/>
          <w:b/>
          <w:bCs/>
          <w:szCs w:val="24"/>
        </w:rPr>
        <w:t>საკვანძო</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სიტყვები</w:t>
      </w:r>
      <w:r w:rsidRPr="00DF0FAF">
        <w:rPr>
          <w:rFonts w:ascii="Times New Roman" w:eastAsia="Times New Roman" w:hAnsi="Times New Roman" w:cs="Times New Roman"/>
          <w:b/>
          <w:bCs/>
          <w:szCs w:val="24"/>
        </w:rPr>
        <w:t>:</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საერთაშორისო</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დავების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მოგვარება</w:t>
      </w:r>
      <w:r w:rsidRPr="00DF0FAF">
        <w:rPr>
          <w:rFonts w:ascii="Times New Roman" w:eastAsia="Times New Roman" w:hAnsi="Times New Roman" w:cs="Times New Roman"/>
          <w:szCs w:val="24"/>
        </w:rPr>
        <w:t xml:space="preserve">", "ad-hoc </w:t>
      </w:r>
      <w:r w:rsidRPr="00DF0FAF">
        <w:rPr>
          <w:rFonts w:ascii="Sylfaen" w:eastAsia="Times New Roman" w:hAnsi="Sylfaen" w:cs="Sylfaen"/>
          <w:szCs w:val="24"/>
        </w:rPr>
        <w:t>არბიტრაჟი</w:t>
      </w:r>
      <w:r w:rsidRPr="00DF0FAF">
        <w:rPr>
          <w:rFonts w:ascii="Times New Roman" w:eastAsia="Times New Roman" w:hAnsi="Times New Roman" w:cs="Times New Roman"/>
          <w:szCs w:val="24"/>
        </w:rPr>
        <w:t>", "</w:t>
      </w:r>
      <w:r w:rsidRPr="00DF0FAF">
        <w:rPr>
          <w:rFonts w:ascii="Sylfaen" w:eastAsia="Times New Roman" w:hAnsi="Sylfaen" w:cs="Sylfaen"/>
          <w:szCs w:val="24"/>
        </w:rPr>
        <w:t>საარბიტრაჟო</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გადაწყვეტილების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აღსრულება</w:t>
      </w:r>
      <w:r w:rsidRPr="00DF0FAF">
        <w:rPr>
          <w:rFonts w:ascii="Times New Roman" w:eastAsia="Times New Roman" w:hAnsi="Times New Roman" w:cs="Times New Roman"/>
          <w:szCs w:val="24"/>
        </w:rPr>
        <w:t>", "HKIAC", "VIAC", "SIAC", "</w:t>
      </w:r>
      <w:r w:rsidRPr="00DF0FAF">
        <w:rPr>
          <w:rFonts w:ascii="Sylfaen" w:eastAsia="Times New Roman" w:hAnsi="Sylfaen" w:cs="Sylfaen"/>
          <w:szCs w:val="24"/>
        </w:rPr>
        <w:t>საერთაშორისო</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საარბიტრაჟო</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ინსტიტუტები</w:t>
      </w:r>
      <w:r w:rsidRPr="00DF0FAF">
        <w:rPr>
          <w:rFonts w:ascii="Times New Roman" w:eastAsia="Times New Roman" w:hAnsi="Times New Roman" w:cs="Times New Roman"/>
          <w:szCs w:val="24"/>
        </w:rPr>
        <w:t>".</w:t>
      </w:r>
    </w:p>
    <w:p w:rsidR="00DF0FAF" w:rsidRPr="00DF0FAF" w:rsidRDefault="00DF0FAF" w:rsidP="00DF0FAF">
      <w:pPr>
        <w:spacing w:before="100" w:beforeAutospacing="1" w:after="100" w:afterAutospacing="1" w:line="240" w:lineRule="auto"/>
        <w:jc w:val="both"/>
        <w:rPr>
          <w:rFonts w:ascii="Times New Roman" w:eastAsia="Times New Roman" w:hAnsi="Times New Roman" w:cs="Times New Roman"/>
          <w:szCs w:val="24"/>
        </w:rPr>
      </w:pPr>
      <w:r w:rsidRPr="00DF0FAF">
        <w:rPr>
          <w:rFonts w:ascii="Sylfaen" w:eastAsia="Times New Roman" w:hAnsi="Sylfaen" w:cs="Sylfaen"/>
          <w:b/>
          <w:bCs/>
          <w:szCs w:val="24"/>
        </w:rPr>
        <w:t>სერვისის</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მთავარი</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ღირებულება</w:t>
      </w:r>
      <w:r w:rsidRPr="00DF0FAF">
        <w:rPr>
          <w:rFonts w:ascii="Times New Roman" w:eastAsia="Times New Roman" w:hAnsi="Times New Roman" w:cs="Times New Roman"/>
          <w:b/>
          <w:bCs/>
          <w:szCs w:val="24"/>
        </w:rPr>
        <w:t>:</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ჩვენ</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ვუზრუნველყოფთ</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სტრატეგიულად</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უზადო</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და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იურიდიულად</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მტკიცე</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წარმომადგენლობას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მსოფლიოს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წამყვან</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საარბიტრაჟო</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ცენტრებში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ვიცავთ</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თქვენს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კომერციულ</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ინტერესებს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გლობალურ</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ბიზნეს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არენაზე</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და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ვაქცევთ</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რთულ</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იურიდიულ</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გამოწვევებს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სტრატეგიულ</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უპირატესობად</w:t>
      </w:r>
      <w:r w:rsidRPr="00DF0FAF">
        <w:rPr>
          <w:rFonts w:ascii="Times New Roman" w:eastAsia="Times New Roman" w:hAnsi="Times New Roman" w:cs="Times New Roman"/>
          <w:szCs w:val="24"/>
        </w:rPr>
        <w:t>.</w:t>
      </w:r>
    </w:p>
    <w:p w:rsidR="00DF0FAF" w:rsidRPr="00DF0FAF" w:rsidRDefault="00DF0FAF" w:rsidP="00DF0FAF">
      <w:pPr>
        <w:spacing w:before="100" w:beforeAutospacing="1" w:after="100" w:afterAutospacing="1" w:line="240" w:lineRule="auto"/>
        <w:jc w:val="both"/>
        <w:rPr>
          <w:rFonts w:ascii="Times New Roman" w:eastAsia="Times New Roman" w:hAnsi="Times New Roman" w:cs="Times New Roman"/>
          <w:szCs w:val="24"/>
        </w:rPr>
      </w:pPr>
      <w:r w:rsidRPr="00DF0FAF">
        <w:rPr>
          <w:rFonts w:ascii="Sylfaen" w:eastAsia="Times New Roman" w:hAnsi="Sylfaen" w:cs="Sylfaen"/>
          <w:b/>
          <w:bCs/>
          <w:szCs w:val="24"/>
        </w:rPr>
        <w:t>მომხმარებლის</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მთავარი</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პრობლემები</w:t>
      </w:r>
      <w:r w:rsidRPr="00DF0FAF">
        <w:rPr>
          <w:rFonts w:ascii="Times New Roman" w:eastAsia="Times New Roman" w:hAnsi="Times New Roman" w:cs="Times New Roman"/>
          <w:b/>
          <w:bCs/>
          <w:szCs w:val="24"/>
        </w:rPr>
        <w:t>:</w:t>
      </w:r>
    </w:p>
    <w:p w:rsidR="00DF0FAF" w:rsidRPr="00DF0FAF" w:rsidRDefault="00DF0FAF" w:rsidP="00DF0FAF">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DF0FAF">
        <w:rPr>
          <w:rFonts w:ascii="Sylfaen" w:eastAsia="Times New Roman" w:hAnsi="Sylfaen" w:cs="Sylfaen"/>
          <w:szCs w:val="24"/>
        </w:rPr>
        <w:t>სხვადასხვა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იურისდიქციის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რთული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სამართლებრივი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სისტემებისა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და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საარბიტრაჟო</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რეგლამენტების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არცოდნით</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გამოწვეული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შიში</w:t>
      </w:r>
      <w:r w:rsidRPr="00DF0FAF">
        <w:rPr>
          <w:rFonts w:ascii="Times New Roman" w:eastAsia="Times New Roman" w:hAnsi="Times New Roman" w:cs="Times New Roman"/>
          <w:szCs w:val="24"/>
        </w:rPr>
        <w:t>.</w:t>
      </w:r>
    </w:p>
    <w:p w:rsidR="00DF0FAF" w:rsidRPr="00DF0FAF" w:rsidRDefault="00DF0FAF" w:rsidP="00DF0FAF">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DF0FAF">
        <w:rPr>
          <w:rFonts w:ascii="Sylfaen" w:eastAsia="Times New Roman" w:hAnsi="Sylfaen" w:cs="Sylfaen"/>
          <w:szCs w:val="24"/>
        </w:rPr>
        <w:t>წამგებიანი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საარბიტრაჟო</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გადაწყვეტილების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შედეგად</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მოსალოდნელი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კოლოსალური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ფინანსური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და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რეპუტაციული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ზარალის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რისკი</w:t>
      </w:r>
      <w:r w:rsidRPr="00DF0FAF">
        <w:rPr>
          <w:rFonts w:ascii="Times New Roman" w:eastAsia="Times New Roman" w:hAnsi="Times New Roman" w:cs="Times New Roman"/>
          <w:szCs w:val="24"/>
        </w:rPr>
        <w:t>.</w:t>
      </w:r>
    </w:p>
    <w:p w:rsidR="00DF0FAF" w:rsidRPr="00DF0FAF" w:rsidRDefault="00DF0FAF" w:rsidP="00DF0FAF">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DF0FAF">
        <w:rPr>
          <w:rFonts w:ascii="Sylfaen" w:eastAsia="Times New Roman" w:hAnsi="Sylfaen" w:cs="Sylfaen"/>
          <w:szCs w:val="24"/>
        </w:rPr>
        <w:t>არაკომპეტენტური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წარმომადგენლობის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გამო</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პროცესის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გაჭიანურებისა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და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ხარჯების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უკონტროლო</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ზრდის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საფრთხე</w:t>
      </w:r>
      <w:r w:rsidRPr="00DF0FAF">
        <w:rPr>
          <w:rFonts w:ascii="Times New Roman" w:eastAsia="Times New Roman" w:hAnsi="Times New Roman" w:cs="Times New Roman"/>
          <w:szCs w:val="24"/>
        </w:rPr>
        <w:t>.</w:t>
      </w:r>
    </w:p>
    <w:p w:rsidR="00DF0FAF" w:rsidRPr="00DF0FAF" w:rsidRDefault="00DF0FAF" w:rsidP="00DF0FAF">
      <w:pPr>
        <w:spacing w:before="100" w:beforeAutospacing="1" w:after="100" w:afterAutospacing="1" w:line="240" w:lineRule="auto"/>
        <w:jc w:val="both"/>
        <w:rPr>
          <w:rFonts w:ascii="Times New Roman" w:eastAsia="Times New Roman" w:hAnsi="Times New Roman" w:cs="Times New Roman"/>
          <w:szCs w:val="24"/>
        </w:rPr>
      </w:pPr>
      <w:r w:rsidRPr="00DF0FAF">
        <w:rPr>
          <w:rFonts w:ascii="Times New Roman" w:eastAsia="Times New Roman" w:hAnsi="Times New Roman" w:cs="Times New Roman"/>
          <w:szCs w:val="24"/>
        </w:rPr>
        <w:t xml:space="preserve">II. </w:t>
      </w:r>
      <w:r w:rsidRPr="00DF0FAF">
        <w:rPr>
          <w:rFonts w:ascii="Sylfaen" w:eastAsia="Times New Roman" w:hAnsi="Sylfaen" w:cs="Sylfaen"/>
          <w:szCs w:val="24"/>
        </w:rPr>
        <w:t>სერვისის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აღწერა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სამ</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ენაზე</w:t>
      </w:r>
      <w:r w:rsidRPr="00DF0FAF">
        <w:rPr>
          <w:rFonts w:ascii="Times New Roman" w:eastAsia="Times New Roman" w:hAnsi="Times New Roman" w:cs="Times New Roman"/>
          <w:szCs w:val="24"/>
        </w:rPr>
        <w:t>)</w:t>
      </w:r>
    </w:p>
    <w:p w:rsidR="00DF0FAF" w:rsidRPr="00DF0FAF" w:rsidRDefault="00DF0FAF" w:rsidP="00DF0FAF">
      <w:pPr>
        <w:spacing w:before="100" w:beforeAutospacing="1" w:after="100" w:afterAutospacing="1" w:line="240" w:lineRule="auto"/>
        <w:jc w:val="both"/>
        <w:rPr>
          <w:rFonts w:ascii="Times New Roman" w:eastAsia="Times New Roman" w:hAnsi="Times New Roman" w:cs="Times New Roman"/>
          <w:szCs w:val="24"/>
        </w:rPr>
      </w:pPr>
      <w:r w:rsidRPr="00DF0FAF">
        <w:rPr>
          <w:rFonts w:ascii="Times New Roman" w:eastAsia="Times New Roman" w:hAnsi="Times New Roman" w:cs="Times New Roman"/>
          <w:b/>
          <w:bCs/>
          <w:szCs w:val="24"/>
        </w:rPr>
        <w:t>Georgian</w:t>
      </w:r>
    </w:p>
    <w:p w:rsidR="00DF0FAF" w:rsidRPr="00DF0FAF" w:rsidRDefault="00DF0FAF" w:rsidP="00DF0FAF">
      <w:pPr>
        <w:spacing w:before="100" w:beforeAutospacing="1" w:after="100" w:afterAutospacing="1" w:line="240" w:lineRule="auto"/>
        <w:jc w:val="both"/>
        <w:rPr>
          <w:rFonts w:ascii="Times New Roman" w:eastAsia="Times New Roman" w:hAnsi="Times New Roman" w:cs="Times New Roman"/>
          <w:szCs w:val="24"/>
        </w:rPr>
      </w:pPr>
      <w:r w:rsidRPr="00DF0FAF">
        <w:rPr>
          <w:rFonts w:ascii="Times New Roman" w:eastAsia="Times New Roman" w:hAnsi="Times New Roman" w:cs="Times New Roman"/>
          <w:b/>
          <w:bCs/>
          <w:szCs w:val="24"/>
        </w:rPr>
        <w:t xml:space="preserve">I. </w:t>
      </w:r>
      <w:r w:rsidRPr="00DF0FAF">
        <w:rPr>
          <w:rFonts w:ascii="Sylfaen" w:eastAsia="Times New Roman" w:hAnsi="Sylfaen" w:cs="Sylfaen"/>
          <w:b/>
          <w:bCs/>
          <w:szCs w:val="24"/>
        </w:rPr>
        <w:t>საერთაშორისო</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დავების</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გადაწყვეტა</w:t>
      </w:r>
    </w:p>
    <w:p w:rsidR="00DF0FAF" w:rsidRPr="00DF0FAF" w:rsidRDefault="00DF0FAF" w:rsidP="00DF0FAF">
      <w:pPr>
        <w:spacing w:before="100" w:beforeAutospacing="1" w:after="100" w:afterAutospacing="1" w:line="240" w:lineRule="auto"/>
        <w:jc w:val="both"/>
        <w:rPr>
          <w:rFonts w:ascii="Times New Roman" w:eastAsia="Times New Roman" w:hAnsi="Times New Roman" w:cs="Times New Roman"/>
          <w:szCs w:val="24"/>
        </w:rPr>
      </w:pPr>
      <w:r w:rsidRPr="00DF0FAF">
        <w:rPr>
          <w:rFonts w:ascii="Sylfaen" w:eastAsia="Times New Roman" w:hAnsi="Sylfaen" w:cs="Sylfaen"/>
          <w:b/>
          <w:bCs/>
          <w:szCs w:val="24"/>
        </w:rPr>
        <w:t>საერთაშორისო</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კომერციული</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არბიტრაჟი</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წარმომადგენლობა</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წამყვან</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საარბიტრაჟო</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ინსტიტუტებსა</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და</w:t>
      </w:r>
      <w:r w:rsidRPr="00DF0FAF">
        <w:rPr>
          <w:rFonts w:ascii="Times New Roman" w:eastAsia="Times New Roman" w:hAnsi="Times New Roman" w:cs="Times New Roman"/>
          <w:b/>
          <w:bCs/>
          <w:szCs w:val="24"/>
        </w:rPr>
        <w:t xml:space="preserve"> Ad-Hoc </w:t>
      </w:r>
      <w:r w:rsidRPr="00DF0FAF">
        <w:rPr>
          <w:rFonts w:ascii="Sylfaen" w:eastAsia="Times New Roman" w:hAnsi="Sylfaen" w:cs="Sylfaen"/>
          <w:b/>
          <w:bCs/>
          <w:szCs w:val="24"/>
        </w:rPr>
        <w:t>პროცესებში</w:t>
      </w:r>
    </w:p>
    <w:p w:rsidR="00DF0FAF" w:rsidRPr="00DF0FAF" w:rsidRDefault="00DF0FAF" w:rsidP="00DF0FAF">
      <w:pPr>
        <w:spacing w:before="100" w:beforeAutospacing="1" w:after="100" w:afterAutospacing="1" w:line="240" w:lineRule="auto"/>
        <w:jc w:val="both"/>
        <w:rPr>
          <w:rFonts w:ascii="Times New Roman" w:eastAsia="Times New Roman" w:hAnsi="Times New Roman" w:cs="Times New Roman"/>
          <w:szCs w:val="24"/>
        </w:rPr>
      </w:pPr>
      <w:r w:rsidRPr="00DF0FAF">
        <w:rPr>
          <w:rFonts w:ascii="Sylfaen" w:eastAsia="Times New Roman" w:hAnsi="Sylfaen" w:cs="Sylfaen"/>
          <w:szCs w:val="24"/>
        </w:rPr>
        <w:lastRenderedPageBreak/>
        <w:t>გლობალური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ბიზნესის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დინამიურ</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და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ხშირად</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არაპროგნოზირებად</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გარემოში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საერთაშორისო</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კომერციული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დავები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არა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უბრალოდ</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იურიდიული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პროცესები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არამედ</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სტრატეგიული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ბრძოლის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ველია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სადაც</w:t>
      </w:r>
      <w:r w:rsidRPr="00DF0FAF">
        <w:rPr>
          <w:rFonts w:ascii="Times New Roman" w:eastAsia="Times New Roman" w:hAnsi="Times New Roman" w:cs="Times New Roman"/>
          <w:szCs w:val="24"/>
        </w:rPr>
        <w:t xml:space="preserve"> карту</w:t>
      </w:r>
      <w:r w:rsidRPr="00DF0FAF">
        <w:rPr>
          <w:rFonts w:ascii="Sylfaen" w:eastAsia="Times New Roman" w:hAnsi="Sylfaen" w:cs="Sylfaen"/>
          <w:szCs w:val="24"/>
        </w:rPr>
        <w:t>აზე</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დევს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კომპანიის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ფინანსური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მომავალი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და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რეპუტაცია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როდესაც</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ტრანსსასაზღვრო</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კონტრაქტი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ირღვევა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ფსონები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უკიდურესად</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მაღალია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უცხო</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ქვეყნის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სამართლებრივი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ნიუანსების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განსხვავებული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ბიზნეს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კულტურისა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და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წამყვანი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საარბიტრაჟო</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ინსტიტუტების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რთული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პროცედურული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ლაბირინთების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არცოდნა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შეიძლება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კატასტროფული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შედეგების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მომტანი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აღმოჩნდეს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ამ</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კომპლექსურ</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არენაზე</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არაკვალიფიციური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წარმომადგენლობა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იგივეა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რაც</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ბრძოლაში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შეუიარაღებლად</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შესვლა</w:t>
      </w:r>
      <w:r w:rsidRPr="00DF0FAF">
        <w:rPr>
          <w:rFonts w:ascii="Times New Roman" w:eastAsia="Times New Roman" w:hAnsi="Times New Roman" w:cs="Times New Roman"/>
          <w:szCs w:val="24"/>
        </w:rPr>
        <w:t xml:space="preserve"> — </w:t>
      </w:r>
      <w:r w:rsidRPr="00DF0FAF">
        <w:rPr>
          <w:rFonts w:ascii="Sylfaen" w:eastAsia="Times New Roman" w:hAnsi="Sylfaen" w:cs="Sylfaen"/>
          <w:szCs w:val="24"/>
        </w:rPr>
        <w:t>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ქმნის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გაუმართლებელ</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რისკებს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რაც</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იწვევს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არა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მხოლოდ</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ფინანსურ</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ზარალს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არამედ</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ბიზნესის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გრძელვადიანი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მიზნების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კრახს</w:t>
      </w:r>
      <w:r w:rsidRPr="00DF0FAF">
        <w:rPr>
          <w:rFonts w:ascii="Times New Roman" w:eastAsia="Times New Roman" w:hAnsi="Times New Roman" w:cs="Times New Roman"/>
          <w:szCs w:val="24"/>
        </w:rPr>
        <w:t>. "Legal Sandbox"-</w:t>
      </w:r>
      <w:r w:rsidRPr="00DF0FAF">
        <w:rPr>
          <w:rFonts w:ascii="Sylfaen" w:eastAsia="Times New Roman" w:hAnsi="Sylfaen" w:cs="Sylfaen"/>
          <w:szCs w:val="24"/>
        </w:rPr>
        <w:t>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გუნდი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არის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თქვენი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სტრატეგიული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პარტნიორი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რომელიც</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გარდაქმნის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გაურკვევლობას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სიცხადედ</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და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იცავს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თქვენს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ინტერესებს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მსოფლიოს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ნებისმიერ</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წერტილში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ჩვენ</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ვუზრუნველყოფთ</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რომ</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საერთაშორისო</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არბიტრაჟი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გახდეს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არა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საფრთხე</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არამედ</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თქვენი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გლობალური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წარმატების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ინსტრუმენტი</w:t>
      </w:r>
      <w:r w:rsidRPr="00DF0FAF">
        <w:rPr>
          <w:rFonts w:ascii="Times New Roman" w:eastAsia="Times New Roman" w:hAnsi="Times New Roman" w:cs="Times New Roman"/>
          <w:szCs w:val="24"/>
        </w:rPr>
        <w:t>.</w:t>
      </w:r>
    </w:p>
    <w:p w:rsidR="00DF0FAF" w:rsidRPr="00DF0FAF" w:rsidRDefault="00DF0FAF" w:rsidP="00DF0FAF">
      <w:pPr>
        <w:spacing w:before="100" w:beforeAutospacing="1" w:after="100" w:afterAutospacing="1" w:line="240" w:lineRule="auto"/>
        <w:jc w:val="both"/>
        <w:rPr>
          <w:rFonts w:ascii="Times New Roman" w:eastAsia="Times New Roman" w:hAnsi="Times New Roman" w:cs="Times New Roman"/>
          <w:szCs w:val="24"/>
        </w:rPr>
      </w:pPr>
      <w:r w:rsidRPr="00DF0FAF">
        <w:rPr>
          <w:rFonts w:ascii="Sylfaen" w:eastAsia="Times New Roman" w:hAnsi="Sylfaen" w:cs="Sylfaen"/>
          <w:szCs w:val="24"/>
        </w:rPr>
        <w:t>ჩვენი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გამოცდილება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საერთაშორისო</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კომერციულ</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არბიტრაჟში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მოიცავს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სიღრმისეულ</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ცოდნასა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და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პრაქტიკულ</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უნარებს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რაც</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საშუალებას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გვაძლევს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ეფექტურად</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წარმოვადგინოთ</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თქვენი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ინტერესები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ნებისმიერი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სირთულის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დავაში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ჩვენი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მიდგომა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ემყარება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პროცესის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სტრატეგიულ</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დანაწევრებასა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და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უმაღლესი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დონის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ექსპერტიზის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გამოყენებას</w:t>
      </w:r>
      <w:r w:rsidRPr="00DF0FAF">
        <w:rPr>
          <w:rFonts w:ascii="Times New Roman" w:eastAsia="Times New Roman" w:hAnsi="Times New Roman" w:cs="Times New Roman"/>
          <w:szCs w:val="24"/>
        </w:rPr>
        <w:t>:</w:t>
      </w:r>
    </w:p>
    <w:p w:rsidR="00DF0FAF" w:rsidRPr="00DF0FAF" w:rsidRDefault="00DF0FAF" w:rsidP="00DF0FAF">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DF0FAF">
        <w:rPr>
          <w:rFonts w:ascii="Sylfaen" w:eastAsia="Times New Roman" w:hAnsi="Sylfaen" w:cs="Sylfaen"/>
          <w:b/>
          <w:bCs/>
          <w:szCs w:val="24"/>
        </w:rPr>
        <w:t>წარმომადგენლობა</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მსოფლიოს</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წამყვან</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საარბიტრაჟო</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ინსტიტუტებში</w:t>
      </w:r>
      <w:r w:rsidRPr="00DF0FAF">
        <w:rPr>
          <w:rFonts w:ascii="Times New Roman" w:eastAsia="Times New Roman" w:hAnsi="Times New Roman" w:cs="Times New Roman"/>
          <w:b/>
          <w:bCs/>
          <w:szCs w:val="24"/>
        </w:rPr>
        <w:t>:</w:t>
      </w:r>
      <w:r w:rsidRPr="00DF0FAF">
        <w:rPr>
          <w:rFonts w:ascii="Times New Roman" w:eastAsia="Times New Roman" w:hAnsi="Times New Roman" w:cs="Times New Roman"/>
          <w:szCs w:val="24"/>
        </w:rPr>
        <w:t xml:space="preserve"> "Legal Sandbox"-</w:t>
      </w:r>
      <w:r w:rsidRPr="00DF0FAF">
        <w:rPr>
          <w:rFonts w:ascii="Sylfaen" w:eastAsia="Times New Roman" w:hAnsi="Sylfaen" w:cs="Sylfaen"/>
          <w:szCs w:val="24"/>
        </w:rPr>
        <w:t>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გუნდს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აქვს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კლიენტების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წარმატებით</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წარმომადგენლობის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გამოცდილება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ისეთი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აღიარებული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ინსტიტუტების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წესებით</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როგორებიცაა</w:t>
      </w:r>
      <w:r w:rsidRPr="00DF0FAF">
        <w:rPr>
          <w:rFonts w:ascii="Times New Roman" w:eastAsia="Times New Roman" w:hAnsi="Times New Roman" w:cs="Times New Roman"/>
          <w:szCs w:val="24"/>
        </w:rPr>
        <w:t xml:space="preserve"> </w:t>
      </w:r>
      <w:r w:rsidRPr="00DF0FAF">
        <w:rPr>
          <w:rFonts w:ascii="Sylfaen" w:eastAsia="Times New Roman" w:hAnsi="Sylfaen" w:cs="Sylfaen"/>
          <w:b/>
          <w:bCs/>
          <w:szCs w:val="24"/>
        </w:rPr>
        <w:t>საერთაშორისო</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სავაჭრო</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პალატა</w:t>
      </w:r>
      <w:r w:rsidRPr="00DF0FAF">
        <w:rPr>
          <w:rFonts w:ascii="Times New Roman" w:eastAsia="Times New Roman" w:hAnsi="Times New Roman" w:cs="Times New Roman"/>
          <w:b/>
          <w:bCs/>
          <w:szCs w:val="24"/>
        </w:rPr>
        <w:t xml:space="preserve"> (ICC)</w:t>
      </w:r>
      <w:r w:rsidRPr="00DF0FAF">
        <w:rPr>
          <w:rFonts w:ascii="Times New Roman" w:eastAsia="Times New Roman" w:hAnsi="Times New Roman" w:cs="Times New Roman"/>
          <w:szCs w:val="24"/>
        </w:rPr>
        <w:t xml:space="preserve">, </w:t>
      </w:r>
      <w:r w:rsidRPr="00DF0FAF">
        <w:rPr>
          <w:rFonts w:ascii="Sylfaen" w:eastAsia="Times New Roman" w:hAnsi="Sylfaen" w:cs="Sylfaen"/>
          <w:b/>
          <w:bCs/>
          <w:szCs w:val="24"/>
        </w:rPr>
        <w:t>ლონდონის</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საერთაშორისო</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საარბიტრაჟო</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სასამართლო</w:t>
      </w:r>
      <w:r w:rsidRPr="00DF0FAF">
        <w:rPr>
          <w:rFonts w:ascii="Times New Roman" w:eastAsia="Times New Roman" w:hAnsi="Times New Roman" w:cs="Times New Roman"/>
          <w:b/>
          <w:bCs/>
          <w:szCs w:val="24"/>
        </w:rPr>
        <w:t xml:space="preserve"> (LCIA)</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და</w:t>
      </w:r>
      <w:r w:rsidRPr="00DF0FAF">
        <w:rPr>
          <w:rFonts w:ascii="Times New Roman" w:eastAsia="Times New Roman" w:hAnsi="Times New Roman" w:cs="Times New Roman"/>
          <w:szCs w:val="24"/>
        </w:rPr>
        <w:t xml:space="preserve"> </w:t>
      </w:r>
      <w:r w:rsidRPr="00DF0FAF">
        <w:rPr>
          <w:rFonts w:ascii="Sylfaen" w:eastAsia="Times New Roman" w:hAnsi="Sylfaen" w:cs="Sylfaen"/>
          <w:b/>
          <w:bCs/>
          <w:szCs w:val="24"/>
        </w:rPr>
        <w:t>სტოკჰოლმის</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სავაჭრო</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პალატის</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საარბიტრაჟო</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ინსტიტუტი</w:t>
      </w:r>
      <w:r w:rsidRPr="00DF0FAF">
        <w:rPr>
          <w:rFonts w:ascii="Times New Roman" w:eastAsia="Times New Roman" w:hAnsi="Times New Roman" w:cs="Times New Roman"/>
          <w:b/>
          <w:bCs/>
          <w:szCs w:val="24"/>
        </w:rPr>
        <w:t xml:space="preserve"> (SCC)</w:t>
      </w:r>
      <w:r w:rsidRPr="00DF0FAF">
        <w:rPr>
          <w:rFonts w:ascii="Times New Roman" w:eastAsia="Times New Roman" w:hAnsi="Times New Roman" w:cs="Times New Roman"/>
          <w:szCs w:val="24"/>
        </w:rPr>
        <w:t>.[</w:t>
      </w:r>
      <w:hyperlink r:id="rId5" w:tgtFrame="_blank" w:history="1">
        <w:r w:rsidRPr="00DF0FAF">
          <w:rPr>
            <w:rFonts w:ascii="Times New Roman" w:eastAsia="Times New Roman" w:hAnsi="Times New Roman" w:cs="Times New Roman"/>
            <w:color w:val="0000FF"/>
            <w:szCs w:val="24"/>
            <w:u w:val="single"/>
          </w:rPr>
          <w:t>1</w:t>
        </w:r>
      </w:hyperlink>
      <w:r w:rsidRPr="00DF0FAF">
        <w:rPr>
          <w:rFonts w:ascii="Times New Roman" w:eastAsia="Times New Roman" w:hAnsi="Times New Roman" w:cs="Times New Roman"/>
          <w:szCs w:val="24"/>
        </w:rPr>
        <w:t>][</w:t>
      </w:r>
      <w:hyperlink r:id="rId6" w:tgtFrame="_blank" w:history="1">
        <w:r w:rsidRPr="00DF0FAF">
          <w:rPr>
            <w:rFonts w:ascii="Times New Roman" w:eastAsia="Times New Roman" w:hAnsi="Times New Roman" w:cs="Times New Roman"/>
            <w:color w:val="0000FF"/>
            <w:szCs w:val="24"/>
            <w:u w:val="single"/>
          </w:rPr>
          <w:t>2</w:t>
        </w:r>
      </w:hyperlink>
      <w:r w:rsidRPr="00DF0FAF">
        <w:rPr>
          <w:rFonts w:ascii="Times New Roman" w:eastAsia="Times New Roman" w:hAnsi="Times New Roman" w:cs="Times New Roman"/>
          <w:szCs w:val="24"/>
        </w:rPr>
        <w:t>][</w:t>
      </w:r>
      <w:hyperlink r:id="rId7" w:tgtFrame="_blank" w:history="1">
        <w:r w:rsidRPr="00DF0FAF">
          <w:rPr>
            <w:rFonts w:ascii="Times New Roman" w:eastAsia="Times New Roman" w:hAnsi="Times New Roman" w:cs="Times New Roman"/>
            <w:color w:val="0000FF"/>
            <w:szCs w:val="24"/>
            <w:u w:val="single"/>
          </w:rPr>
          <w:t>3</w:t>
        </w:r>
      </w:hyperlink>
      <w:r w:rsidRPr="00DF0FAF">
        <w:rPr>
          <w:rFonts w:ascii="Times New Roman" w:eastAsia="Times New Roman" w:hAnsi="Times New Roman" w:cs="Times New Roman"/>
          <w:szCs w:val="24"/>
        </w:rPr>
        <w:t>][</w:t>
      </w:r>
      <w:hyperlink r:id="rId8" w:tgtFrame="_blank" w:history="1">
        <w:r w:rsidRPr="00DF0FAF">
          <w:rPr>
            <w:rFonts w:ascii="Times New Roman" w:eastAsia="Times New Roman" w:hAnsi="Times New Roman" w:cs="Times New Roman"/>
            <w:color w:val="0000FF"/>
            <w:szCs w:val="24"/>
            <w:u w:val="single"/>
          </w:rPr>
          <w:t>4</w:t>
        </w:r>
      </w:hyperlink>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ჩვენ</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ასევე</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ვფლობთ</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ექსპერტიზას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ისეთ</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დინამიურად</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მზარდ</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ცენტრებში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როგორიცაა</w:t>
      </w:r>
      <w:r w:rsidRPr="00DF0FAF">
        <w:rPr>
          <w:rFonts w:ascii="Times New Roman" w:eastAsia="Times New Roman" w:hAnsi="Times New Roman" w:cs="Times New Roman"/>
          <w:szCs w:val="24"/>
        </w:rPr>
        <w:t xml:space="preserve"> </w:t>
      </w:r>
      <w:r w:rsidRPr="00DF0FAF">
        <w:rPr>
          <w:rFonts w:ascii="Sylfaen" w:eastAsia="Times New Roman" w:hAnsi="Sylfaen" w:cs="Sylfaen"/>
          <w:b/>
          <w:bCs/>
          <w:szCs w:val="24"/>
        </w:rPr>
        <w:t>ჰონგ</w:t>
      </w:r>
      <w:r w:rsidRPr="00DF0FAF">
        <w:rPr>
          <w:rFonts w:ascii="Times New Roman" w:eastAsia="Times New Roman" w:hAnsi="Times New Roman" w:cs="Times New Roman"/>
          <w:b/>
          <w:bCs/>
          <w:szCs w:val="24"/>
        </w:rPr>
        <w:t>-</w:t>
      </w:r>
      <w:r w:rsidRPr="00DF0FAF">
        <w:rPr>
          <w:rFonts w:ascii="Sylfaen" w:eastAsia="Times New Roman" w:hAnsi="Sylfaen" w:cs="Sylfaen"/>
          <w:b/>
          <w:bCs/>
          <w:szCs w:val="24"/>
        </w:rPr>
        <w:t>კონგის</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საერთაშორისო</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საარბიტრაჟო</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ცენტრი</w:t>
      </w:r>
      <w:r w:rsidRPr="00DF0FAF">
        <w:rPr>
          <w:rFonts w:ascii="Times New Roman" w:eastAsia="Times New Roman" w:hAnsi="Times New Roman" w:cs="Times New Roman"/>
          <w:b/>
          <w:bCs/>
          <w:szCs w:val="24"/>
        </w:rPr>
        <w:t xml:space="preserve"> (HKIAC)</w:t>
      </w:r>
      <w:r w:rsidRPr="00DF0FAF">
        <w:rPr>
          <w:rFonts w:ascii="Times New Roman" w:eastAsia="Times New Roman" w:hAnsi="Times New Roman" w:cs="Times New Roman"/>
          <w:szCs w:val="24"/>
        </w:rPr>
        <w:t xml:space="preserve">, </w:t>
      </w:r>
      <w:r w:rsidRPr="00DF0FAF">
        <w:rPr>
          <w:rFonts w:ascii="Sylfaen" w:eastAsia="Times New Roman" w:hAnsi="Sylfaen" w:cs="Sylfaen"/>
          <w:b/>
          <w:bCs/>
          <w:szCs w:val="24"/>
        </w:rPr>
        <w:t>სინგაპურის</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საერთაშორისო</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საარბიტრაჟო</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ცენტრი</w:t>
      </w:r>
      <w:r w:rsidRPr="00DF0FAF">
        <w:rPr>
          <w:rFonts w:ascii="Times New Roman" w:eastAsia="Times New Roman" w:hAnsi="Times New Roman" w:cs="Times New Roman"/>
          <w:b/>
          <w:bCs/>
          <w:szCs w:val="24"/>
        </w:rPr>
        <w:t xml:space="preserve"> (SIAC)</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და</w:t>
      </w:r>
      <w:r w:rsidRPr="00DF0FAF">
        <w:rPr>
          <w:rFonts w:ascii="Times New Roman" w:eastAsia="Times New Roman" w:hAnsi="Times New Roman" w:cs="Times New Roman"/>
          <w:szCs w:val="24"/>
        </w:rPr>
        <w:t xml:space="preserve"> </w:t>
      </w:r>
      <w:r w:rsidRPr="00DF0FAF">
        <w:rPr>
          <w:rFonts w:ascii="Sylfaen" w:eastAsia="Times New Roman" w:hAnsi="Sylfaen" w:cs="Sylfaen"/>
          <w:b/>
          <w:bCs/>
          <w:szCs w:val="24"/>
        </w:rPr>
        <w:t>ვენის</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საერთაშორისო</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საარბიტრაჟო</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ცენტრი</w:t>
      </w:r>
      <w:r w:rsidRPr="00DF0FAF">
        <w:rPr>
          <w:rFonts w:ascii="Times New Roman" w:eastAsia="Times New Roman" w:hAnsi="Times New Roman" w:cs="Times New Roman"/>
          <w:b/>
          <w:bCs/>
          <w:szCs w:val="24"/>
        </w:rPr>
        <w:t xml:space="preserve"> (VIAC)</w:t>
      </w:r>
      <w:r>
        <w:rPr>
          <w:rFonts w:ascii="Times New Roman" w:eastAsia="Times New Roman" w:hAnsi="Times New Roman" w:cs="Times New Roman"/>
          <w:szCs w:val="24"/>
        </w:rPr>
        <w:t>.</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ჩვენ</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ზედმიწევნით</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ვიცნობთ</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თითოეული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ინსტიტუტის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უნიკალურ</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რეგლამენტს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პრაქტიკასა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და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პროცედურულ</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ნიუანსებს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რაც</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გვაძლევს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საშუალებას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შევიმუშაოთ</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საქმის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მომგებიანი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სტრატეგია</w:t>
      </w:r>
      <w:r>
        <w:rPr>
          <w:rFonts w:ascii="Times New Roman" w:eastAsia="Times New Roman" w:hAnsi="Times New Roman" w:cs="Times New Roman"/>
          <w:szCs w:val="24"/>
        </w:rPr>
        <w:t>.</w:t>
      </w:r>
    </w:p>
    <w:p w:rsidR="00DF0FAF" w:rsidRPr="00DF0FAF" w:rsidRDefault="00DF0FAF" w:rsidP="00DF0FAF">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DF0FAF">
        <w:rPr>
          <w:rFonts w:ascii="Times New Roman" w:eastAsia="Times New Roman" w:hAnsi="Times New Roman" w:cs="Times New Roman"/>
          <w:b/>
          <w:bCs/>
          <w:szCs w:val="24"/>
        </w:rPr>
        <w:t xml:space="preserve">Ad-Hoc </w:t>
      </w:r>
      <w:r w:rsidRPr="00DF0FAF">
        <w:rPr>
          <w:rFonts w:ascii="Sylfaen" w:eastAsia="Times New Roman" w:hAnsi="Sylfaen" w:cs="Sylfaen"/>
          <w:b/>
          <w:bCs/>
          <w:szCs w:val="24"/>
        </w:rPr>
        <w:t>არბიტრაჟი</w:t>
      </w:r>
      <w:r w:rsidRPr="00DF0FAF">
        <w:rPr>
          <w:rFonts w:ascii="Times New Roman" w:eastAsia="Times New Roman" w:hAnsi="Times New Roman" w:cs="Times New Roman"/>
          <w:b/>
          <w:bCs/>
          <w:szCs w:val="24"/>
        </w:rPr>
        <w:t xml:space="preserve"> (UNCITRAL-</w:t>
      </w:r>
      <w:r w:rsidRPr="00DF0FAF">
        <w:rPr>
          <w:rFonts w:ascii="Sylfaen" w:eastAsia="Times New Roman" w:hAnsi="Sylfaen" w:cs="Sylfaen"/>
          <w:b/>
          <w:bCs/>
          <w:szCs w:val="24"/>
        </w:rPr>
        <w:t>ის</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წესებით</w:t>
      </w:r>
      <w:r w:rsidRPr="00DF0FAF">
        <w:rPr>
          <w:rFonts w:ascii="Times New Roman" w:eastAsia="Times New Roman" w:hAnsi="Times New Roman" w:cs="Times New Roman"/>
          <w:b/>
          <w:bCs/>
          <w:szCs w:val="24"/>
        </w:rPr>
        <w:t>):</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იმ</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შემთხვევებისთვის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როდესაც</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მხარეები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უპირატესობას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ანიჭებენ</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უფრო</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მოქნილ</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და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ინდივიდუალურ</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მიდგომას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ჩვენ</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გთავაზობთ</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წარმომადგენლობას</w:t>
      </w:r>
      <w:r w:rsidRPr="00DF0FAF">
        <w:rPr>
          <w:rFonts w:ascii="Times New Roman" w:eastAsia="Times New Roman" w:hAnsi="Times New Roman" w:cs="Times New Roman"/>
          <w:szCs w:val="24"/>
        </w:rPr>
        <w:t xml:space="preserve"> </w:t>
      </w:r>
      <w:r w:rsidRPr="00DF0FAF">
        <w:rPr>
          <w:rFonts w:ascii="Times New Roman" w:eastAsia="Times New Roman" w:hAnsi="Times New Roman" w:cs="Times New Roman"/>
          <w:b/>
          <w:bCs/>
          <w:szCs w:val="24"/>
        </w:rPr>
        <w:t xml:space="preserve">ad-hoc </w:t>
      </w:r>
      <w:r w:rsidRPr="00DF0FAF">
        <w:rPr>
          <w:rFonts w:ascii="Sylfaen" w:eastAsia="Times New Roman" w:hAnsi="Sylfaen" w:cs="Sylfaen"/>
          <w:b/>
          <w:bCs/>
          <w:szCs w:val="24"/>
        </w:rPr>
        <w:t>არბიტრაჟში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რომელიც</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როგორც</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წესი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იმართება</w:t>
      </w:r>
      <w:r w:rsidRPr="00DF0FAF">
        <w:rPr>
          <w:rFonts w:ascii="Times New Roman" w:eastAsia="Times New Roman" w:hAnsi="Times New Roman" w:cs="Times New Roman"/>
          <w:szCs w:val="24"/>
        </w:rPr>
        <w:t xml:space="preserve"> </w:t>
      </w:r>
      <w:r w:rsidRPr="00DF0FAF">
        <w:rPr>
          <w:rFonts w:ascii="Sylfaen" w:eastAsia="Times New Roman" w:hAnsi="Sylfaen" w:cs="Sylfaen"/>
          <w:b/>
          <w:bCs/>
          <w:szCs w:val="24"/>
        </w:rPr>
        <w:t>გაეროს</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საერთაშორისო</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სავაჭრო</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სამართლის</w:t>
      </w:r>
      <w:r w:rsidRPr="00DF0FAF">
        <w:rPr>
          <w:rFonts w:ascii="Times New Roman" w:eastAsia="Times New Roman" w:hAnsi="Times New Roman" w:cs="Times New Roman"/>
          <w:b/>
          <w:bCs/>
          <w:szCs w:val="24"/>
        </w:rPr>
        <w:t xml:space="preserve"> </w:t>
      </w:r>
      <w:r w:rsidRPr="00DF0FAF">
        <w:rPr>
          <w:rFonts w:ascii="Sylfaen" w:eastAsia="Times New Roman" w:hAnsi="Sylfaen" w:cs="Sylfaen"/>
          <w:b/>
          <w:bCs/>
          <w:szCs w:val="24"/>
        </w:rPr>
        <w:t>კომისიის</w:t>
      </w:r>
      <w:r w:rsidRPr="00DF0FAF">
        <w:rPr>
          <w:rFonts w:ascii="Times New Roman" w:eastAsia="Times New Roman" w:hAnsi="Times New Roman" w:cs="Times New Roman"/>
          <w:b/>
          <w:bCs/>
          <w:szCs w:val="24"/>
        </w:rPr>
        <w:t xml:space="preserve"> (UNCITRAL)</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წესებით</w:t>
      </w:r>
      <w:r>
        <w:rPr>
          <w:rFonts w:ascii="Times New Roman" w:eastAsia="Times New Roman" w:hAnsi="Times New Roman" w:cs="Times New Roman"/>
          <w:szCs w:val="24"/>
        </w:rPr>
        <w:t>.</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ეს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ფორმატი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მოითხოვს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პროცესის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დაგეგმვისა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და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მართვის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განსაკუთრებულ</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უნარებს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რადგან</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არ</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არსებობს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ინსტიტუციური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მხარდაჭერა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და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ჩვენი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გუნდი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უზრუნველყოფს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ამ</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პროცესის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უშეცდომო</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და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ეფექტიან</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წარმართვას</w:t>
      </w:r>
      <w:r>
        <w:rPr>
          <w:rFonts w:ascii="Times New Roman" w:eastAsia="Times New Roman" w:hAnsi="Times New Roman" w:cs="Times New Roman"/>
          <w:szCs w:val="24"/>
        </w:rPr>
        <w:t>.</w:t>
      </w:r>
    </w:p>
    <w:p w:rsidR="00DF0FAF" w:rsidRPr="00DF0FAF" w:rsidRDefault="00DF0FAF" w:rsidP="00DF0FAF">
      <w:pPr>
        <w:spacing w:before="100" w:beforeAutospacing="1" w:after="100" w:afterAutospacing="1" w:line="240" w:lineRule="auto"/>
        <w:jc w:val="both"/>
        <w:rPr>
          <w:rFonts w:ascii="Times New Roman" w:eastAsia="Times New Roman" w:hAnsi="Times New Roman" w:cs="Times New Roman"/>
          <w:szCs w:val="24"/>
        </w:rPr>
      </w:pPr>
      <w:r w:rsidRPr="00DF0FAF">
        <w:rPr>
          <w:rFonts w:ascii="Sylfaen" w:eastAsia="Times New Roman" w:hAnsi="Sylfaen" w:cs="Sylfaen"/>
          <w:szCs w:val="24"/>
        </w:rPr>
        <w:t>ჩვენი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მიზანია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არა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მხოლოდ</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დავის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მოგება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არამედ</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თქვენი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ბიზნესის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დაცვა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სამომავლო</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რისკებისგან</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საერთაშორისო</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არბიტრაჟი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ჩვენთვის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არის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ინსტრუმენტი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რომელიც</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უზრუნველყოფს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სამართლიანობას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პროგნოზირებადობას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და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რაც</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მთავარია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თქვენი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კომერციული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მიზნების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მიღწევას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გლობალურ</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ბაზარზე</w:t>
      </w:r>
      <w:r w:rsidRPr="00DF0FAF">
        <w:rPr>
          <w:rFonts w:ascii="Times New Roman" w:eastAsia="Times New Roman" w:hAnsi="Times New Roman" w:cs="Times New Roman"/>
          <w:szCs w:val="24"/>
        </w:rPr>
        <w:t>. "Legal Sandbox"-</w:t>
      </w:r>
      <w:r w:rsidRPr="00DF0FAF">
        <w:rPr>
          <w:rFonts w:ascii="Sylfaen" w:eastAsia="Times New Roman" w:hAnsi="Sylfaen" w:cs="Sylfaen"/>
          <w:szCs w:val="24"/>
        </w:rPr>
        <w:t>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გუნდთან</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თანამშრომლობა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გაძლევთ</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არა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უბრალოდ</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იურიდიულ</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წარმომადგენელს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არამედ</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სანდო</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სტრატეგიულ</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მრჩეველს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რომელიც</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ბოლომდე</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იცავს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თქვენს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პოზიციებს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დაგვიკავშირდით</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lastRenderedPageBreak/>
        <w:t>რათა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განვიხილოთ</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თქვენი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საერთაშორისო</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დავის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სტრატეგია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და</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უზრუნველვყოთ</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თქვენი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ინტერესების</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მაქსიმალური</w:t>
      </w:r>
      <w:r w:rsidRPr="00DF0FAF">
        <w:rPr>
          <w:rFonts w:ascii="Times New Roman" w:eastAsia="Times New Roman" w:hAnsi="Times New Roman" w:cs="Times New Roman"/>
          <w:szCs w:val="24"/>
        </w:rPr>
        <w:t xml:space="preserve"> </w:t>
      </w:r>
      <w:r w:rsidRPr="00DF0FAF">
        <w:rPr>
          <w:rFonts w:ascii="Sylfaen" w:eastAsia="Times New Roman" w:hAnsi="Sylfaen" w:cs="Sylfaen"/>
          <w:szCs w:val="24"/>
        </w:rPr>
        <w:t>დაცვა</w:t>
      </w:r>
      <w:r w:rsidRPr="00DF0FAF">
        <w:rPr>
          <w:rFonts w:ascii="Times New Roman" w:eastAsia="Times New Roman" w:hAnsi="Times New Roman" w:cs="Times New Roman"/>
          <w:szCs w:val="24"/>
        </w:rPr>
        <w:t>.</w:t>
      </w:r>
    </w:p>
    <w:p w:rsidR="00DF0FAF" w:rsidRPr="00DF0FAF" w:rsidRDefault="00DF0FAF" w:rsidP="00DF0FAF">
      <w:pPr>
        <w:spacing w:before="100" w:beforeAutospacing="1" w:after="100" w:afterAutospacing="1" w:line="240" w:lineRule="auto"/>
        <w:jc w:val="both"/>
        <w:rPr>
          <w:rFonts w:ascii="Times New Roman" w:eastAsia="Times New Roman" w:hAnsi="Times New Roman" w:cs="Times New Roman"/>
          <w:szCs w:val="24"/>
        </w:rPr>
      </w:pPr>
      <w:r w:rsidRPr="00DF0FAF">
        <w:rPr>
          <w:rFonts w:ascii="Times New Roman" w:eastAsia="Times New Roman" w:hAnsi="Times New Roman" w:cs="Times New Roman"/>
          <w:b/>
          <w:bCs/>
          <w:szCs w:val="24"/>
        </w:rPr>
        <w:t>English</w:t>
      </w:r>
    </w:p>
    <w:p w:rsidR="00DF0FAF" w:rsidRPr="00DF0FAF" w:rsidRDefault="00DF0FAF" w:rsidP="00DF0FAF">
      <w:pPr>
        <w:spacing w:before="100" w:beforeAutospacing="1" w:after="100" w:afterAutospacing="1" w:line="240" w:lineRule="auto"/>
        <w:jc w:val="both"/>
        <w:rPr>
          <w:rFonts w:ascii="Times New Roman" w:eastAsia="Times New Roman" w:hAnsi="Times New Roman" w:cs="Times New Roman"/>
          <w:szCs w:val="24"/>
        </w:rPr>
      </w:pPr>
      <w:r w:rsidRPr="00DF0FAF">
        <w:rPr>
          <w:rFonts w:ascii="Times New Roman" w:eastAsia="Times New Roman" w:hAnsi="Times New Roman" w:cs="Times New Roman"/>
          <w:b/>
          <w:bCs/>
          <w:szCs w:val="24"/>
        </w:rPr>
        <w:t>I. International Dispute Resolution</w:t>
      </w:r>
    </w:p>
    <w:p w:rsidR="00DF0FAF" w:rsidRPr="00DF0FAF" w:rsidRDefault="00DF0FAF" w:rsidP="00DF0FAF">
      <w:pPr>
        <w:spacing w:before="100" w:beforeAutospacing="1" w:after="100" w:afterAutospacing="1" w:line="240" w:lineRule="auto"/>
        <w:jc w:val="both"/>
        <w:rPr>
          <w:rFonts w:ascii="Times New Roman" w:eastAsia="Times New Roman" w:hAnsi="Times New Roman" w:cs="Times New Roman"/>
          <w:szCs w:val="24"/>
        </w:rPr>
      </w:pPr>
      <w:r w:rsidRPr="00DF0FAF">
        <w:rPr>
          <w:rFonts w:ascii="Times New Roman" w:eastAsia="Times New Roman" w:hAnsi="Times New Roman" w:cs="Times New Roman"/>
          <w:b/>
          <w:bCs/>
          <w:szCs w:val="24"/>
        </w:rPr>
        <w:t>International Commercial Arbitration: Representation in Leading Arbitral Institutions and Ad-Hoc Proceedings</w:t>
      </w:r>
    </w:p>
    <w:p w:rsidR="00DF0FAF" w:rsidRPr="00DF0FAF" w:rsidRDefault="00DF0FAF" w:rsidP="00DF0FAF">
      <w:pPr>
        <w:spacing w:before="100" w:beforeAutospacing="1" w:after="100" w:afterAutospacing="1" w:line="240" w:lineRule="auto"/>
        <w:jc w:val="both"/>
        <w:rPr>
          <w:rFonts w:ascii="Times New Roman" w:eastAsia="Times New Roman" w:hAnsi="Times New Roman" w:cs="Times New Roman"/>
          <w:szCs w:val="24"/>
        </w:rPr>
      </w:pPr>
      <w:r w:rsidRPr="00DF0FAF">
        <w:rPr>
          <w:rFonts w:ascii="Times New Roman" w:eastAsia="Times New Roman" w:hAnsi="Times New Roman" w:cs="Times New Roman"/>
          <w:szCs w:val="24"/>
        </w:rPr>
        <w:t xml:space="preserve">In the dynamic and often unpredictable landscape of global business, international commercial disputes are not merely legal proceedings; they are strategic battlegrounds where a company's financial future and reputation are at stake. When a cross-border contract is breached, the stakes are exceptionally high. Ignorance of foreign legal nuances, different business cultures, and the complex procedural labyrinths of leading arbitral institutions can lead to catastrophic outcomes. Unqualified representation on this complex stage is akin to entering a battle unarmed—it creates unjustifiable risks, leading not only to financial loss but to the collapse of long-term business objectives. The team at </w:t>
      </w:r>
      <w:r w:rsidRPr="00DF0FAF">
        <w:rPr>
          <w:rFonts w:ascii="Times New Roman" w:eastAsia="Times New Roman" w:hAnsi="Times New Roman" w:cs="Times New Roman"/>
          <w:b/>
          <w:bCs/>
          <w:szCs w:val="24"/>
        </w:rPr>
        <w:t>Legal Sandbox</w:t>
      </w:r>
      <w:r w:rsidRPr="00DF0FAF">
        <w:rPr>
          <w:rFonts w:ascii="Times New Roman" w:eastAsia="Times New Roman" w:hAnsi="Times New Roman" w:cs="Times New Roman"/>
          <w:szCs w:val="24"/>
        </w:rPr>
        <w:t xml:space="preserve"> is your strategic partner, transforming uncertainty into clarity and defending your interests anywhere in the world. We ensure that international arbitration becomes not a threat, but an instrument of your global success.</w:t>
      </w:r>
    </w:p>
    <w:p w:rsidR="00DF0FAF" w:rsidRPr="00DF0FAF" w:rsidRDefault="00DF0FAF" w:rsidP="00DF0FAF">
      <w:pPr>
        <w:spacing w:before="100" w:beforeAutospacing="1" w:after="100" w:afterAutospacing="1" w:line="240" w:lineRule="auto"/>
        <w:jc w:val="both"/>
        <w:rPr>
          <w:rFonts w:ascii="Times New Roman" w:eastAsia="Times New Roman" w:hAnsi="Times New Roman" w:cs="Times New Roman"/>
          <w:szCs w:val="24"/>
        </w:rPr>
      </w:pPr>
      <w:r w:rsidRPr="00DF0FAF">
        <w:rPr>
          <w:rFonts w:ascii="Times New Roman" w:eastAsia="Times New Roman" w:hAnsi="Times New Roman" w:cs="Times New Roman"/>
          <w:szCs w:val="24"/>
        </w:rPr>
        <w:t>Our experience in international commercial arbitration encompasses deep knowledge and practical skills, enabling us to effectively represent your interests in disputes of any complexity. Our approach is founded on strategic process breakdown and the application of world-class expertise:</w:t>
      </w:r>
    </w:p>
    <w:p w:rsidR="00DF0FAF" w:rsidRPr="00DF0FAF" w:rsidRDefault="00DF0FAF" w:rsidP="00DF0FAF">
      <w:pPr>
        <w:numPr>
          <w:ilvl w:val="0"/>
          <w:numId w:val="4"/>
        </w:numPr>
        <w:spacing w:before="100" w:beforeAutospacing="1" w:after="100" w:afterAutospacing="1" w:line="240" w:lineRule="auto"/>
        <w:jc w:val="both"/>
        <w:rPr>
          <w:rFonts w:ascii="Times New Roman" w:eastAsia="Times New Roman" w:hAnsi="Times New Roman" w:cs="Times New Roman"/>
          <w:szCs w:val="24"/>
        </w:rPr>
      </w:pPr>
      <w:r w:rsidRPr="00DF0FAF">
        <w:rPr>
          <w:rFonts w:ascii="Times New Roman" w:eastAsia="Times New Roman" w:hAnsi="Times New Roman" w:cs="Times New Roman"/>
          <w:b/>
          <w:bCs/>
          <w:szCs w:val="24"/>
        </w:rPr>
        <w:t>Representation in the World's Leading Arbitral Institutions:</w:t>
      </w:r>
      <w:r w:rsidRPr="00DF0FAF">
        <w:rPr>
          <w:rFonts w:ascii="Times New Roman" w:eastAsia="Times New Roman" w:hAnsi="Times New Roman" w:cs="Times New Roman"/>
          <w:szCs w:val="24"/>
        </w:rPr>
        <w:t xml:space="preserve"> The "Legal Sandbox" team has a proven track record of successfully representing clients under the rules of such renowned institutions as the </w:t>
      </w:r>
      <w:r w:rsidRPr="00DF0FAF">
        <w:rPr>
          <w:rFonts w:ascii="Times New Roman" w:eastAsia="Times New Roman" w:hAnsi="Times New Roman" w:cs="Times New Roman"/>
          <w:b/>
          <w:bCs/>
          <w:szCs w:val="24"/>
        </w:rPr>
        <w:t>International Chamber of Commerce (ICC)</w:t>
      </w:r>
      <w:r w:rsidRPr="00DF0FAF">
        <w:rPr>
          <w:rFonts w:ascii="Times New Roman" w:eastAsia="Times New Roman" w:hAnsi="Times New Roman" w:cs="Times New Roman"/>
          <w:szCs w:val="24"/>
        </w:rPr>
        <w:t xml:space="preserve">, the </w:t>
      </w:r>
      <w:r w:rsidRPr="00DF0FAF">
        <w:rPr>
          <w:rFonts w:ascii="Times New Roman" w:eastAsia="Times New Roman" w:hAnsi="Times New Roman" w:cs="Times New Roman"/>
          <w:b/>
          <w:bCs/>
          <w:szCs w:val="24"/>
        </w:rPr>
        <w:t>London Court of International Arbitration (LCIA)</w:t>
      </w:r>
      <w:r w:rsidRPr="00DF0FAF">
        <w:rPr>
          <w:rFonts w:ascii="Times New Roman" w:eastAsia="Times New Roman" w:hAnsi="Times New Roman" w:cs="Times New Roman"/>
          <w:szCs w:val="24"/>
        </w:rPr>
        <w:t xml:space="preserve">, and the </w:t>
      </w:r>
      <w:r w:rsidRPr="00DF0FAF">
        <w:rPr>
          <w:rFonts w:ascii="Times New Roman" w:eastAsia="Times New Roman" w:hAnsi="Times New Roman" w:cs="Times New Roman"/>
          <w:b/>
          <w:bCs/>
          <w:szCs w:val="24"/>
        </w:rPr>
        <w:t>Arbitration Institute of the Stockholm Chamber of Commerce (SCC)</w:t>
      </w:r>
      <w:r>
        <w:rPr>
          <w:rFonts w:ascii="Times New Roman" w:eastAsia="Times New Roman" w:hAnsi="Times New Roman" w:cs="Times New Roman"/>
          <w:szCs w:val="24"/>
        </w:rPr>
        <w:t>.</w:t>
      </w:r>
      <w:r w:rsidRPr="00DF0FAF">
        <w:rPr>
          <w:rFonts w:ascii="Times New Roman" w:eastAsia="Times New Roman" w:hAnsi="Times New Roman" w:cs="Times New Roman"/>
          <w:szCs w:val="24"/>
        </w:rPr>
        <w:t xml:space="preserve"> We are also experts in dynamically growing hubs like the </w:t>
      </w:r>
      <w:r w:rsidRPr="00DF0FAF">
        <w:rPr>
          <w:rFonts w:ascii="Times New Roman" w:eastAsia="Times New Roman" w:hAnsi="Times New Roman" w:cs="Times New Roman"/>
          <w:b/>
          <w:bCs/>
          <w:szCs w:val="24"/>
        </w:rPr>
        <w:t>Hong Kong International Arbitration Centre (HKIAC)</w:t>
      </w:r>
      <w:r w:rsidRPr="00DF0FAF">
        <w:rPr>
          <w:rFonts w:ascii="Times New Roman" w:eastAsia="Times New Roman" w:hAnsi="Times New Roman" w:cs="Times New Roman"/>
          <w:szCs w:val="24"/>
        </w:rPr>
        <w:t xml:space="preserve">, the </w:t>
      </w:r>
      <w:r w:rsidRPr="00DF0FAF">
        <w:rPr>
          <w:rFonts w:ascii="Times New Roman" w:eastAsia="Times New Roman" w:hAnsi="Times New Roman" w:cs="Times New Roman"/>
          <w:b/>
          <w:bCs/>
          <w:szCs w:val="24"/>
        </w:rPr>
        <w:t>Singapore International Arbitration Centre (SIAC)</w:t>
      </w:r>
      <w:r w:rsidRPr="00DF0FAF">
        <w:rPr>
          <w:rFonts w:ascii="Times New Roman" w:eastAsia="Times New Roman" w:hAnsi="Times New Roman" w:cs="Times New Roman"/>
          <w:szCs w:val="24"/>
        </w:rPr>
        <w:t xml:space="preserve">, and the </w:t>
      </w:r>
      <w:r w:rsidRPr="00DF0FAF">
        <w:rPr>
          <w:rFonts w:ascii="Times New Roman" w:eastAsia="Times New Roman" w:hAnsi="Times New Roman" w:cs="Times New Roman"/>
          <w:b/>
          <w:bCs/>
          <w:szCs w:val="24"/>
        </w:rPr>
        <w:t>Vienna International Arbitral Centre (VIAC)</w:t>
      </w:r>
      <w:r w:rsidRPr="00DF0FAF">
        <w:rPr>
          <w:rFonts w:ascii="Times New Roman" w:eastAsia="Times New Roman" w:hAnsi="Times New Roman" w:cs="Times New Roman"/>
          <w:szCs w:val="24"/>
        </w:rPr>
        <w:t>. We possess a meticulous understanding of each institution's unique rules, practices, and procedural nuances, allowing us to</w:t>
      </w:r>
      <w:r>
        <w:rPr>
          <w:rFonts w:ascii="Times New Roman" w:eastAsia="Times New Roman" w:hAnsi="Times New Roman" w:cs="Times New Roman"/>
          <w:szCs w:val="24"/>
        </w:rPr>
        <w:t xml:space="preserve"> craft a winning case strategy.</w:t>
      </w:r>
    </w:p>
    <w:p w:rsidR="00DF0FAF" w:rsidRPr="00DF0FAF" w:rsidRDefault="00DF0FAF" w:rsidP="00DF0FAF">
      <w:pPr>
        <w:numPr>
          <w:ilvl w:val="0"/>
          <w:numId w:val="4"/>
        </w:numPr>
        <w:spacing w:before="100" w:beforeAutospacing="1" w:after="100" w:afterAutospacing="1" w:line="240" w:lineRule="auto"/>
        <w:jc w:val="both"/>
        <w:rPr>
          <w:rFonts w:ascii="Times New Roman" w:eastAsia="Times New Roman" w:hAnsi="Times New Roman" w:cs="Times New Roman"/>
          <w:szCs w:val="24"/>
        </w:rPr>
      </w:pPr>
      <w:r w:rsidRPr="00DF0FAF">
        <w:rPr>
          <w:rFonts w:ascii="Times New Roman" w:eastAsia="Times New Roman" w:hAnsi="Times New Roman" w:cs="Times New Roman"/>
          <w:b/>
          <w:bCs/>
          <w:szCs w:val="24"/>
        </w:rPr>
        <w:t>Ad-Hoc Arbitration (UNCITRAL Rules):</w:t>
      </w:r>
      <w:r w:rsidRPr="00DF0FAF">
        <w:rPr>
          <w:rFonts w:ascii="Times New Roman" w:eastAsia="Times New Roman" w:hAnsi="Times New Roman" w:cs="Times New Roman"/>
          <w:szCs w:val="24"/>
        </w:rPr>
        <w:t xml:space="preserve"> For cases where parties prefer a more flexible and tailored approach, we offer representation in </w:t>
      </w:r>
      <w:r w:rsidRPr="00DF0FAF">
        <w:rPr>
          <w:rFonts w:ascii="Times New Roman" w:eastAsia="Times New Roman" w:hAnsi="Times New Roman" w:cs="Times New Roman"/>
          <w:b/>
          <w:bCs/>
          <w:szCs w:val="24"/>
        </w:rPr>
        <w:t>ad-hoc arbitration</w:t>
      </w:r>
      <w:r w:rsidRPr="00DF0FAF">
        <w:rPr>
          <w:rFonts w:ascii="Times New Roman" w:eastAsia="Times New Roman" w:hAnsi="Times New Roman" w:cs="Times New Roman"/>
          <w:szCs w:val="24"/>
        </w:rPr>
        <w:t xml:space="preserve">, typically conducted under the rules of the </w:t>
      </w:r>
      <w:r w:rsidRPr="00DF0FAF">
        <w:rPr>
          <w:rFonts w:ascii="Times New Roman" w:eastAsia="Times New Roman" w:hAnsi="Times New Roman" w:cs="Times New Roman"/>
          <w:b/>
          <w:bCs/>
          <w:szCs w:val="24"/>
        </w:rPr>
        <w:t>United Nations Commission on International Trade Law (UNCITRAL)</w:t>
      </w:r>
      <w:r>
        <w:rPr>
          <w:rFonts w:ascii="Times New Roman" w:eastAsia="Times New Roman" w:hAnsi="Times New Roman" w:cs="Times New Roman"/>
          <w:szCs w:val="24"/>
        </w:rPr>
        <w:t>.</w:t>
      </w:r>
      <w:r w:rsidRPr="00DF0FAF">
        <w:rPr>
          <w:rFonts w:ascii="Times New Roman" w:eastAsia="Times New Roman" w:hAnsi="Times New Roman" w:cs="Times New Roman"/>
          <w:szCs w:val="24"/>
        </w:rPr>
        <w:t xml:space="preserve"> This format demands exceptional skills in process planning and management, as institutional support is absent, and our team ensures this process is naviga</w:t>
      </w:r>
      <w:r>
        <w:rPr>
          <w:rFonts w:ascii="Times New Roman" w:eastAsia="Times New Roman" w:hAnsi="Times New Roman" w:cs="Times New Roman"/>
          <w:szCs w:val="24"/>
        </w:rPr>
        <w:t>ted flawlessly and effectively.</w:t>
      </w:r>
    </w:p>
    <w:p w:rsidR="00DF0FAF" w:rsidRPr="00DF0FAF" w:rsidRDefault="00DF0FAF" w:rsidP="00DF0FAF">
      <w:pPr>
        <w:spacing w:before="100" w:beforeAutospacing="1" w:after="100" w:afterAutospacing="1" w:line="240" w:lineRule="auto"/>
        <w:jc w:val="both"/>
        <w:rPr>
          <w:rFonts w:ascii="Times New Roman" w:eastAsia="Times New Roman" w:hAnsi="Times New Roman" w:cs="Times New Roman"/>
          <w:szCs w:val="24"/>
        </w:rPr>
      </w:pPr>
      <w:r w:rsidRPr="00DF0FAF">
        <w:rPr>
          <w:rFonts w:ascii="Times New Roman" w:eastAsia="Times New Roman" w:hAnsi="Times New Roman" w:cs="Times New Roman"/>
          <w:szCs w:val="24"/>
        </w:rPr>
        <w:t>Our goal is not just to win the dispute, but to protect your business from future risks. For us, international arbitration is an instrument that ensures fairness, predictability, and, most importantly, the achievement of your commercial goals in the global marketplace. Partnering with the "Legal Sandbox" team provides you not just with a legal representative, but with a trusted strategic advisor dedicated to defending your position to the end. Contact us to discuss your international dispute strategy and to ensure the maximum protection of your interests.</w:t>
      </w:r>
    </w:p>
    <w:p w:rsidR="00DF0FAF" w:rsidRPr="00DF0FAF" w:rsidRDefault="00DF0FAF" w:rsidP="00DF0FAF">
      <w:pPr>
        <w:spacing w:before="100" w:beforeAutospacing="1" w:after="100" w:afterAutospacing="1" w:line="240" w:lineRule="auto"/>
        <w:jc w:val="both"/>
        <w:rPr>
          <w:rFonts w:ascii="Times New Roman" w:eastAsia="Times New Roman" w:hAnsi="Times New Roman" w:cs="Times New Roman"/>
          <w:szCs w:val="24"/>
          <w:lang w:val="ru-RU"/>
        </w:rPr>
      </w:pPr>
      <w:r w:rsidRPr="00DF0FAF">
        <w:rPr>
          <w:rFonts w:ascii="Times New Roman" w:eastAsia="Times New Roman" w:hAnsi="Times New Roman" w:cs="Times New Roman"/>
          <w:b/>
          <w:bCs/>
          <w:szCs w:val="24"/>
        </w:rPr>
        <w:t>Russian</w:t>
      </w:r>
    </w:p>
    <w:p w:rsidR="00DF0FAF" w:rsidRPr="00DF0FAF" w:rsidRDefault="00DF0FAF" w:rsidP="00DF0FAF">
      <w:pPr>
        <w:spacing w:before="100" w:beforeAutospacing="1" w:after="100" w:afterAutospacing="1" w:line="240" w:lineRule="auto"/>
        <w:jc w:val="both"/>
        <w:rPr>
          <w:rFonts w:ascii="Times New Roman" w:eastAsia="Times New Roman" w:hAnsi="Times New Roman" w:cs="Times New Roman"/>
          <w:szCs w:val="24"/>
          <w:lang w:val="ru-RU"/>
        </w:rPr>
      </w:pPr>
      <w:r w:rsidRPr="00DF0FAF">
        <w:rPr>
          <w:rFonts w:ascii="Times New Roman" w:eastAsia="Times New Roman" w:hAnsi="Times New Roman" w:cs="Times New Roman"/>
          <w:b/>
          <w:bCs/>
          <w:szCs w:val="24"/>
        </w:rPr>
        <w:t>I</w:t>
      </w:r>
      <w:r w:rsidRPr="00DF0FAF">
        <w:rPr>
          <w:rFonts w:ascii="Times New Roman" w:eastAsia="Times New Roman" w:hAnsi="Times New Roman" w:cs="Times New Roman"/>
          <w:b/>
          <w:bCs/>
          <w:szCs w:val="24"/>
          <w:lang w:val="ru-RU"/>
        </w:rPr>
        <w:t>. Разрешение международных споров</w:t>
      </w:r>
    </w:p>
    <w:p w:rsidR="00DF0FAF" w:rsidRPr="00DF0FAF" w:rsidRDefault="00DF0FAF" w:rsidP="00DF0FAF">
      <w:pPr>
        <w:spacing w:before="100" w:beforeAutospacing="1" w:after="100" w:afterAutospacing="1" w:line="240" w:lineRule="auto"/>
        <w:jc w:val="both"/>
        <w:rPr>
          <w:rFonts w:ascii="Times New Roman" w:eastAsia="Times New Roman" w:hAnsi="Times New Roman" w:cs="Times New Roman"/>
          <w:szCs w:val="24"/>
          <w:lang w:val="ru-RU"/>
        </w:rPr>
      </w:pPr>
      <w:r w:rsidRPr="00DF0FAF">
        <w:rPr>
          <w:rFonts w:ascii="Times New Roman" w:eastAsia="Times New Roman" w:hAnsi="Times New Roman" w:cs="Times New Roman"/>
          <w:b/>
          <w:bCs/>
          <w:szCs w:val="24"/>
          <w:lang w:val="ru-RU"/>
        </w:rPr>
        <w:lastRenderedPageBreak/>
        <w:t xml:space="preserve">Международный коммерческий арбитраж: представительство в ведущих арбитражных институтах и в разбирательствах </w:t>
      </w:r>
      <w:r w:rsidRPr="00DF0FAF">
        <w:rPr>
          <w:rFonts w:ascii="Times New Roman" w:eastAsia="Times New Roman" w:hAnsi="Times New Roman" w:cs="Times New Roman"/>
          <w:b/>
          <w:bCs/>
          <w:szCs w:val="24"/>
        </w:rPr>
        <w:t>Ad</w:t>
      </w:r>
      <w:r w:rsidRPr="00DF0FAF">
        <w:rPr>
          <w:rFonts w:ascii="Times New Roman" w:eastAsia="Times New Roman" w:hAnsi="Times New Roman" w:cs="Times New Roman"/>
          <w:b/>
          <w:bCs/>
          <w:szCs w:val="24"/>
          <w:lang w:val="ru-RU"/>
        </w:rPr>
        <w:t>-</w:t>
      </w:r>
      <w:r w:rsidRPr="00DF0FAF">
        <w:rPr>
          <w:rFonts w:ascii="Times New Roman" w:eastAsia="Times New Roman" w:hAnsi="Times New Roman" w:cs="Times New Roman"/>
          <w:b/>
          <w:bCs/>
          <w:szCs w:val="24"/>
        </w:rPr>
        <w:t>Hoc</w:t>
      </w:r>
    </w:p>
    <w:p w:rsidR="00DF0FAF" w:rsidRPr="00DF0FAF" w:rsidRDefault="00DF0FAF" w:rsidP="00DF0FAF">
      <w:pPr>
        <w:spacing w:before="100" w:beforeAutospacing="1" w:after="100" w:afterAutospacing="1" w:line="240" w:lineRule="auto"/>
        <w:jc w:val="both"/>
        <w:rPr>
          <w:rFonts w:ascii="Times New Roman" w:eastAsia="Times New Roman" w:hAnsi="Times New Roman" w:cs="Times New Roman"/>
          <w:szCs w:val="24"/>
          <w:lang w:val="ru-RU"/>
        </w:rPr>
      </w:pPr>
      <w:r w:rsidRPr="00DF0FAF">
        <w:rPr>
          <w:rFonts w:ascii="Times New Roman" w:eastAsia="Times New Roman" w:hAnsi="Times New Roman" w:cs="Times New Roman"/>
          <w:szCs w:val="24"/>
          <w:lang w:val="ru-RU"/>
        </w:rPr>
        <w:t xml:space="preserve">В динамичной и зачастую непредсказуемой среде глобального бизнеса международные коммерческие споры — это не просто юридические процессы, а поле стратегической битвы, где на карту поставлены финансовое будущее и репутация компании. Когда нарушается трансграничный контракт, ставки чрезвычайно высоки. Незнание нюансов иностранного законодательства, различий в деловой культуре и сложных процедурных лабиринтов ведущих арбитражных институтов может привести к катастрофическим последствиям. Некомпетентное представительство на этой сложной арене равносильно вступлению в бой без оружия — это создает неоправданные риски, ведущие не только к финансовым потерям, но и к крушению долгосрочных бизнес-целей. Команда </w:t>
      </w:r>
      <w:r w:rsidRPr="00DF0FAF">
        <w:rPr>
          <w:rFonts w:ascii="Times New Roman" w:eastAsia="Times New Roman" w:hAnsi="Times New Roman" w:cs="Times New Roman"/>
          <w:b/>
          <w:bCs/>
          <w:szCs w:val="24"/>
          <w:lang w:val="ru-RU"/>
        </w:rPr>
        <w:t>«</w:t>
      </w:r>
      <w:r w:rsidRPr="00DF0FAF">
        <w:rPr>
          <w:rFonts w:ascii="Times New Roman" w:eastAsia="Times New Roman" w:hAnsi="Times New Roman" w:cs="Times New Roman"/>
          <w:b/>
          <w:bCs/>
          <w:szCs w:val="24"/>
        </w:rPr>
        <w:t>Legal</w:t>
      </w:r>
      <w:r w:rsidRPr="00DF0FAF">
        <w:rPr>
          <w:rFonts w:ascii="Times New Roman" w:eastAsia="Times New Roman" w:hAnsi="Times New Roman" w:cs="Times New Roman"/>
          <w:b/>
          <w:bCs/>
          <w:szCs w:val="24"/>
          <w:lang w:val="ru-RU"/>
        </w:rPr>
        <w:t xml:space="preserve"> </w:t>
      </w:r>
      <w:r w:rsidRPr="00DF0FAF">
        <w:rPr>
          <w:rFonts w:ascii="Times New Roman" w:eastAsia="Times New Roman" w:hAnsi="Times New Roman" w:cs="Times New Roman"/>
          <w:b/>
          <w:bCs/>
          <w:szCs w:val="24"/>
        </w:rPr>
        <w:t>Sandbox</w:t>
      </w:r>
      <w:r w:rsidRPr="00DF0FAF">
        <w:rPr>
          <w:rFonts w:ascii="Times New Roman" w:eastAsia="Times New Roman" w:hAnsi="Times New Roman" w:cs="Times New Roman"/>
          <w:b/>
          <w:bCs/>
          <w:szCs w:val="24"/>
          <w:lang w:val="ru-RU"/>
        </w:rPr>
        <w:t>»</w:t>
      </w:r>
      <w:r w:rsidRPr="00DF0FAF">
        <w:rPr>
          <w:rFonts w:ascii="Times New Roman" w:eastAsia="Times New Roman" w:hAnsi="Times New Roman" w:cs="Times New Roman"/>
          <w:szCs w:val="24"/>
          <w:lang w:val="ru-RU"/>
        </w:rPr>
        <w:t xml:space="preserve"> — это ваш стратегический партнер, который превращает неопределенность в ясность и защищает ваши интересы в любой точке мира. Мы гарантируем, что международный арбитраж станет не угрозой, а инструментом вашего глобального успеха.</w:t>
      </w:r>
    </w:p>
    <w:p w:rsidR="00DF0FAF" w:rsidRPr="00DF0FAF" w:rsidRDefault="00DF0FAF" w:rsidP="00DF0FAF">
      <w:pPr>
        <w:spacing w:before="100" w:beforeAutospacing="1" w:after="100" w:afterAutospacing="1" w:line="240" w:lineRule="auto"/>
        <w:jc w:val="both"/>
        <w:rPr>
          <w:rFonts w:ascii="Times New Roman" w:eastAsia="Times New Roman" w:hAnsi="Times New Roman" w:cs="Times New Roman"/>
          <w:szCs w:val="24"/>
          <w:lang w:val="ru-RU"/>
        </w:rPr>
      </w:pPr>
      <w:r w:rsidRPr="00DF0FAF">
        <w:rPr>
          <w:rFonts w:ascii="Times New Roman" w:eastAsia="Times New Roman" w:hAnsi="Times New Roman" w:cs="Times New Roman"/>
          <w:szCs w:val="24"/>
          <w:lang w:val="ru-RU"/>
        </w:rPr>
        <w:t>Наш опыт в международном коммерческом арбитраже включает глубокие знания и практические навыки, позволяющие нам эффективно представлять ваши интересы в спорах любой сложности. Наш подход основан на стратегическом разделении процесса и применении экспертизы мирового уровня:</w:t>
      </w:r>
    </w:p>
    <w:p w:rsidR="00DF0FAF" w:rsidRPr="00DF0FAF" w:rsidRDefault="00DF0FAF" w:rsidP="00DF0FAF">
      <w:pPr>
        <w:numPr>
          <w:ilvl w:val="0"/>
          <w:numId w:val="5"/>
        </w:numPr>
        <w:spacing w:before="100" w:beforeAutospacing="1" w:after="100" w:afterAutospacing="1" w:line="240" w:lineRule="auto"/>
        <w:jc w:val="both"/>
        <w:rPr>
          <w:rFonts w:ascii="Times New Roman" w:eastAsia="Times New Roman" w:hAnsi="Times New Roman" w:cs="Times New Roman"/>
          <w:szCs w:val="24"/>
          <w:lang w:val="ru-RU"/>
        </w:rPr>
      </w:pPr>
      <w:r w:rsidRPr="00DF0FAF">
        <w:rPr>
          <w:rFonts w:ascii="Times New Roman" w:eastAsia="Times New Roman" w:hAnsi="Times New Roman" w:cs="Times New Roman"/>
          <w:b/>
          <w:bCs/>
          <w:szCs w:val="24"/>
          <w:lang w:val="ru-RU"/>
        </w:rPr>
        <w:t>Представительство в ведущих мировых арбитражных институтах:</w:t>
      </w:r>
      <w:r w:rsidRPr="00DF0FAF">
        <w:rPr>
          <w:rFonts w:ascii="Times New Roman" w:eastAsia="Times New Roman" w:hAnsi="Times New Roman" w:cs="Times New Roman"/>
          <w:szCs w:val="24"/>
          <w:lang w:val="ru-RU"/>
        </w:rPr>
        <w:t xml:space="preserve"> Команда «</w:t>
      </w:r>
      <w:r w:rsidRPr="00DF0FAF">
        <w:rPr>
          <w:rFonts w:ascii="Times New Roman" w:eastAsia="Times New Roman" w:hAnsi="Times New Roman" w:cs="Times New Roman"/>
          <w:szCs w:val="24"/>
        </w:rPr>
        <w:t>Legal</w:t>
      </w:r>
      <w:r w:rsidRPr="00DF0FAF">
        <w:rPr>
          <w:rFonts w:ascii="Times New Roman" w:eastAsia="Times New Roman" w:hAnsi="Times New Roman" w:cs="Times New Roman"/>
          <w:szCs w:val="24"/>
          <w:lang w:val="ru-RU"/>
        </w:rPr>
        <w:t xml:space="preserve"> </w:t>
      </w:r>
      <w:r w:rsidRPr="00DF0FAF">
        <w:rPr>
          <w:rFonts w:ascii="Times New Roman" w:eastAsia="Times New Roman" w:hAnsi="Times New Roman" w:cs="Times New Roman"/>
          <w:szCs w:val="24"/>
        </w:rPr>
        <w:t>Sandbox</w:t>
      </w:r>
      <w:r w:rsidRPr="00DF0FAF">
        <w:rPr>
          <w:rFonts w:ascii="Times New Roman" w:eastAsia="Times New Roman" w:hAnsi="Times New Roman" w:cs="Times New Roman"/>
          <w:szCs w:val="24"/>
          <w:lang w:val="ru-RU"/>
        </w:rPr>
        <w:t xml:space="preserve">» имеет успешный опыт представления интересов клиентов по правилам таких признанных институтов, как </w:t>
      </w:r>
      <w:r w:rsidRPr="00DF0FAF">
        <w:rPr>
          <w:rFonts w:ascii="Times New Roman" w:eastAsia="Times New Roman" w:hAnsi="Times New Roman" w:cs="Times New Roman"/>
          <w:b/>
          <w:bCs/>
          <w:szCs w:val="24"/>
          <w:lang w:val="ru-RU"/>
        </w:rPr>
        <w:t>Международная торговая палата (</w:t>
      </w:r>
      <w:r w:rsidRPr="00DF0FAF">
        <w:rPr>
          <w:rFonts w:ascii="Times New Roman" w:eastAsia="Times New Roman" w:hAnsi="Times New Roman" w:cs="Times New Roman"/>
          <w:b/>
          <w:bCs/>
          <w:szCs w:val="24"/>
        </w:rPr>
        <w:t>ICC</w:t>
      </w:r>
      <w:r w:rsidRPr="00DF0FAF">
        <w:rPr>
          <w:rFonts w:ascii="Times New Roman" w:eastAsia="Times New Roman" w:hAnsi="Times New Roman" w:cs="Times New Roman"/>
          <w:b/>
          <w:bCs/>
          <w:szCs w:val="24"/>
          <w:lang w:val="ru-RU"/>
        </w:rPr>
        <w:t>)</w:t>
      </w:r>
      <w:r w:rsidRPr="00DF0FAF">
        <w:rPr>
          <w:rFonts w:ascii="Times New Roman" w:eastAsia="Times New Roman" w:hAnsi="Times New Roman" w:cs="Times New Roman"/>
          <w:szCs w:val="24"/>
          <w:lang w:val="ru-RU"/>
        </w:rPr>
        <w:t xml:space="preserve">, </w:t>
      </w:r>
      <w:r w:rsidRPr="00DF0FAF">
        <w:rPr>
          <w:rFonts w:ascii="Times New Roman" w:eastAsia="Times New Roman" w:hAnsi="Times New Roman" w:cs="Times New Roman"/>
          <w:b/>
          <w:bCs/>
          <w:szCs w:val="24"/>
          <w:lang w:val="ru-RU"/>
        </w:rPr>
        <w:t>Лондонский международный арбитражный суд (</w:t>
      </w:r>
      <w:r w:rsidRPr="00DF0FAF">
        <w:rPr>
          <w:rFonts w:ascii="Times New Roman" w:eastAsia="Times New Roman" w:hAnsi="Times New Roman" w:cs="Times New Roman"/>
          <w:b/>
          <w:bCs/>
          <w:szCs w:val="24"/>
        </w:rPr>
        <w:t>LCIA</w:t>
      </w:r>
      <w:r w:rsidRPr="00DF0FAF">
        <w:rPr>
          <w:rFonts w:ascii="Times New Roman" w:eastAsia="Times New Roman" w:hAnsi="Times New Roman" w:cs="Times New Roman"/>
          <w:b/>
          <w:bCs/>
          <w:szCs w:val="24"/>
          <w:lang w:val="ru-RU"/>
        </w:rPr>
        <w:t>)</w:t>
      </w:r>
      <w:r w:rsidRPr="00DF0FAF">
        <w:rPr>
          <w:rFonts w:ascii="Times New Roman" w:eastAsia="Times New Roman" w:hAnsi="Times New Roman" w:cs="Times New Roman"/>
          <w:szCs w:val="24"/>
          <w:lang w:val="ru-RU"/>
        </w:rPr>
        <w:t xml:space="preserve"> и </w:t>
      </w:r>
      <w:r w:rsidRPr="00DF0FAF">
        <w:rPr>
          <w:rFonts w:ascii="Times New Roman" w:eastAsia="Times New Roman" w:hAnsi="Times New Roman" w:cs="Times New Roman"/>
          <w:b/>
          <w:bCs/>
          <w:szCs w:val="24"/>
          <w:lang w:val="ru-RU"/>
        </w:rPr>
        <w:t>Арбитражный институт Торговой палаты Стокгольма (</w:t>
      </w:r>
      <w:r w:rsidRPr="00DF0FAF">
        <w:rPr>
          <w:rFonts w:ascii="Times New Roman" w:eastAsia="Times New Roman" w:hAnsi="Times New Roman" w:cs="Times New Roman"/>
          <w:b/>
          <w:bCs/>
          <w:szCs w:val="24"/>
        </w:rPr>
        <w:t>SCC</w:t>
      </w:r>
      <w:r w:rsidRPr="00DF0FAF">
        <w:rPr>
          <w:rFonts w:ascii="Times New Roman" w:eastAsia="Times New Roman" w:hAnsi="Times New Roman" w:cs="Times New Roman"/>
          <w:b/>
          <w:bCs/>
          <w:szCs w:val="24"/>
          <w:lang w:val="ru-RU"/>
        </w:rPr>
        <w:t>)</w:t>
      </w:r>
      <w:r w:rsidRPr="00DF0FAF">
        <w:rPr>
          <w:rFonts w:ascii="Times New Roman" w:eastAsia="Times New Roman" w:hAnsi="Times New Roman" w:cs="Times New Roman"/>
          <w:szCs w:val="24"/>
          <w:lang w:val="ru-RU"/>
        </w:rPr>
        <w:t xml:space="preserve">. Мы также обладаем экспертизой в таких динамично развивающихся центрах, как </w:t>
      </w:r>
      <w:r w:rsidRPr="00DF0FAF">
        <w:rPr>
          <w:rFonts w:ascii="Times New Roman" w:eastAsia="Times New Roman" w:hAnsi="Times New Roman" w:cs="Times New Roman"/>
          <w:b/>
          <w:bCs/>
          <w:szCs w:val="24"/>
          <w:lang w:val="ru-RU"/>
        </w:rPr>
        <w:t>Гонконгский международный арбитражный центр (</w:t>
      </w:r>
      <w:r w:rsidRPr="00DF0FAF">
        <w:rPr>
          <w:rFonts w:ascii="Times New Roman" w:eastAsia="Times New Roman" w:hAnsi="Times New Roman" w:cs="Times New Roman"/>
          <w:b/>
          <w:bCs/>
          <w:szCs w:val="24"/>
        </w:rPr>
        <w:t>HKIAC</w:t>
      </w:r>
      <w:r w:rsidRPr="00DF0FAF">
        <w:rPr>
          <w:rFonts w:ascii="Times New Roman" w:eastAsia="Times New Roman" w:hAnsi="Times New Roman" w:cs="Times New Roman"/>
          <w:b/>
          <w:bCs/>
          <w:szCs w:val="24"/>
          <w:lang w:val="ru-RU"/>
        </w:rPr>
        <w:t>)</w:t>
      </w:r>
      <w:r w:rsidRPr="00DF0FAF">
        <w:rPr>
          <w:rFonts w:ascii="Times New Roman" w:eastAsia="Times New Roman" w:hAnsi="Times New Roman" w:cs="Times New Roman"/>
          <w:szCs w:val="24"/>
          <w:lang w:val="ru-RU"/>
        </w:rPr>
        <w:t xml:space="preserve">, </w:t>
      </w:r>
      <w:r w:rsidRPr="00DF0FAF">
        <w:rPr>
          <w:rFonts w:ascii="Times New Roman" w:eastAsia="Times New Roman" w:hAnsi="Times New Roman" w:cs="Times New Roman"/>
          <w:b/>
          <w:bCs/>
          <w:szCs w:val="24"/>
          <w:lang w:val="ru-RU"/>
        </w:rPr>
        <w:t>Сингапурский международный арбитражный центр (</w:t>
      </w:r>
      <w:r w:rsidRPr="00DF0FAF">
        <w:rPr>
          <w:rFonts w:ascii="Times New Roman" w:eastAsia="Times New Roman" w:hAnsi="Times New Roman" w:cs="Times New Roman"/>
          <w:b/>
          <w:bCs/>
          <w:szCs w:val="24"/>
        </w:rPr>
        <w:t>SIAC</w:t>
      </w:r>
      <w:r w:rsidRPr="00DF0FAF">
        <w:rPr>
          <w:rFonts w:ascii="Times New Roman" w:eastAsia="Times New Roman" w:hAnsi="Times New Roman" w:cs="Times New Roman"/>
          <w:b/>
          <w:bCs/>
          <w:szCs w:val="24"/>
          <w:lang w:val="ru-RU"/>
        </w:rPr>
        <w:t>)</w:t>
      </w:r>
      <w:r w:rsidRPr="00DF0FAF">
        <w:rPr>
          <w:rFonts w:ascii="Times New Roman" w:eastAsia="Times New Roman" w:hAnsi="Times New Roman" w:cs="Times New Roman"/>
          <w:szCs w:val="24"/>
          <w:lang w:val="ru-RU"/>
        </w:rPr>
        <w:t xml:space="preserve"> и </w:t>
      </w:r>
      <w:r w:rsidRPr="00DF0FAF">
        <w:rPr>
          <w:rFonts w:ascii="Times New Roman" w:eastAsia="Times New Roman" w:hAnsi="Times New Roman" w:cs="Times New Roman"/>
          <w:b/>
          <w:bCs/>
          <w:szCs w:val="24"/>
          <w:lang w:val="ru-RU"/>
        </w:rPr>
        <w:t>Венский международный арбитражный центр (</w:t>
      </w:r>
      <w:r w:rsidRPr="00DF0FAF">
        <w:rPr>
          <w:rFonts w:ascii="Times New Roman" w:eastAsia="Times New Roman" w:hAnsi="Times New Roman" w:cs="Times New Roman"/>
          <w:b/>
          <w:bCs/>
          <w:szCs w:val="24"/>
        </w:rPr>
        <w:t>VIAC</w:t>
      </w:r>
      <w:r w:rsidRPr="00DF0FAF">
        <w:rPr>
          <w:rFonts w:ascii="Times New Roman" w:eastAsia="Times New Roman" w:hAnsi="Times New Roman" w:cs="Times New Roman"/>
          <w:b/>
          <w:bCs/>
          <w:szCs w:val="24"/>
          <w:lang w:val="ru-RU"/>
        </w:rPr>
        <w:t>)</w:t>
      </w:r>
      <w:r w:rsidRPr="00DF0FAF">
        <w:rPr>
          <w:rFonts w:ascii="Times New Roman" w:eastAsia="Times New Roman" w:hAnsi="Times New Roman" w:cs="Times New Roman"/>
          <w:szCs w:val="24"/>
          <w:lang w:val="ru-RU"/>
        </w:rPr>
        <w:t>. Мы досконально знаем уникальные регламенты, практику и процедурные нюансы каждого института, что позволяет нам разрабатыват</w:t>
      </w:r>
      <w:r>
        <w:rPr>
          <w:rFonts w:ascii="Times New Roman" w:eastAsia="Times New Roman" w:hAnsi="Times New Roman" w:cs="Times New Roman"/>
          <w:szCs w:val="24"/>
          <w:lang w:val="ru-RU"/>
        </w:rPr>
        <w:t>ь выигрышную стратегию по делу.</w:t>
      </w:r>
    </w:p>
    <w:p w:rsidR="00DF0FAF" w:rsidRPr="00DF0FAF" w:rsidRDefault="00DF0FAF" w:rsidP="00DF0FAF">
      <w:pPr>
        <w:numPr>
          <w:ilvl w:val="0"/>
          <w:numId w:val="5"/>
        </w:numPr>
        <w:spacing w:before="100" w:beforeAutospacing="1" w:after="100" w:afterAutospacing="1" w:line="240" w:lineRule="auto"/>
        <w:jc w:val="both"/>
        <w:rPr>
          <w:rFonts w:ascii="Times New Roman" w:eastAsia="Times New Roman" w:hAnsi="Times New Roman" w:cs="Times New Roman"/>
          <w:szCs w:val="24"/>
          <w:lang w:val="ru-RU"/>
        </w:rPr>
      </w:pPr>
      <w:r w:rsidRPr="00DF0FAF">
        <w:rPr>
          <w:rFonts w:ascii="Times New Roman" w:eastAsia="Times New Roman" w:hAnsi="Times New Roman" w:cs="Times New Roman"/>
          <w:b/>
          <w:bCs/>
          <w:szCs w:val="24"/>
          <w:lang w:val="ru-RU"/>
        </w:rPr>
        <w:t xml:space="preserve">Арбитраж </w:t>
      </w:r>
      <w:r w:rsidRPr="00DF0FAF">
        <w:rPr>
          <w:rFonts w:ascii="Times New Roman" w:eastAsia="Times New Roman" w:hAnsi="Times New Roman" w:cs="Times New Roman"/>
          <w:b/>
          <w:bCs/>
          <w:szCs w:val="24"/>
        </w:rPr>
        <w:t>Ad</w:t>
      </w:r>
      <w:r w:rsidRPr="00DF0FAF">
        <w:rPr>
          <w:rFonts w:ascii="Times New Roman" w:eastAsia="Times New Roman" w:hAnsi="Times New Roman" w:cs="Times New Roman"/>
          <w:b/>
          <w:bCs/>
          <w:szCs w:val="24"/>
          <w:lang w:val="ru-RU"/>
        </w:rPr>
        <w:t>-</w:t>
      </w:r>
      <w:r w:rsidRPr="00DF0FAF">
        <w:rPr>
          <w:rFonts w:ascii="Times New Roman" w:eastAsia="Times New Roman" w:hAnsi="Times New Roman" w:cs="Times New Roman"/>
          <w:b/>
          <w:bCs/>
          <w:szCs w:val="24"/>
        </w:rPr>
        <w:t>Hoc</w:t>
      </w:r>
      <w:r w:rsidRPr="00DF0FAF">
        <w:rPr>
          <w:rFonts w:ascii="Times New Roman" w:eastAsia="Times New Roman" w:hAnsi="Times New Roman" w:cs="Times New Roman"/>
          <w:b/>
          <w:bCs/>
          <w:szCs w:val="24"/>
          <w:lang w:val="ru-RU"/>
        </w:rPr>
        <w:t xml:space="preserve"> (по правилам ЮНСИТРАЛ):</w:t>
      </w:r>
      <w:r w:rsidRPr="00DF0FAF">
        <w:rPr>
          <w:rFonts w:ascii="Times New Roman" w:eastAsia="Times New Roman" w:hAnsi="Times New Roman" w:cs="Times New Roman"/>
          <w:szCs w:val="24"/>
          <w:lang w:val="ru-RU"/>
        </w:rPr>
        <w:t xml:space="preserve"> В случаях, когда стороны предпочитают более гибкий и индивидуальный подход, мы предлагаем представительство в </w:t>
      </w:r>
      <w:r w:rsidRPr="00DF0FAF">
        <w:rPr>
          <w:rFonts w:ascii="Times New Roman" w:eastAsia="Times New Roman" w:hAnsi="Times New Roman" w:cs="Times New Roman"/>
          <w:b/>
          <w:bCs/>
          <w:szCs w:val="24"/>
          <w:lang w:val="ru-RU"/>
        </w:rPr>
        <w:t xml:space="preserve">арбитраже </w:t>
      </w:r>
      <w:r w:rsidRPr="00DF0FAF">
        <w:rPr>
          <w:rFonts w:ascii="Times New Roman" w:eastAsia="Times New Roman" w:hAnsi="Times New Roman" w:cs="Times New Roman"/>
          <w:b/>
          <w:bCs/>
          <w:szCs w:val="24"/>
        </w:rPr>
        <w:t>ad</w:t>
      </w:r>
      <w:r w:rsidRPr="00DF0FAF">
        <w:rPr>
          <w:rFonts w:ascii="Times New Roman" w:eastAsia="Times New Roman" w:hAnsi="Times New Roman" w:cs="Times New Roman"/>
          <w:b/>
          <w:bCs/>
          <w:szCs w:val="24"/>
          <w:lang w:val="ru-RU"/>
        </w:rPr>
        <w:t>-</w:t>
      </w:r>
      <w:r w:rsidRPr="00DF0FAF">
        <w:rPr>
          <w:rFonts w:ascii="Times New Roman" w:eastAsia="Times New Roman" w:hAnsi="Times New Roman" w:cs="Times New Roman"/>
          <w:b/>
          <w:bCs/>
          <w:szCs w:val="24"/>
        </w:rPr>
        <w:t>hoc</w:t>
      </w:r>
      <w:r w:rsidRPr="00DF0FAF">
        <w:rPr>
          <w:rFonts w:ascii="Times New Roman" w:eastAsia="Times New Roman" w:hAnsi="Times New Roman" w:cs="Times New Roman"/>
          <w:szCs w:val="24"/>
          <w:lang w:val="ru-RU"/>
        </w:rPr>
        <w:t xml:space="preserve">, который, как правило, проводится по правилам </w:t>
      </w:r>
      <w:r w:rsidRPr="00DF0FAF">
        <w:rPr>
          <w:rFonts w:ascii="Times New Roman" w:eastAsia="Times New Roman" w:hAnsi="Times New Roman" w:cs="Times New Roman"/>
          <w:b/>
          <w:bCs/>
          <w:szCs w:val="24"/>
          <w:lang w:val="ru-RU"/>
        </w:rPr>
        <w:t>Комиссии ООН по праву международной торговли (ЮНСИТРАЛ)</w:t>
      </w:r>
      <w:r>
        <w:rPr>
          <w:rFonts w:ascii="Times New Roman" w:eastAsia="Times New Roman" w:hAnsi="Times New Roman" w:cs="Times New Roman"/>
          <w:szCs w:val="24"/>
          <w:lang w:val="ru-RU"/>
        </w:rPr>
        <w:t>.</w:t>
      </w:r>
      <w:r w:rsidRPr="00DF0FAF">
        <w:rPr>
          <w:rFonts w:ascii="Times New Roman" w:eastAsia="Times New Roman" w:hAnsi="Times New Roman" w:cs="Times New Roman"/>
          <w:szCs w:val="24"/>
          <w:lang w:val="ru-RU"/>
        </w:rPr>
        <w:t xml:space="preserve"> Этот формат требует особых навыков планирования и управления процессом, поскольку институциональная поддержка отсутствует, и наша команда обеспечивает безошибочное и эффективное ведение этого проце</w:t>
      </w:r>
      <w:r>
        <w:rPr>
          <w:rFonts w:ascii="Times New Roman" w:eastAsia="Times New Roman" w:hAnsi="Times New Roman" w:cs="Times New Roman"/>
          <w:szCs w:val="24"/>
          <w:lang w:val="ru-RU"/>
        </w:rPr>
        <w:t>сса.</w:t>
      </w:r>
    </w:p>
    <w:p w:rsidR="00DF0FAF" w:rsidRPr="00DF0FAF" w:rsidRDefault="00DF0FAF" w:rsidP="00DF0FAF">
      <w:pPr>
        <w:spacing w:before="100" w:beforeAutospacing="1" w:after="100" w:afterAutospacing="1" w:line="240" w:lineRule="auto"/>
        <w:jc w:val="both"/>
        <w:rPr>
          <w:rFonts w:ascii="Times New Roman" w:eastAsia="Times New Roman" w:hAnsi="Times New Roman" w:cs="Times New Roman"/>
          <w:szCs w:val="24"/>
          <w:lang w:val="ru-RU"/>
        </w:rPr>
      </w:pPr>
      <w:r w:rsidRPr="00DF0FAF">
        <w:rPr>
          <w:rFonts w:ascii="Times New Roman" w:eastAsia="Times New Roman" w:hAnsi="Times New Roman" w:cs="Times New Roman"/>
          <w:szCs w:val="24"/>
          <w:lang w:val="ru-RU"/>
        </w:rPr>
        <w:t>Наша цель — не просто выиграть спор, а защитить ваш бизнес от будущих рисков. Для нас международный арбитраж — это инструмент, который обеспечивает справедливость, предсказуемость и, что самое главное, достижение ваших коммерческих целей на глобальном рынке. Сотрудничество с командой «</w:t>
      </w:r>
      <w:r w:rsidRPr="00DF0FAF">
        <w:rPr>
          <w:rFonts w:ascii="Times New Roman" w:eastAsia="Times New Roman" w:hAnsi="Times New Roman" w:cs="Times New Roman"/>
          <w:szCs w:val="24"/>
        </w:rPr>
        <w:t>Legal</w:t>
      </w:r>
      <w:r w:rsidRPr="00DF0FAF">
        <w:rPr>
          <w:rFonts w:ascii="Times New Roman" w:eastAsia="Times New Roman" w:hAnsi="Times New Roman" w:cs="Times New Roman"/>
          <w:szCs w:val="24"/>
          <w:lang w:val="ru-RU"/>
        </w:rPr>
        <w:t xml:space="preserve"> </w:t>
      </w:r>
      <w:r w:rsidRPr="00DF0FAF">
        <w:rPr>
          <w:rFonts w:ascii="Times New Roman" w:eastAsia="Times New Roman" w:hAnsi="Times New Roman" w:cs="Times New Roman"/>
          <w:szCs w:val="24"/>
        </w:rPr>
        <w:t>Sandbox</w:t>
      </w:r>
      <w:r w:rsidRPr="00DF0FAF">
        <w:rPr>
          <w:rFonts w:ascii="Times New Roman" w:eastAsia="Times New Roman" w:hAnsi="Times New Roman" w:cs="Times New Roman"/>
          <w:szCs w:val="24"/>
          <w:lang w:val="ru-RU"/>
        </w:rPr>
        <w:t>» дает вам не просто юридического представителя, а надежного стратегического советника, который до конца отстаивает ваши позиции. Свяжитесь с нами, чтобы обсудить стратегию вашего международного спора и обеспечить максимальную защиту ваших интересов.</w:t>
      </w:r>
    </w:p>
    <w:p w:rsidR="00715EF3" w:rsidRPr="0040268E" w:rsidRDefault="0040268E" w:rsidP="00DF0FAF">
      <w:pPr>
        <w:jc w:val="both"/>
        <w:rPr>
          <w:sz w:val="20"/>
          <w:lang w:val="ru-RU"/>
        </w:rPr>
      </w:pPr>
    </w:p>
    <w:p w:rsidR="0040268E" w:rsidRDefault="0040268E" w:rsidP="00DF0FAF">
      <w:pPr>
        <w:jc w:val="both"/>
        <w:rPr>
          <w:sz w:val="20"/>
          <w:lang w:val="ru-RU"/>
        </w:rPr>
      </w:pPr>
    </w:p>
    <w:p w:rsidR="0040268E" w:rsidRDefault="0040268E" w:rsidP="00DF0FAF">
      <w:pPr>
        <w:jc w:val="both"/>
        <w:rPr>
          <w:sz w:val="20"/>
          <w:lang w:val="ru-RU"/>
        </w:rPr>
      </w:pPr>
    </w:p>
    <w:p w:rsidR="0040268E" w:rsidRPr="0040268E" w:rsidRDefault="0040268E" w:rsidP="0040268E">
      <w:pPr>
        <w:pStyle w:val="Heading3"/>
        <w:rPr>
          <w:lang w:val="ru-RU"/>
        </w:rPr>
      </w:pPr>
      <w:r>
        <w:lastRenderedPageBreak/>
        <w:t>Part</w:t>
      </w:r>
      <w:r w:rsidRPr="0040268E">
        <w:rPr>
          <w:lang w:val="ru-RU"/>
        </w:rPr>
        <w:t xml:space="preserve"> 1: </w:t>
      </w:r>
      <w:r>
        <w:t>Website</w:t>
      </w:r>
      <w:r w:rsidRPr="0040268E">
        <w:rPr>
          <w:lang w:val="ru-RU"/>
        </w:rPr>
        <w:t xml:space="preserve"> </w:t>
      </w:r>
      <w:r>
        <w:t>Content</w:t>
      </w:r>
    </w:p>
    <w:p w:rsidR="0040268E" w:rsidRPr="0040268E" w:rsidRDefault="0040268E" w:rsidP="0040268E">
      <w:pPr>
        <w:rPr>
          <w:lang w:val="ru-RU"/>
        </w:rPr>
      </w:pPr>
      <w:r>
        <w:rPr>
          <w:b/>
          <w:bCs/>
        </w:rPr>
        <w:t>Georgian</w:t>
      </w:r>
      <w:r w:rsidRPr="0040268E">
        <w:rPr>
          <w:b/>
          <w:bCs/>
          <w:lang w:val="ru-RU"/>
        </w:rPr>
        <w:t xml:space="preserve"> (</w:t>
      </w:r>
      <w:r>
        <w:rPr>
          <w:b/>
          <w:bCs/>
        </w:rPr>
        <w:t>ქართული</w:t>
      </w:r>
      <w:r w:rsidRPr="0040268E">
        <w:rPr>
          <w:b/>
          <w:bCs/>
          <w:lang w:val="ru-RU"/>
        </w:rPr>
        <w:t>)</w:t>
      </w:r>
    </w:p>
    <w:p w:rsidR="0040268E" w:rsidRPr="0040268E" w:rsidRDefault="0040268E" w:rsidP="0040268E">
      <w:pPr>
        <w:rPr>
          <w:lang w:val="ru-RU"/>
        </w:rPr>
      </w:pPr>
      <w:r>
        <w:rPr>
          <w:b/>
          <w:bCs/>
        </w:rPr>
        <w:t>Title</w:t>
      </w:r>
      <w:r w:rsidRPr="0040268E">
        <w:rPr>
          <w:b/>
          <w:bCs/>
          <w:lang w:val="ru-RU"/>
        </w:rPr>
        <w:t>:</w:t>
      </w:r>
      <w:r w:rsidRPr="0040268E">
        <w:rPr>
          <w:lang w:val="ru-RU"/>
        </w:rPr>
        <w:br/>
      </w:r>
      <w:r>
        <w:t>საერთაშორისო</w:t>
      </w:r>
      <w:r w:rsidRPr="0040268E">
        <w:rPr>
          <w:lang w:val="ru-RU"/>
        </w:rPr>
        <w:t xml:space="preserve"> </w:t>
      </w:r>
      <w:r>
        <w:t>კომერციული</w:t>
      </w:r>
      <w:r w:rsidRPr="0040268E">
        <w:rPr>
          <w:lang w:val="ru-RU"/>
        </w:rPr>
        <w:t xml:space="preserve"> </w:t>
      </w:r>
      <w:r>
        <w:t>არბიტრაჟი</w:t>
      </w:r>
      <w:r w:rsidRPr="0040268E">
        <w:rPr>
          <w:lang w:val="ru-RU"/>
        </w:rPr>
        <w:t xml:space="preserve">: </w:t>
      </w:r>
      <w:r>
        <w:t>თქვენი</w:t>
      </w:r>
      <w:r w:rsidRPr="0040268E">
        <w:rPr>
          <w:lang w:val="ru-RU"/>
        </w:rPr>
        <w:t xml:space="preserve"> </w:t>
      </w:r>
      <w:r>
        <w:t>ინტერესების</w:t>
      </w:r>
      <w:r w:rsidRPr="0040268E">
        <w:rPr>
          <w:lang w:val="ru-RU"/>
        </w:rPr>
        <w:t xml:space="preserve"> </w:t>
      </w:r>
      <w:r>
        <w:t>სტრატეგიული</w:t>
      </w:r>
      <w:r w:rsidRPr="0040268E">
        <w:rPr>
          <w:lang w:val="ru-RU"/>
        </w:rPr>
        <w:t xml:space="preserve"> </w:t>
      </w:r>
      <w:r>
        <w:t>დაცვა</w:t>
      </w:r>
      <w:r w:rsidRPr="0040268E">
        <w:rPr>
          <w:lang w:val="ru-RU"/>
        </w:rPr>
        <w:t xml:space="preserve"> </w:t>
      </w:r>
      <w:r>
        <w:t>გლობალურ</w:t>
      </w:r>
      <w:r w:rsidRPr="0040268E">
        <w:rPr>
          <w:lang w:val="ru-RU"/>
        </w:rPr>
        <w:t xml:space="preserve"> </w:t>
      </w:r>
      <w:r>
        <w:t>არენაზ</w:t>
      </w:r>
      <w:r>
        <w:rPr>
          <w:rFonts w:ascii="Sylfaen" w:hAnsi="Sylfaen" w:cs="Sylfaen"/>
        </w:rPr>
        <w:t>ე</w:t>
      </w:r>
    </w:p>
    <w:p w:rsidR="0040268E" w:rsidRPr="0040268E" w:rsidRDefault="0040268E" w:rsidP="0040268E">
      <w:pPr>
        <w:rPr>
          <w:lang w:val="ru-RU"/>
        </w:rPr>
      </w:pPr>
      <w:r>
        <w:rPr>
          <w:b/>
          <w:bCs/>
        </w:rPr>
        <w:t>Short</w:t>
      </w:r>
      <w:r w:rsidRPr="0040268E">
        <w:rPr>
          <w:b/>
          <w:bCs/>
          <w:lang w:val="ru-RU"/>
        </w:rPr>
        <w:t xml:space="preserve"> </w:t>
      </w:r>
      <w:r>
        <w:rPr>
          <w:b/>
          <w:bCs/>
        </w:rPr>
        <w:t>Description</w:t>
      </w:r>
      <w:r w:rsidRPr="0040268E">
        <w:rPr>
          <w:b/>
          <w:bCs/>
          <w:lang w:val="ru-RU"/>
        </w:rPr>
        <w:t>:</w:t>
      </w:r>
      <w:r w:rsidRPr="0040268E">
        <w:rPr>
          <w:lang w:val="ru-RU"/>
        </w:rPr>
        <w:br/>
      </w:r>
      <w:r>
        <w:t>როდესაც</w:t>
      </w:r>
      <w:r w:rsidRPr="0040268E">
        <w:rPr>
          <w:lang w:val="ru-RU"/>
        </w:rPr>
        <w:t xml:space="preserve"> </w:t>
      </w:r>
      <w:r>
        <w:t>საზღვრები</w:t>
      </w:r>
      <w:r w:rsidRPr="0040268E">
        <w:rPr>
          <w:lang w:val="ru-RU"/>
        </w:rPr>
        <w:t xml:space="preserve"> </w:t>
      </w:r>
      <w:r>
        <w:t>ბუნდოვანია</w:t>
      </w:r>
      <w:r w:rsidRPr="0040268E">
        <w:rPr>
          <w:lang w:val="ru-RU"/>
        </w:rPr>
        <w:t xml:space="preserve"> </w:t>
      </w:r>
      <w:r>
        <w:t>და</w:t>
      </w:r>
      <w:r w:rsidRPr="0040268E">
        <w:rPr>
          <w:lang w:val="ru-RU"/>
        </w:rPr>
        <w:t xml:space="preserve"> </w:t>
      </w:r>
      <w:r>
        <w:t>კონტრაქტები</w:t>
      </w:r>
      <w:r w:rsidRPr="0040268E">
        <w:rPr>
          <w:lang w:val="ru-RU"/>
        </w:rPr>
        <w:t xml:space="preserve"> </w:t>
      </w:r>
      <w:r>
        <w:t>ირღვევა</w:t>
      </w:r>
      <w:r w:rsidRPr="0040268E">
        <w:rPr>
          <w:lang w:val="ru-RU"/>
        </w:rPr>
        <w:t xml:space="preserve">, </w:t>
      </w:r>
      <w:r>
        <w:t>Legal</w:t>
      </w:r>
      <w:r w:rsidRPr="0040268E">
        <w:rPr>
          <w:lang w:val="ru-RU"/>
        </w:rPr>
        <w:t xml:space="preserve"> </w:t>
      </w:r>
      <w:r>
        <w:t>Sandbox</w:t>
      </w:r>
      <w:r w:rsidRPr="0040268E">
        <w:rPr>
          <w:lang w:val="ru-RU"/>
        </w:rPr>
        <w:t xml:space="preserve"> </w:t>
      </w:r>
      <w:r>
        <w:t>Georgia</w:t>
      </w:r>
      <w:r w:rsidRPr="0040268E">
        <w:rPr>
          <w:lang w:val="ru-RU"/>
        </w:rPr>
        <w:t xml:space="preserve"> </w:t>
      </w:r>
      <w:r>
        <w:t>მოქმედებს</w:t>
      </w:r>
      <w:r w:rsidRPr="0040268E">
        <w:rPr>
          <w:lang w:val="ru-RU"/>
        </w:rPr>
        <w:t xml:space="preserve">, </w:t>
      </w:r>
      <w:r>
        <w:t>როგორც</w:t>
      </w:r>
      <w:r w:rsidRPr="0040268E">
        <w:rPr>
          <w:lang w:val="ru-RU"/>
        </w:rPr>
        <w:t xml:space="preserve"> </w:t>
      </w:r>
      <w:r>
        <w:t>თქვენი</w:t>
      </w:r>
      <w:r w:rsidRPr="0040268E">
        <w:rPr>
          <w:lang w:val="ru-RU"/>
        </w:rPr>
        <w:t xml:space="preserve"> </w:t>
      </w:r>
      <w:r>
        <w:t>მტკიცე</w:t>
      </w:r>
      <w:r w:rsidRPr="0040268E">
        <w:rPr>
          <w:lang w:val="ru-RU"/>
        </w:rPr>
        <w:t xml:space="preserve"> </w:t>
      </w:r>
      <w:r>
        <w:t>ადვოკატი</w:t>
      </w:r>
      <w:r w:rsidRPr="0040268E">
        <w:rPr>
          <w:lang w:val="ru-RU"/>
        </w:rPr>
        <w:t xml:space="preserve"> </w:t>
      </w:r>
      <w:r>
        <w:t>გლობალურ</w:t>
      </w:r>
      <w:r w:rsidRPr="0040268E">
        <w:rPr>
          <w:lang w:val="ru-RU"/>
        </w:rPr>
        <w:t xml:space="preserve"> </w:t>
      </w:r>
      <w:r>
        <w:t>ასპარეზზე</w:t>
      </w:r>
      <w:r w:rsidRPr="0040268E">
        <w:rPr>
          <w:lang w:val="ru-RU"/>
        </w:rPr>
        <w:t xml:space="preserve">. </w:t>
      </w:r>
      <w:r>
        <w:t>ჩვენ</w:t>
      </w:r>
      <w:r w:rsidRPr="0040268E">
        <w:rPr>
          <w:lang w:val="ru-RU"/>
        </w:rPr>
        <w:t xml:space="preserve"> </w:t>
      </w:r>
      <w:r>
        <w:t>გარდავქმნით</w:t>
      </w:r>
      <w:r w:rsidRPr="0040268E">
        <w:rPr>
          <w:lang w:val="ru-RU"/>
        </w:rPr>
        <w:t xml:space="preserve"> </w:t>
      </w:r>
      <w:r>
        <w:t>ტრანსსასაზღვრო</w:t>
      </w:r>
      <w:r w:rsidRPr="0040268E">
        <w:rPr>
          <w:lang w:val="ru-RU"/>
        </w:rPr>
        <w:t xml:space="preserve"> </w:t>
      </w:r>
      <w:r>
        <w:t>დავებს</w:t>
      </w:r>
      <w:r w:rsidRPr="0040268E">
        <w:rPr>
          <w:lang w:val="ru-RU"/>
        </w:rPr>
        <w:t xml:space="preserve"> </w:t>
      </w:r>
      <w:r>
        <w:t>მაღალი</w:t>
      </w:r>
      <w:r w:rsidRPr="0040268E">
        <w:rPr>
          <w:lang w:val="ru-RU"/>
        </w:rPr>
        <w:t xml:space="preserve"> </w:t>
      </w:r>
      <w:r>
        <w:t>რისკიდან</w:t>
      </w:r>
      <w:r w:rsidRPr="0040268E">
        <w:rPr>
          <w:lang w:val="ru-RU"/>
        </w:rPr>
        <w:t xml:space="preserve"> </w:t>
      </w:r>
      <w:r>
        <w:t>სტრატეგიულ</w:t>
      </w:r>
      <w:r w:rsidRPr="0040268E">
        <w:rPr>
          <w:lang w:val="ru-RU"/>
        </w:rPr>
        <w:t xml:space="preserve"> </w:t>
      </w:r>
      <w:r>
        <w:t>უპირატესობად</w:t>
      </w:r>
      <w:r w:rsidRPr="0040268E">
        <w:rPr>
          <w:lang w:val="ru-RU"/>
        </w:rPr>
        <w:t xml:space="preserve"> </w:t>
      </w:r>
      <w:r>
        <w:t>და</w:t>
      </w:r>
      <w:r w:rsidRPr="0040268E">
        <w:rPr>
          <w:lang w:val="ru-RU"/>
        </w:rPr>
        <w:t xml:space="preserve"> </w:t>
      </w:r>
      <w:r>
        <w:t>უზრუნველვყოფთ</w:t>
      </w:r>
      <w:r w:rsidRPr="0040268E">
        <w:rPr>
          <w:lang w:val="ru-RU"/>
        </w:rPr>
        <w:t xml:space="preserve"> </w:t>
      </w:r>
      <w:r>
        <w:t>თქვენი</w:t>
      </w:r>
      <w:r w:rsidRPr="0040268E">
        <w:rPr>
          <w:lang w:val="ru-RU"/>
        </w:rPr>
        <w:t xml:space="preserve"> </w:t>
      </w:r>
      <w:r>
        <w:t>კომერციული</w:t>
      </w:r>
      <w:r w:rsidRPr="0040268E">
        <w:rPr>
          <w:lang w:val="ru-RU"/>
        </w:rPr>
        <w:t xml:space="preserve"> </w:t>
      </w:r>
      <w:r>
        <w:t>ინტერესების</w:t>
      </w:r>
      <w:r w:rsidRPr="0040268E">
        <w:rPr>
          <w:lang w:val="ru-RU"/>
        </w:rPr>
        <w:t xml:space="preserve"> </w:t>
      </w:r>
      <w:r>
        <w:t>მძლავრ</w:t>
      </w:r>
      <w:r w:rsidRPr="0040268E">
        <w:rPr>
          <w:lang w:val="ru-RU"/>
        </w:rPr>
        <w:t xml:space="preserve"> </w:t>
      </w:r>
      <w:r>
        <w:t>დაცვას</w:t>
      </w:r>
      <w:r w:rsidRPr="0040268E">
        <w:rPr>
          <w:lang w:val="ru-RU"/>
        </w:rPr>
        <w:t xml:space="preserve"> </w:t>
      </w:r>
      <w:r>
        <w:t>ნებისმიერ</w:t>
      </w:r>
      <w:r w:rsidRPr="0040268E">
        <w:rPr>
          <w:lang w:val="ru-RU"/>
        </w:rPr>
        <w:t xml:space="preserve"> </w:t>
      </w:r>
      <w:r>
        <w:t>იურისდიქციაში</w:t>
      </w:r>
      <w:r w:rsidRPr="0040268E">
        <w:rPr>
          <w:lang w:val="ru-RU"/>
        </w:rPr>
        <w:t>.</w:t>
      </w:r>
    </w:p>
    <w:p w:rsidR="0040268E" w:rsidRPr="0040268E" w:rsidRDefault="0040268E" w:rsidP="0040268E">
      <w:pPr>
        <w:rPr>
          <w:lang w:val="ru-RU"/>
        </w:rPr>
      </w:pPr>
      <w:r>
        <w:rPr>
          <w:b/>
          <w:bCs/>
        </w:rPr>
        <w:t>Full</w:t>
      </w:r>
      <w:r w:rsidRPr="0040268E">
        <w:rPr>
          <w:b/>
          <w:bCs/>
          <w:lang w:val="ru-RU"/>
        </w:rPr>
        <w:t xml:space="preserve"> </w:t>
      </w:r>
      <w:r>
        <w:rPr>
          <w:b/>
          <w:bCs/>
        </w:rPr>
        <w:t>Content</w:t>
      </w:r>
      <w:r w:rsidRPr="0040268E">
        <w:rPr>
          <w:b/>
          <w:bCs/>
          <w:lang w:val="ru-RU"/>
        </w:rPr>
        <w:t>:</w:t>
      </w:r>
      <w:r w:rsidRPr="0040268E">
        <w:rPr>
          <w:lang w:val="ru-RU"/>
        </w:rPr>
        <w:br/>
      </w:r>
      <w:r>
        <w:t>გლობალური</w:t>
      </w:r>
      <w:r w:rsidRPr="0040268E">
        <w:rPr>
          <w:lang w:val="ru-RU"/>
        </w:rPr>
        <w:t xml:space="preserve"> </w:t>
      </w:r>
      <w:r>
        <w:t>ბიზნესის</w:t>
      </w:r>
      <w:r w:rsidRPr="0040268E">
        <w:rPr>
          <w:lang w:val="ru-RU"/>
        </w:rPr>
        <w:t xml:space="preserve"> </w:t>
      </w:r>
      <w:r>
        <w:t>დინამიურ</w:t>
      </w:r>
      <w:r w:rsidRPr="0040268E">
        <w:rPr>
          <w:lang w:val="ru-RU"/>
        </w:rPr>
        <w:t xml:space="preserve"> </w:t>
      </w:r>
      <w:r>
        <w:t>და</w:t>
      </w:r>
      <w:r w:rsidRPr="0040268E">
        <w:rPr>
          <w:lang w:val="ru-RU"/>
        </w:rPr>
        <w:t xml:space="preserve"> </w:t>
      </w:r>
      <w:r>
        <w:t>ხშირად</w:t>
      </w:r>
      <w:r w:rsidRPr="0040268E">
        <w:rPr>
          <w:lang w:val="ru-RU"/>
        </w:rPr>
        <w:t xml:space="preserve"> </w:t>
      </w:r>
      <w:r>
        <w:t>არაპროგნოზირებად</w:t>
      </w:r>
      <w:r w:rsidRPr="0040268E">
        <w:rPr>
          <w:lang w:val="ru-RU"/>
        </w:rPr>
        <w:t xml:space="preserve"> </w:t>
      </w:r>
      <w:r>
        <w:t>გარემოში</w:t>
      </w:r>
      <w:r w:rsidRPr="0040268E">
        <w:rPr>
          <w:lang w:val="ru-RU"/>
        </w:rPr>
        <w:t xml:space="preserve">, </w:t>
      </w:r>
      <w:r>
        <w:t>საერთაშორისო</w:t>
      </w:r>
      <w:r w:rsidRPr="0040268E">
        <w:rPr>
          <w:lang w:val="ru-RU"/>
        </w:rPr>
        <w:t xml:space="preserve"> </w:t>
      </w:r>
      <w:r>
        <w:t>კომერციული</w:t>
      </w:r>
      <w:r w:rsidRPr="0040268E">
        <w:rPr>
          <w:lang w:val="ru-RU"/>
        </w:rPr>
        <w:t xml:space="preserve"> </w:t>
      </w:r>
      <w:r>
        <w:t>დავები</w:t>
      </w:r>
      <w:r w:rsidRPr="0040268E">
        <w:rPr>
          <w:lang w:val="ru-RU"/>
        </w:rPr>
        <w:t xml:space="preserve"> </w:t>
      </w:r>
      <w:r>
        <w:t>უბრალო</w:t>
      </w:r>
      <w:r w:rsidRPr="0040268E">
        <w:rPr>
          <w:lang w:val="ru-RU"/>
        </w:rPr>
        <w:t xml:space="preserve"> </w:t>
      </w:r>
      <w:r>
        <w:t>იურიდიული</w:t>
      </w:r>
      <w:r w:rsidRPr="0040268E">
        <w:rPr>
          <w:lang w:val="ru-RU"/>
        </w:rPr>
        <w:t xml:space="preserve"> </w:t>
      </w:r>
      <w:r>
        <w:t>პროცესები</w:t>
      </w:r>
      <w:r w:rsidRPr="0040268E">
        <w:rPr>
          <w:lang w:val="ru-RU"/>
        </w:rPr>
        <w:t xml:space="preserve"> </w:t>
      </w:r>
      <w:r>
        <w:t>კი</w:t>
      </w:r>
      <w:r w:rsidRPr="0040268E">
        <w:rPr>
          <w:lang w:val="ru-RU"/>
        </w:rPr>
        <w:t xml:space="preserve"> </w:t>
      </w:r>
      <w:r>
        <w:t>არ</w:t>
      </w:r>
      <w:r w:rsidRPr="0040268E">
        <w:rPr>
          <w:lang w:val="ru-RU"/>
        </w:rPr>
        <w:t xml:space="preserve"> </w:t>
      </w:r>
      <w:r>
        <w:t>არის</w:t>
      </w:r>
      <w:r w:rsidRPr="0040268E">
        <w:rPr>
          <w:lang w:val="ru-RU"/>
        </w:rPr>
        <w:t xml:space="preserve">, </w:t>
      </w:r>
      <w:r>
        <w:t>არამედ</w:t>
      </w:r>
      <w:r w:rsidRPr="0040268E">
        <w:rPr>
          <w:lang w:val="ru-RU"/>
        </w:rPr>
        <w:t xml:space="preserve"> </w:t>
      </w:r>
      <w:r>
        <w:t>სტრატეგიული</w:t>
      </w:r>
      <w:r w:rsidRPr="0040268E">
        <w:rPr>
          <w:lang w:val="ru-RU"/>
        </w:rPr>
        <w:t xml:space="preserve"> </w:t>
      </w:r>
      <w:r>
        <w:t>ბრძოლის</w:t>
      </w:r>
      <w:r w:rsidRPr="0040268E">
        <w:rPr>
          <w:lang w:val="ru-RU"/>
        </w:rPr>
        <w:t xml:space="preserve"> </w:t>
      </w:r>
      <w:r>
        <w:t>ველია</w:t>
      </w:r>
      <w:r w:rsidRPr="0040268E">
        <w:rPr>
          <w:lang w:val="ru-RU"/>
        </w:rPr>
        <w:t xml:space="preserve">, </w:t>
      </w:r>
      <w:r>
        <w:t>სადაც</w:t>
      </w:r>
      <w:r w:rsidRPr="0040268E">
        <w:rPr>
          <w:lang w:val="ru-RU"/>
        </w:rPr>
        <w:t xml:space="preserve"> </w:t>
      </w:r>
      <w:r>
        <w:t>სასწორზე</w:t>
      </w:r>
      <w:r w:rsidRPr="0040268E">
        <w:rPr>
          <w:lang w:val="ru-RU"/>
        </w:rPr>
        <w:t xml:space="preserve"> </w:t>
      </w:r>
      <w:r>
        <w:t>დევს</w:t>
      </w:r>
      <w:r w:rsidRPr="0040268E">
        <w:rPr>
          <w:lang w:val="ru-RU"/>
        </w:rPr>
        <w:t xml:space="preserve"> </w:t>
      </w:r>
      <w:r>
        <w:t>კომპანიის</w:t>
      </w:r>
      <w:r w:rsidRPr="0040268E">
        <w:rPr>
          <w:lang w:val="ru-RU"/>
        </w:rPr>
        <w:t xml:space="preserve"> </w:t>
      </w:r>
      <w:r>
        <w:t>ფინანსური</w:t>
      </w:r>
      <w:r w:rsidRPr="0040268E">
        <w:rPr>
          <w:lang w:val="ru-RU"/>
        </w:rPr>
        <w:t xml:space="preserve"> </w:t>
      </w:r>
      <w:r>
        <w:t>სტაბილურობა</w:t>
      </w:r>
      <w:r w:rsidRPr="0040268E">
        <w:rPr>
          <w:lang w:val="ru-RU"/>
        </w:rPr>
        <w:t xml:space="preserve"> </w:t>
      </w:r>
      <w:r>
        <w:t>და</w:t>
      </w:r>
      <w:r w:rsidRPr="0040268E">
        <w:rPr>
          <w:lang w:val="ru-RU"/>
        </w:rPr>
        <w:t xml:space="preserve"> </w:t>
      </w:r>
      <w:r>
        <w:t>რეპუტაცია</w:t>
      </w:r>
      <w:r w:rsidRPr="0040268E">
        <w:rPr>
          <w:lang w:val="ru-RU"/>
        </w:rPr>
        <w:t xml:space="preserve">. </w:t>
      </w:r>
      <w:r>
        <w:t>როდესაც</w:t>
      </w:r>
      <w:r w:rsidRPr="0040268E">
        <w:rPr>
          <w:lang w:val="ru-RU"/>
        </w:rPr>
        <w:t xml:space="preserve"> </w:t>
      </w:r>
      <w:r>
        <w:t>ტრანსსასაზღვრო</w:t>
      </w:r>
      <w:r w:rsidRPr="0040268E">
        <w:rPr>
          <w:lang w:val="ru-RU"/>
        </w:rPr>
        <w:t xml:space="preserve"> </w:t>
      </w:r>
      <w:r>
        <w:t>ხელშეკრულება</w:t>
      </w:r>
      <w:r w:rsidRPr="0040268E">
        <w:rPr>
          <w:lang w:val="ru-RU"/>
        </w:rPr>
        <w:t xml:space="preserve"> </w:t>
      </w:r>
      <w:r>
        <w:t>ირღვევა</w:t>
      </w:r>
      <w:r w:rsidRPr="0040268E">
        <w:rPr>
          <w:lang w:val="ru-RU"/>
        </w:rPr>
        <w:t xml:space="preserve">, </w:t>
      </w:r>
      <w:r>
        <w:t>ფსონები</w:t>
      </w:r>
      <w:r w:rsidRPr="0040268E">
        <w:rPr>
          <w:lang w:val="ru-RU"/>
        </w:rPr>
        <w:t xml:space="preserve"> </w:t>
      </w:r>
      <w:r>
        <w:t>უკიდურესად</w:t>
      </w:r>
      <w:r w:rsidRPr="0040268E">
        <w:rPr>
          <w:lang w:val="ru-RU"/>
        </w:rPr>
        <w:t xml:space="preserve"> </w:t>
      </w:r>
      <w:r>
        <w:t>მაღალია</w:t>
      </w:r>
      <w:r w:rsidRPr="0040268E">
        <w:rPr>
          <w:lang w:val="ru-RU"/>
        </w:rPr>
        <w:t xml:space="preserve">. </w:t>
      </w:r>
      <w:r>
        <w:t>უცხოური</w:t>
      </w:r>
      <w:r w:rsidRPr="0040268E">
        <w:rPr>
          <w:lang w:val="ru-RU"/>
        </w:rPr>
        <w:t xml:space="preserve"> </w:t>
      </w:r>
      <w:r>
        <w:t>სამართლებრივი</w:t>
      </w:r>
      <w:r w:rsidRPr="0040268E">
        <w:rPr>
          <w:lang w:val="ru-RU"/>
        </w:rPr>
        <w:t xml:space="preserve"> </w:t>
      </w:r>
      <w:r>
        <w:t>ნიუანსების</w:t>
      </w:r>
      <w:r w:rsidRPr="0040268E">
        <w:rPr>
          <w:lang w:val="ru-RU"/>
        </w:rPr>
        <w:t xml:space="preserve">, </w:t>
      </w:r>
      <w:r>
        <w:t>განსხვავებული</w:t>
      </w:r>
      <w:r w:rsidRPr="0040268E">
        <w:rPr>
          <w:lang w:val="ru-RU"/>
        </w:rPr>
        <w:t xml:space="preserve"> </w:t>
      </w:r>
      <w:r>
        <w:t>ბიზნეს</w:t>
      </w:r>
      <w:r w:rsidRPr="0040268E">
        <w:rPr>
          <w:lang w:val="ru-RU"/>
        </w:rPr>
        <w:t xml:space="preserve"> </w:t>
      </w:r>
      <w:r>
        <w:t>კულტურისა</w:t>
      </w:r>
      <w:r w:rsidRPr="0040268E">
        <w:rPr>
          <w:lang w:val="ru-RU"/>
        </w:rPr>
        <w:t xml:space="preserve"> </w:t>
      </w:r>
      <w:r>
        <w:t>და</w:t>
      </w:r>
      <w:r w:rsidRPr="0040268E">
        <w:rPr>
          <w:lang w:val="ru-RU"/>
        </w:rPr>
        <w:t xml:space="preserve"> </w:t>
      </w:r>
      <w:r>
        <w:t>წამყვანი</w:t>
      </w:r>
      <w:r w:rsidRPr="0040268E">
        <w:rPr>
          <w:lang w:val="ru-RU"/>
        </w:rPr>
        <w:t xml:space="preserve"> </w:t>
      </w:r>
      <w:r>
        <w:t>საარბიტრაჟო</w:t>
      </w:r>
      <w:r w:rsidRPr="0040268E">
        <w:rPr>
          <w:lang w:val="ru-RU"/>
        </w:rPr>
        <w:t xml:space="preserve"> </w:t>
      </w:r>
      <w:r>
        <w:t>ინსტიტუტების</w:t>
      </w:r>
      <w:r w:rsidRPr="0040268E">
        <w:rPr>
          <w:lang w:val="ru-RU"/>
        </w:rPr>
        <w:t xml:space="preserve"> </w:t>
      </w:r>
      <w:r>
        <w:t>რთული</w:t>
      </w:r>
      <w:r w:rsidRPr="0040268E">
        <w:rPr>
          <w:lang w:val="ru-RU"/>
        </w:rPr>
        <w:t xml:space="preserve"> </w:t>
      </w:r>
      <w:r>
        <w:t>პროცედურული</w:t>
      </w:r>
      <w:r w:rsidRPr="0040268E">
        <w:rPr>
          <w:lang w:val="ru-RU"/>
        </w:rPr>
        <w:t xml:space="preserve"> </w:t>
      </w:r>
      <w:r>
        <w:t>ლაბირინთების</w:t>
      </w:r>
      <w:r w:rsidRPr="0040268E">
        <w:rPr>
          <w:lang w:val="ru-RU"/>
        </w:rPr>
        <w:t xml:space="preserve"> </w:t>
      </w:r>
      <w:r>
        <w:t>არცოდნამ</w:t>
      </w:r>
      <w:r w:rsidRPr="0040268E">
        <w:rPr>
          <w:lang w:val="ru-RU"/>
        </w:rPr>
        <w:t xml:space="preserve"> </w:t>
      </w:r>
      <w:r>
        <w:t>შეიძლება</w:t>
      </w:r>
      <w:r w:rsidRPr="0040268E">
        <w:rPr>
          <w:lang w:val="ru-RU"/>
        </w:rPr>
        <w:t xml:space="preserve"> </w:t>
      </w:r>
      <w:r>
        <w:t>კატასტროფული</w:t>
      </w:r>
      <w:r w:rsidRPr="0040268E">
        <w:rPr>
          <w:lang w:val="ru-RU"/>
        </w:rPr>
        <w:t xml:space="preserve"> </w:t>
      </w:r>
      <w:r>
        <w:t>შედეგები</w:t>
      </w:r>
      <w:r w:rsidRPr="0040268E">
        <w:rPr>
          <w:lang w:val="ru-RU"/>
        </w:rPr>
        <w:t xml:space="preserve"> </w:t>
      </w:r>
      <w:r>
        <w:t>გამოიწვიოს</w:t>
      </w:r>
      <w:r w:rsidRPr="0040268E">
        <w:rPr>
          <w:lang w:val="ru-RU"/>
        </w:rPr>
        <w:t xml:space="preserve">. </w:t>
      </w:r>
      <w:r>
        <w:t>ამ</w:t>
      </w:r>
      <w:r w:rsidRPr="0040268E">
        <w:rPr>
          <w:lang w:val="ru-RU"/>
        </w:rPr>
        <w:t xml:space="preserve"> </w:t>
      </w:r>
      <w:r>
        <w:t>კომპლექსურ</w:t>
      </w:r>
      <w:r w:rsidRPr="0040268E">
        <w:rPr>
          <w:lang w:val="ru-RU"/>
        </w:rPr>
        <w:t xml:space="preserve"> </w:t>
      </w:r>
      <w:r>
        <w:t>არენაზე</w:t>
      </w:r>
      <w:r w:rsidRPr="0040268E">
        <w:rPr>
          <w:lang w:val="ru-RU"/>
        </w:rPr>
        <w:t xml:space="preserve"> </w:t>
      </w:r>
      <w:r>
        <w:t>არაკვალიფიციური</w:t>
      </w:r>
      <w:r w:rsidRPr="0040268E">
        <w:rPr>
          <w:lang w:val="ru-RU"/>
        </w:rPr>
        <w:t xml:space="preserve"> </w:t>
      </w:r>
      <w:r>
        <w:t>წარმომადგენლობა</w:t>
      </w:r>
      <w:r w:rsidRPr="0040268E">
        <w:rPr>
          <w:lang w:val="ru-RU"/>
        </w:rPr>
        <w:t xml:space="preserve"> </w:t>
      </w:r>
      <w:r>
        <w:t>ბრძოლაში</w:t>
      </w:r>
      <w:r w:rsidRPr="0040268E">
        <w:rPr>
          <w:lang w:val="ru-RU"/>
        </w:rPr>
        <w:t xml:space="preserve"> </w:t>
      </w:r>
      <w:r>
        <w:t>შეუიარაღებლად</w:t>
      </w:r>
      <w:r w:rsidRPr="0040268E">
        <w:rPr>
          <w:lang w:val="ru-RU"/>
        </w:rPr>
        <w:t xml:space="preserve"> </w:t>
      </w:r>
      <w:r>
        <w:t>შესვლას</w:t>
      </w:r>
      <w:r w:rsidRPr="0040268E">
        <w:rPr>
          <w:lang w:val="ru-RU"/>
        </w:rPr>
        <w:t xml:space="preserve"> </w:t>
      </w:r>
      <w:r>
        <w:t>უდრის</w:t>
      </w:r>
      <w:r w:rsidRPr="0040268E">
        <w:rPr>
          <w:lang w:val="ru-RU"/>
        </w:rPr>
        <w:t xml:space="preserve">, </w:t>
      </w:r>
      <w:r>
        <w:t>რაც</w:t>
      </w:r>
      <w:r w:rsidRPr="0040268E">
        <w:rPr>
          <w:lang w:val="ru-RU"/>
        </w:rPr>
        <w:t xml:space="preserve"> </w:t>
      </w:r>
      <w:r>
        <w:t>ქმნის</w:t>
      </w:r>
      <w:r w:rsidRPr="0040268E">
        <w:rPr>
          <w:lang w:val="ru-RU"/>
        </w:rPr>
        <w:t xml:space="preserve"> </w:t>
      </w:r>
      <w:r>
        <w:t>გაუმართლებელ</w:t>
      </w:r>
      <w:r w:rsidRPr="0040268E">
        <w:rPr>
          <w:lang w:val="ru-RU"/>
        </w:rPr>
        <w:t xml:space="preserve"> </w:t>
      </w:r>
      <w:r>
        <w:t>რისკებს</w:t>
      </w:r>
      <w:r w:rsidRPr="0040268E">
        <w:rPr>
          <w:lang w:val="ru-RU"/>
        </w:rPr>
        <w:t xml:space="preserve"> </w:t>
      </w:r>
      <w:r>
        <w:t>და</w:t>
      </w:r>
      <w:r w:rsidRPr="0040268E">
        <w:rPr>
          <w:lang w:val="ru-RU"/>
        </w:rPr>
        <w:t xml:space="preserve"> </w:t>
      </w:r>
      <w:r>
        <w:t>იწვევს</w:t>
      </w:r>
      <w:r w:rsidRPr="0040268E">
        <w:rPr>
          <w:lang w:val="ru-RU"/>
        </w:rPr>
        <w:t xml:space="preserve"> </w:t>
      </w:r>
      <w:r>
        <w:t>არა</w:t>
      </w:r>
      <w:r w:rsidRPr="0040268E">
        <w:rPr>
          <w:lang w:val="ru-RU"/>
        </w:rPr>
        <w:t xml:space="preserve"> </w:t>
      </w:r>
      <w:r>
        <w:t>მხოლოდ</w:t>
      </w:r>
      <w:r w:rsidRPr="0040268E">
        <w:rPr>
          <w:lang w:val="ru-RU"/>
        </w:rPr>
        <w:t xml:space="preserve"> </w:t>
      </w:r>
      <w:r>
        <w:t>ფინანსურ</w:t>
      </w:r>
      <w:r w:rsidRPr="0040268E">
        <w:rPr>
          <w:lang w:val="ru-RU"/>
        </w:rPr>
        <w:t xml:space="preserve"> </w:t>
      </w:r>
      <w:r>
        <w:t>ზარალს</w:t>
      </w:r>
      <w:r w:rsidRPr="0040268E">
        <w:rPr>
          <w:lang w:val="ru-RU"/>
        </w:rPr>
        <w:t xml:space="preserve">, </w:t>
      </w:r>
      <w:r>
        <w:t>არამედ</w:t>
      </w:r>
      <w:r w:rsidRPr="0040268E">
        <w:rPr>
          <w:lang w:val="ru-RU"/>
        </w:rPr>
        <w:t xml:space="preserve"> </w:t>
      </w:r>
      <w:r>
        <w:t>ბიზნესის</w:t>
      </w:r>
      <w:r w:rsidRPr="0040268E">
        <w:rPr>
          <w:lang w:val="ru-RU"/>
        </w:rPr>
        <w:t xml:space="preserve"> </w:t>
      </w:r>
      <w:r>
        <w:t>გრძელვადიანი</w:t>
      </w:r>
      <w:r w:rsidRPr="0040268E">
        <w:rPr>
          <w:lang w:val="ru-RU"/>
        </w:rPr>
        <w:t xml:space="preserve"> </w:t>
      </w:r>
      <w:r>
        <w:t>მიზნების</w:t>
      </w:r>
      <w:r w:rsidRPr="0040268E">
        <w:rPr>
          <w:lang w:val="ru-RU"/>
        </w:rPr>
        <w:t xml:space="preserve"> </w:t>
      </w:r>
      <w:r>
        <w:t>კრახს</w:t>
      </w:r>
      <w:r w:rsidRPr="0040268E">
        <w:rPr>
          <w:lang w:val="ru-RU"/>
        </w:rPr>
        <w:t xml:space="preserve">. </w:t>
      </w:r>
      <w:r>
        <w:t>Legal</w:t>
      </w:r>
      <w:r w:rsidRPr="0040268E">
        <w:rPr>
          <w:lang w:val="ru-RU"/>
        </w:rPr>
        <w:t xml:space="preserve"> </w:t>
      </w:r>
      <w:r>
        <w:t>Sandbox</w:t>
      </w:r>
      <w:r w:rsidRPr="0040268E">
        <w:rPr>
          <w:lang w:val="ru-RU"/>
        </w:rPr>
        <w:t xml:space="preserve"> </w:t>
      </w:r>
      <w:r>
        <w:t>Georgia</w:t>
      </w:r>
      <w:r w:rsidRPr="0040268E">
        <w:rPr>
          <w:lang w:val="ru-RU"/>
        </w:rPr>
        <w:t xml:space="preserve"> </w:t>
      </w:r>
      <w:r>
        <w:t>არის</w:t>
      </w:r>
      <w:r w:rsidRPr="0040268E">
        <w:rPr>
          <w:lang w:val="ru-RU"/>
        </w:rPr>
        <w:t xml:space="preserve"> </w:t>
      </w:r>
      <w:r>
        <w:t>თქვენი</w:t>
      </w:r>
      <w:r w:rsidRPr="0040268E">
        <w:rPr>
          <w:lang w:val="ru-RU"/>
        </w:rPr>
        <w:t xml:space="preserve"> </w:t>
      </w:r>
      <w:r>
        <w:t>სტრატეგიული</w:t>
      </w:r>
      <w:r w:rsidRPr="0040268E">
        <w:rPr>
          <w:lang w:val="ru-RU"/>
        </w:rPr>
        <w:t xml:space="preserve"> </w:t>
      </w:r>
      <w:r>
        <w:t>პარტნიორი</w:t>
      </w:r>
      <w:r w:rsidRPr="0040268E">
        <w:rPr>
          <w:lang w:val="ru-RU"/>
        </w:rPr>
        <w:t xml:space="preserve">, </w:t>
      </w:r>
      <w:r>
        <w:t>რომელიც</w:t>
      </w:r>
      <w:r w:rsidRPr="0040268E">
        <w:rPr>
          <w:lang w:val="ru-RU"/>
        </w:rPr>
        <w:t xml:space="preserve"> </w:t>
      </w:r>
      <w:r>
        <w:t>გაურკვევლობას</w:t>
      </w:r>
      <w:r w:rsidRPr="0040268E">
        <w:rPr>
          <w:lang w:val="ru-RU"/>
        </w:rPr>
        <w:t xml:space="preserve"> </w:t>
      </w:r>
      <w:r>
        <w:t>სიცხადედ</w:t>
      </w:r>
      <w:r w:rsidRPr="0040268E">
        <w:rPr>
          <w:lang w:val="ru-RU"/>
        </w:rPr>
        <w:t xml:space="preserve"> </w:t>
      </w:r>
      <w:r>
        <w:t>გარდაქმნის</w:t>
      </w:r>
      <w:r w:rsidRPr="0040268E">
        <w:rPr>
          <w:lang w:val="ru-RU"/>
        </w:rPr>
        <w:t xml:space="preserve"> </w:t>
      </w:r>
      <w:r>
        <w:t>და</w:t>
      </w:r>
      <w:r w:rsidRPr="0040268E">
        <w:rPr>
          <w:lang w:val="ru-RU"/>
        </w:rPr>
        <w:t xml:space="preserve"> </w:t>
      </w:r>
      <w:r>
        <w:t>იცავს</w:t>
      </w:r>
      <w:r w:rsidRPr="0040268E">
        <w:rPr>
          <w:lang w:val="ru-RU"/>
        </w:rPr>
        <w:t xml:space="preserve"> </w:t>
      </w:r>
      <w:r>
        <w:t>თქვენს</w:t>
      </w:r>
      <w:r w:rsidRPr="0040268E">
        <w:rPr>
          <w:lang w:val="ru-RU"/>
        </w:rPr>
        <w:t xml:space="preserve"> </w:t>
      </w:r>
      <w:r>
        <w:t>ინტერესებს</w:t>
      </w:r>
      <w:r w:rsidRPr="0040268E">
        <w:rPr>
          <w:lang w:val="ru-RU"/>
        </w:rPr>
        <w:t xml:space="preserve"> </w:t>
      </w:r>
      <w:r>
        <w:t>მსოფლიოს</w:t>
      </w:r>
      <w:r w:rsidRPr="0040268E">
        <w:rPr>
          <w:lang w:val="ru-RU"/>
        </w:rPr>
        <w:t xml:space="preserve"> </w:t>
      </w:r>
      <w:r>
        <w:t>ნებისმიერ</w:t>
      </w:r>
      <w:r w:rsidRPr="0040268E">
        <w:rPr>
          <w:lang w:val="ru-RU"/>
        </w:rPr>
        <w:t xml:space="preserve"> </w:t>
      </w:r>
      <w:r>
        <w:t>წერტილში</w:t>
      </w:r>
      <w:r w:rsidRPr="0040268E">
        <w:rPr>
          <w:lang w:val="ru-RU"/>
        </w:rPr>
        <w:t xml:space="preserve">. </w:t>
      </w:r>
      <w:r>
        <w:t>ჩვენ</w:t>
      </w:r>
      <w:r w:rsidRPr="0040268E">
        <w:rPr>
          <w:lang w:val="ru-RU"/>
        </w:rPr>
        <w:t xml:space="preserve"> </w:t>
      </w:r>
      <w:r>
        <w:t>ვზრუნავთ</w:t>
      </w:r>
      <w:r w:rsidRPr="0040268E">
        <w:rPr>
          <w:lang w:val="ru-RU"/>
        </w:rPr>
        <w:t xml:space="preserve"> </w:t>
      </w:r>
      <w:r>
        <w:t>იმაზე</w:t>
      </w:r>
      <w:r w:rsidRPr="0040268E">
        <w:rPr>
          <w:lang w:val="ru-RU"/>
        </w:rPr>
        <w:t xml:space="preserve">, </w:t>
      </w:r>
      <w:r>
        <w:t>რომ</w:t>
      </w:r>
      <w:r w:rsidRPr="0040268E">
        <w:rPr>
          <w:lang w:val="ru-RU"/>
        </w:rPr>
        <w:t xml:space="preserve"> </w:t>
      </w:r>
      <w:r>
        <w:t>საერთაშორისო</w:t>
      </w:r>
      <w:r w:rsidRPr="0040268E">
        <w:rPr>
          <w:lang w:val="ru-RU"/>
        </w:rPr>
        <w:t xml:space="preserve"> </w:t>
      </w:r>
      <w:r>
        <w:t>არბიტრაჟი</w:t>
      </w:r>
      <w:r w:rsidRPr="0040268E">
        <w:rPr>
          <w:lang w:val="ru-RU"/>
        </w:rPr>
        <w:t xml:space="preserve"> </w:t>
      </w:r>
      <w:r>
        <w:t>იქცეს</w:t>
      </w:r>
      <w:r w:rsidRPr="0040268E">
        <w:rPr>
          <w:lang w:val="ru-RU"/>
        </w:rPr>
        <w:t xml:space="preserve"> </w:t>
      </w:r>
      <w:r>
        <w:t>არა</w:t>
      </w:r>
      <w:r w:rsidRPr="0040268E">
        <w:rPr>
          <w:lang w:val="ru-RU"/>
        </w:rPr>
        <w:t xml:space="preserve"> </w:t>
      </w:r>
      <w:r>
        <w:t>საფრთხედ</w:t>
      </w:r>
      <w:r w:rsidRPr="0040268E">
        <w:rPr>
          <w:lang w:val="ru-RU"/>
        </w:rPr>
        <w:t xml:space="preserve">, </w:t>
      </w:r>
      <w:r>
        <w:t>არამედ</w:t>
      </w:r>
      <w:r w:rsidRPr="0040268E">
        <w:rPr>
          <w:lang w:val="ru-RU"/>
        </w:rPr>
        <w:t xml:space="preserve"> </w:t>
      </w:r>
      <w:r>
        <w:t>თქვენი</w:t>
      </w:r>
      <w:r w:rsidRPr="0040268E">
        <w:rPr>
          <w:lang w:val="ru-RU"/>
        </w:rPr>
        <w:t xml:space="preserve"> </w:t>
      </w:r>
      <w:r>
        <w:t>გლობალური</w:t>
      </w:r>
      <w:r w:rsidRPr="0040268E">
        <w:rPr>
          <w:lang w:val="ru-RU"/>
        </w:rPr>
        <w:t xml:space="preserve"> </w:t>
      </w:r>
      <w:r>
        <w:t>წარმატების</w:t>
      </w:r>
      <w:r w:rsidRPr="0040268E">
        <w:rPr>
          <w:lang w:val="ru-RU"/>
        </w:rPr>
        <w:t xml:space="preserve"> </w:t>
      </w:r>
      <w:r>
        <w:t>მძლავრ</w:t>
      </w:r>
      <w:r w:rsidRPr="0040268E">
        <w:rPr>
          <w:lang w:val="ru-RU"/>
        </w:rPr>
        <w:t xml:space="preserve"> </w:t>
      </w:r>
      <w:r>
        <w:t>ინსტრუმენტად</w:t>
      </w:r>
      <w:r w:rsidRPr="0040268E">
        <w:rPr>
          <w:lang w:val="ru-RU"/>
        </w:rPr>
        <w:t>.</w:t>
      </w:r>
    </w:p>
    <w:p w:rsidR="0040268E" w:rsidRPr="0040268E" w:rsidRDefault="0040268E" w:rsidP="0040268E">
      <w:pPr>
        <w:rPr>
          <w:lang w:val="ru-RU"/>
        </w:rPr>
      </w:pPr>
      <w:r>
        <w:t>ჩვენი</w:t>
      </w:r>
      <w:r w:rsidRPr="0040268E">
        <w:rPr>
          <w:lang w:val="ru-RU"/>
        </w:rPr>
        <w:t xml:space="preserve"> </w:t>
      </w:r>
      <w:r>
        <w:t>გამოცდილება</w:t>
      </w:r>
      <w:r w:rsidRPr="0040268E">
        <w:rPr>
          <w:lang w:val="ru-RU"/>
        </w:rPr>
        <w:t xml:space="preserve"> </w:t>
      </w:r>
      <w:r>
        <w:t>საერთაშორისო</w:t>
      </w:r>
      <w:r w:rsidRPr="0040268E">
        <w:rPr>
          <w:lang w:val="ru-RU"/>
        </w:rPr>
        <w:t xml:space="preserve"> </w:t>
      </w:r>
      <w:r>
        <w:t>კომერციულ</w:t>
      </w:r>
      <w:r w:rsidRPr="0040268E">
        <w:rPr>
          <w:lang w:val="ru-RU"/>
        </w:rPr>
        <w:t xml:space="preserve"> </w:t>
      </w:r>
      <w:r>
        <w:t>არბიტრაჟში</w:t>
      </w:r>
      <w:r w:rsidRPr="0040268E">
        <w:rPr>
          <w:lang w:val="ru-RU"/>
        </w:rPr>
        <w:t xml:space="preserve"> </w:t>
      </w:r>
      <w:r>
        <w:t>მოიცავს</w:t>
      </w:r>
      <w:r w:rsidRPr="0040268E">
        <w:rPr>
          <w:lang w:val="ru-RU"/>
        </w:rPr>
        <w:t xml:space="preserve"> </w:t>
      </w:r>
      <w:r>
        <w:t>სიღრმისეულ</w:t>
      </w:r>
      <w:r w:rsidRPr="0040268E">
        <w:rPr>
          <w:lang w:val="ru-RU"/>
        </w:rPr>
        <w:t xml:space="preserve"> </w:t>
      </w:r>
      <w:r>
        <w:t>ცოდნასა</w:t>
      </w:r>
      <w:r w:rsidRPr="0040268E">
        <w:rPr>
          <w:lang w:val="ru-RU"/>
        </w:rPr>
        <w:t xml:space="preserve"> </w:t>
      </w:r>
      <w:r>
        <w:t>და</w:t>
      </w:r>
      <w:r w:rsidRPr="0040268E">
        <w:rPr>
          <w:lang w:val="ru-RU"/>
        </w:rPr>
        <w:t xml:space="preserve"> </w:t>
      </w:r>
      <w:r>
        <w:t>პრაქტიკულ</w:t>
      </w:r>
      <w:r w:rsidRPr="0040268E">
        <w:rPr>
          <w:lang w:val="ru-RU"/>
        </w:rPr>
        <w:t xml:space="preserve"> </w:t>
      </w:r>
      <w:r>
        <w:t>უნარებს</w:t>
      </w:r>
      <w:r w:rsidRPr="0040268E">
        <w:rPr>
          <w:lang w:val="ru-RU"/>
        </w:rPr>
        <w:t xml:space="preserve">, </w:t>
      </w:r>
      <w:r>
        <w:t>რაც</w:t>
      </w:r>
      <w:r w:rsidRPr="0040268E">
        <w:rPr>
          <w:lang w:val="ru-RU"/>
        </w:rPr>
        <w:t xml:space="preserve"> </w:t>
      </w:r>
      <w:r>
        <w:t>გვაძლევს</w:t>
      </w:r>
      <w:r w:rsidRPr="0040268E">
        <w:rPr>
          <w:lang w:val="ru-RU"/>
        </w:rPr>
        <w:t xml:space="preserve"> </w:t>
      </w:r>
      <w:r>
        <w:t>საშუალებას</w:t>
      </w:r>
      <w:r w:rsidRPr="0040268E">
        <w:rPr>
          <w:lang w:val="ru-RU"/>
        </w:rPr>
        <w:t xml:space="preserve">, </w:t>
      </w:r>
      <w:r>
        <w:t>ეფექტურად</w:t>
      </w:r>
      <w:r w:rsidRPr="0040268E">
        <w:rPr>
          <w:lang w:val="ru-RU"/>
        </w:rPr>
        <w:t xml:space="preserve"> </w:t>
      </w:r>
      <w:r>
        <w:t>წარმოვადგინოთ</w:t>
      </w:r>
      <w:r w:rsidRPr="0040268E">
        <w:rPr>
          <w:lang w:val="ru-RU"/>
        </w:rPr>
        <w:t xml:space="preserve"> </w:t>
      </w:r>
      <w:r>
        <w:t>თქვენი</w:t>
      </w:r>
      <w:r w:rsidRPr="0040268E">
        <w:rPr>
          <w:lang w:val="ru-RU"/>
        </w:rPr>
        <w:t xml:space="preserve"> </w:t>
      </w:r>
      <w:r>
        <w:t>ინტერესები</w:t>
      </w:r>
      <w:r w:rsidRPr="0040268E">
        <w:rPr>
          <w:lang w:val="ru-RU"/>
        </w:rPr>
        <w:t xml:space="preserve"> </w:t>
      </w:r>
      <w:r>
        <w:t>ნებისმიერი</w:t>
      </w:r>
      <w:r w:rsidRPr="0040268E">
        <w:rPr>
          <w:lang w:val="ru-RU"/>
        </w:rPr>
        <w:t xml:space="preserve"> </w:t>
      </w:r>
      <w:r>
        <w:t>სირთულის</w:t>
      </w:r>
      <w:r w:rsidRPr="0040268E">
        <w:rPr>
          <w:lang w:val="ru-RU"/>
        </w:rPr>
        <w:t xml:space="preserve"> </w:t>
      </w:r>
      <w:r>
        <w:t>დავაში</w:t>
      </w:r>
      <w:r w:rsidRPr="0040268E">
        <w:rPr>
          <w:lang w:val="ru-RU"/>
        </w:rPr>
        <w:t xml:space="preserve">. </w:t>
      </w:r>
      <w:r>
        <w:t>ჩვენ</w:t>
      </w:r>
      <w:r w:rsidRPr="0040268E">
        <w:rPr>
          <w:lang w:val="ru-RU"/>
        </w:rPr>
        <w:t xml:space="preserve"> </w:t>
      </w:r>
      <w:r>
        <w:t>წარმატებით</w:t>
      </w:r>
      <w:r w:rsidRPr="0040268E">
        <w:rPr>
          <w:lang w:val="ru-RU"/>
        </w:rPr>
        <w:t xml:space="preserve"> </w:t>
      </w:r>
      <w:r>
        <w:t>ვიცავთ</w:t>
      </w:r>
      <w:r w:rsidRPr="0040268E">
        <w:rPr>
          <w:lang w:val="ru-RU"/>
        </w:rPr>
        <w:t xml:space="preserve"> </w:t>
      </w:r>
      <w:r>
        <w:t>კლიენტების</w:t>
      </w:r>
      <w:r w:rsidRPr="0040268E">
        <w:rPr>
          <w:lang w:val="ru-RU"/>
        </w:rPr>
        <w:t xml:space="preserve"> </w:t>
      </w:r>
      <w:r>
        <w:t>ინტერესებს</w:t>
      </w:r>
      <w:r w:rsidRPr="0040268E">
        <w:rPr>
          <w:lang w:val="ru-RU"/>
        </w:rPr>
        <w:t xml:space="preserve"> </w:t>
      </w:r>
      <w:r>
        <w:t>მსოფლიოს</w:t>
      </w:r>
      <w:r w:rsidRPr="0040268E">
        <w:rPr>
          <w:lang w:val="ru-RU"/>
        </w:rPr>
        <w:t xml:space="preserve"> </w:t>
      </w:r>
      <w:r>
        <w:t>წამყვან</w:t>
      </w:r>
      <w:r w:rsidRPr="0040268E">
        <w:rPr>
          <w:lang w:val="ru-RU"/>
        </w:rPr>
        <w:t xml:space="preserve"> </w:t>
      </w:r>
      <w:r>
        <w:t>საარბიტრაჟო</w:t>
      </w:r>
      <w:r w:rsidRPr="0040268E">
        <w:rPr>
          <w:lang w:val="ru-RU"/>
        </w:rPr>
        <w:t xml:space="preserve"> </w:t>
      </w:r>
      <w:r>
        <w:t>ინსტიტუტებში</w:t>
      </w:r>
      <w:r w:rsidRPr="0040268E">
        <w:rPr>
          <w:lang w:val="ru-RU"/>
        </w:rPr>
        <w:t xml:space="preserve">, </w:t>
      </w:r>
      <w:r>
        <w:t>როგორებიცაა</w:t>
      </w:r>
      <w:r w:rsidRPr="0040268E">
        <w:rPr>
          <w:lang w:val="ru-RU"/>
        </w:rPr>
        <w:t xml:space="preserve"> </w:t>
      </w:r>
      <w:r>
        <w:t>საერთაშორისო</w:t>
      </w:r>
      <w:r w:rsidRPr="0040268E">
        <w:rPr>
          <w:lang w:val="ru-RU"/>
        </w:rPr>
        <w:t xml:space="preserve"> </w:t>
      </w:r>
      <w:r>
        <w:t>სავაჭრო</w:t>
      </w:r>
      <w:r w:rsidRPr="0040268E">
        <w:rPr>
          <w:lang w:val="ru-RU"/>
        </w:rPr>
        <w:t xml:space="preserve"> </w:t>
      </w:r>
      <w:r>
        <w:t>პალატა</w:t>
      </w:r>
      <w:r w:rsidRPr="0040268E">
        <w:rPr>
          <w:lang w:val="ru-RU"/>
        </w:rPr>
        <w:t xml:space="preserve"> (</w:t>
      </w:r>
      <w:r>
        <w:t>ICC</w:t>
      </w:r>
      <w:r w:rsidRPr="0040268E">
        <w:rPr>
          <w:lang w:val="ru-RU"/>
        </w:rPr>
        <w:t xml:space="preserve">), </w:t>
      </w:r>
      <w:r>
        <w:t>ლონდონის</w:t>
      </w:r>
      <w:r w:rsidRPr="0040268E">
        <w:rPr>
          <w:lang w:val="ru-RU"/>
        </w:rPr>
        <w:t xml:space="preserve"> </w:t>
      </w:r>
      <w:r>
        <w:t>საერთაშორისო</w:t>
      </w:r>
      <w:r w:rsidRPr="0040268E">
        <w:rPr>
          <w:lang w:val="ru-RU"/>
        </w:rPr>
        <w:t xml:space="preserve"> </w:t>
      </w:r>
      <w:r>
        <w:t>საარბიტრაჟო</w:t>
      </w:r>
      <w:r w:rsidRPr="0040268E">
        <w:rPr>
          <w:lang w:val="ru-RU"/>
        </w:rPr>
        <w:t xml:space="preserve"> </w:t>
      </w:r>
      <w:r>
        <w:t>სასამართლო</w:t>
      </w:r>
      <w:r w:rsidRPr="0040268E">
        <w:rPr>
          <w:lang w:val="ru-RU"/>
        </w:rPr>
        <w:t xml:space="preserve"> (</w:t>
      </w:r>
      <w:r>
        <w:t>LCIA</w:t>
      </w:r>
      <w:r w:rsidRPr="0040268E">
        <w:rPr>
          <w:lang w:val="ru-RU"/>
        </w:rPr>
        <w:t xml:space="preserve">) </w:t>
      </w:r>
      <w:r>
        <w:t>და</w:t>
      </w:r>
      <w:r w:rsidRPr="0040268E">
        <w:rPr>
          <w:lang w:val="ru-RU"/>
        </w:rPr>
        <w:t xml:space="preserve"> </w:t>
      </w:r>
      <w:r>
        <w:t>სტოკჰოლმის</w:t>
      </w:r>
      <w:r w:rsidRPr="0040268E">
        <w:rPr>
          <w:lang w:val="ru-RU"/>
        </w:rPr>
        <w:t xml:space="preserve"> </w:t>
      </w:r>
      <w:r>
        <w:t>სავაჭრო</w:t>
      </w:r>
      <w:r w:rsidRPr="0040268E">
        <w:rPr>
          <w:lang w:val="ru-RU"/>
        </w:rPr>
        <w:t xml:space="preserve"> </w:t>
      </w:r>
      <w:r>
        <w:t>პალატის</w:t>
      </w:r>
      <w:r w:rsidRPr="0040268E">
        <w:rPr>
          <w:lang w:val="ru-RU"/>
        </w:rPr>
        <w:t xml:space="preserve"> </w:t>
      </w:r>
      <w:r>
        <w:t>საარბიტრაჟო</w:t>
      </w:r>
      <w:r w:rsidRPr="0040268E">
        <w:rPr>
          <w:lang w:val="ru-RU"/>
        </w:rPr>
        <w:t xml:space="preserve"> </w:t>
      </w:r>
      <w:r>
        <w:t>ინსტიტუტი</w:t>
      </w:r>
      <w:r w:rsidRPr="0040268E">
        <w:rPr>
          <w:lang w:val="ru-RU"/>
        </w:rPr>
        <w:t xml:space="preserve"> (</w:t>
      </w:r>
      <w:r>
        <w:t>SCC</w:t>
      </w:r>
      <w:r w:rsidRPr="0040268E">
        <w:rPr>
          <w:lang w:val="ru-RU"/>
        </w:rPr>
        <w:t xml:space="preserve">). </w:t>
      </w:r>
      <w:r>
        <w:t>ჩვენ</w:t>
      </w:r>
      <w:r w:rsidRPr="0040268E">
        <w:rPr>
          <w:lang w:val="ru-RU"/>
        </w:rPr>
        <w:t xml:space="preserve"> </w:t>
      </w:r>
      <w:r>
        <w:t>ასევე</w:t>
      </w:r>
      <w:r w:rsidRPr="0040268E">
        <w:rPr>
          <w:lang w:val="ru-RU"/>
        </w:rPr>
        <w:t xml:space="preserve"> </w:t>
      </w:r>
      <w:r>
        <w:t>ღრმად</w:t>
      </w:r>
      <w:r w:rsidRPr="0040268E">
        <w:rPr>
          <w:lang w:val="ru-RU"/>
        </w:rPr>
        <w:t xml:space="preserve"> </w:t>
      </w:r>
      <w:r>
        <w:t>ვიცნობთ</w:t>
      </w:r>
      <w:r w:rsidRPr="0040268E">
        <w:rPr>
          <w:lang w:val="ru-RU"/>
        </w:rPr>
        <w:t xml:space="preserve"> </w:t>
      </w:r>
      <w:r>
        <w:t>ისეთი</w:t>
      </w:r>
      <w:r w:rsidRPr="0040268E">
        <w:rPr>
          <w:lang w:val="ru-RU"/>
        </w:rPr>
        <w:t xml:space="preserve"> </w:t>
      </w:r>
      <w:r>
        <w:t>დინამიურად</w:t>
      </w:r>
      <w:r w:rsidRPr="0040268E">
        <w:rPr>
          <w:lang w:val="ru-RU"/>
        </w:rPr>
        <w:t xml:space="preserve"> </w:t>
      </w:r>
      <w:r>
        <w:t>მზარდი</w:t>
      </w:r>
      <w:r w:rsidRPr="0040268E">
        <w:rPr>
          <w:lang w:val="ru-RU"/>
        </w:rPr>
        <w:t xml:space="preserve"> </w:t>
      </w:r>
      <w:r>
        <w:t>ცენტრების</w:t>
      </w:r>
      <w:r w:rsidRPr="0040268E">
        <w:rPr>
          <w:lang w:val="ru-RU"/>
        </w:rPr>
        <w:t xml:space="preserve"> </w:t>
      </w:r>
      <w:r>
        <w:t>სპეციფიკას</w:t>
      </w:r>
      <w:r w:rsidRPr="0040268E">
        <w:rPr>
          <w:lang w:val="ru-RU"/>
        </w:rPr>
        <w:t xml:space="preserve">, </w:t>
      </w:r>
      <w:r>
        <w:t>როგორებიცაა</w:t>
      </w:r>
      <w:r w:rsidRPr="0040268E">
        <w:rPr>
          <w:lang w:val="ru-RU"/>
        </w:rPr>
        <w:t xml:space="preserve"> </w:t>
      </w:r>
      <w:r>
        <w:t>ჰონგ</w:t>
      </w:r>
      <w:r w:rsidRPr="0040268E">
        <w:rPr>
          <w:lang w:val="ru-RU"/>
        </w:rPr>
        <w:t>-</w:t>
      </w:r>
      <w:r>
        <w:t>კონგის</w:t>
      </w:r>
      <w:r w:rsidRPr="0040268E">
        <w:rPr>
          <w:lang w:val="ru-RU"/>
        </w:rPr>
        <w:t xml:space="preserve"> (</w:t>
      </w:r>
      <w:r>
        <w:t>HKIAC</w:t>
      </w:r>
      <w:r w:rsidRPr="0040268E">
        <w:rPr>
          <w:lang w:val="ru-RU"/>
        </w:rPr>
        <w:t xml:space="preserve">), </w:t>
      </w:r>
      <w:r>
        <w:t>სინგაპურისა</w:t>
      </w:r>
      <w:r w:rsidRPr="0040268E">
        <w:rPr>
          <w:lang w:val="ru-RU"/>
        </w:rPr>
        <w:t xml:space="preserve"> (</w:t>
      </w:r>
      <w:r>
        <w:t>SIAC</w:t>
      </w:r>
      <w:r w:rsidRPr="0040268E">
        <w:rPr>
          <w:lang w:val="ru-RU"/>
        </w:rPr>
        <w:t xml:space="preserve">) </w:t>
      </w:r>
      <w:r>
        <w:t>და</w:t>
      </w:r>
      <w:r w:rsidRPr="0040268E">
        <w:rPr>
          <w:lang w:val="ru-RU"/>
        </w:rPr>
        <w:t xml:space="preserve"> </w:t>
      </w:r>
      <w:r>
        <w:t>ვენის</w:t>
      </w:r>
      <w:r w:rsidRPr="0040268E">
        <w:rPr>
          <w:lang w:val="ru-RU"/>
        </w:rPr>
        <w:t xml:space="preserve"> (</w:t>
      </w:r>
      <w:r>
        <w:t>VIAC</w:t>
      </w:r>
      <w:r w:rsidRPr="0040268E">
        <w:rPr>
          <w:lang w:val="ru-RU"/>
        </w:rPr>
        <w:t xml:space="preserve">) </w:t>
      </w:r>
      <w:r>
        <w:t>საერთაშორისო</w:t>
      </w:r>
      <w:r w:rsidRPr="0040268E">
        <w:rPr>
          <w:lang w:val="ru-RU"/>
        </w:rPr>
        <w:t xml:space="preserve"> </w:t>
      </w:r>
      <w:r>
        <w:t>საარბიტრაჟო</w:t>
      </w:r>
      <w:r w:rsidRPr="0040268E">
        <w:rPr>
          <w:lang w:val="ru-RU"/>
        </w:rPr>
        <w:t xml:space="preserve"> </w:t>
      </w:r>
      <w:r>
        <w:t>ცენტრები</w:t>
      </w:r>
      <w:r w:rsidRPr="0040268E">
        <w:rPr>
          <w:lang w:val="ru-RU"/>
        </w:rPr>
        <w:t xml:space="preserve">. </w:t>
      </w:r>
      <w:r>
        <w:t>თითოეული</w:t>
      </w:r>
      <w:r w:rsidRPr="0040268E">
        <w:rPr>
          <w:lang w:val="ru-RU"/>
        </w:rPr>
        <w:t xml:space="preserve"> </w:t>
      </w:r>
      <w:r>
        <w:t>ინსტიტუტის</w:t>
      </w:r>
      <w:r w:rsidRPr="0040268E">
        <w:rPr>
          <w:lang w:val="ru-RU"/>
        </w:rPr>
        <w:t xml:space="preserve"> </w:t>
      </w:r>
      <w:r>
        <w:t>უნიკალური</w:t>
      </w:r>
      <w:r w:rsidRPr="0040268E">
        <w:rPr>
          <w:lang w:val="ru-RU"/>
        </w:rPr>
        <w:t xml:space="preserve"> </w:t>
      </w:r>
      <w:r>
        <w:t>რეგლამენტის</w:t>
      </w:r>
      <w:r w:rsidRPr="0040268E">
        <w:rPr>
          <w:lang w:val="ru-RU"/>
        </w:rPr>
        <w:t xml:space="preserve">, </w:t>
      </w:r>
      <w:r>
        <w:t>პრაქტიკისა</w:t>
      </w:r>
      <w:r w:rsidRPr="0040268E">
        <w:rPr>
          <w:lang w:val="ru-RU"/>
        </w:rPr>
        <w:t xml:space="preserve"> </w:t>
      </w:r>
      <w:r>
        <w:t>და</w:t>
      </w:r>
      <w:r w:rsidRPr="0040268E">
        <w:rPr>
          <w:lang w:val="ru-RU"/>
        </w:rPr>
        <w:t xml:space="preserve"> </w:t>
      </w:r>
      <w:r>
        <w:t>პროცედურული</w:t>
      </w:r>
      <w:r w:rsidRPr="0040268E">
        <w:rPr>
          <w:lang w:val="ru-RU"/>
        </w:rPr>
        <w:t xml:space="preserve"> </w:t>
      </w:r>
      <w:r>
        <w:t>ნიუანსების</w:t>
      </w:r>
      <w:r w:rsidRPr="0040268E">
        <w:rPr>
          <w:lang w:val="ru-RU"/>
        </w:rPr>
        <w:t xml:space="preserve"> </w:t>
      </w:r>
      <w:r>
        <w:t>ზედმიწევნით</w:t>
      </w:r>
      <w:r w:rsidRPr="0040268E">
        <w:rPr>
          <w:lang w:val="ru-RU"/>
        </w:rPr>
        <w:t xml:space="preserve"> </w:t>
      </w:r>
      <w:r>
        <w:t>ცოდნა</w:t>
      </w:r>
      <w:r w:rsidRPr="0040268E">
        <w:rPr>
          <w:lang w:val="ru-RU"/>
        </w:rPr>
        <w:t xml:space="preserve"> </w:t>
      </w:r>
      <w:r>
        <w:t>გვაძლევს</w:t>
      </w:r>
      <w:r w:rsidRPr="0040268E">
        <w:rPr>
          <w:lang w:val="ru-RU"/>
        </w:rPr>
        <w:t xml:space="preserve"> </w:t>
      </w:r>
      <w:r>
        <w:t>საშუალებას</w:t>
      </w:r>
      <w:r w:rsidRPr="0040268E">
        <w:rPr>
          <w:lang w:val="ru-RU"/>
        </w:rPr>
        <w:t xml:space="preserve">, </w:t>
      </w:r>
      <w:r>
        <w:t>შევიმუშაოთ</w:t>
      </w:r>
      <w:r w:rsidRPr="0040268E">
        <w:rPr>
          <w:lang w:val="ru-RU"/>
        </w:rPr>
        <w:t xml:space="preserve"> </w:t>
      </w:r>
      <w:r>
        <w:t>საქმის</w:t>
      </w:r>
      <w:r w:rsidRPr="0040268E">
        <w:rPr>
          <w:lang w:val="ru-RU"/>
        </w:rPr>
        <w:t xml:space="preserve"> </w:t>
      </w:r>
      <w:r>
        <w:t>მომგებიანი</w:t>
      </w:r>
      <w:r w:rsidRPr="0040268E">
        <w:rPr>
          <w:lang w:val="ru-RU"/>
        </w:rPr>
        <w:t xml:space="preserve"> </w:t>
      </w:r>
      <w:r>
        <w:t>სტრატეგია</w:t>
      </w:r>
      <w:r w:rsidRPr="0040268E">
        <w:rPr>
          <w:lang w:val="ru-RU"/>
        </w:rPr>
        <w:t xml:space="preserve">. </w:t>
      </w:r>
      <w:r>
        <w:t>იმ</w:t>
      </w:r>
      <w:r w:rsidRPr="0040268E">
        <w:rPr>
          <w:lang w:val="ru-RU"/>
        </w:rPr>
        <w:t xml:space="preserve"> </w:t>
      </w:r>
      <w:r>
        <w:t>შემთხვევებისთვის</w:t>
      </w:r>
      <w:r w:rsidRPr="0040268E">
        <w:rPr>
          <w:lang w:val="ru-RU"/>
        </w:rPr>
        <w:t xml:space="preserve">, </w:t>
      </w:r>
      <w:r>
        <w:t>როდესაც</w:t>
      </w:r>
      <w:r w:rsidRPr="0040268E">
        <w:rPr>
          <w:lang w:val="ru-RU"/>
        </w:rPr>
        <w:t xml:space="preserve"> </w:t>
      </w:r>
      <w:r>
        <w:t>მხარეები</w:t>
      </w:r>
      <w:r w:rsidRPr="0040268E">
        <w:rPr>
          <w:lang w:val="ru-RU"/>
        </w:rPr>
        <w:t xml:space="preserve"> </w:t>
      </w:r>
      <w:r>
        <w:t>უპირატესობას</w:t>
      </w:r>
      <w:r w:rsidRPr="0040268E">
        <w:rPr>
          <w:lang w:val="ru-RU"/>
        </w:rPr>
        <w:t xml:space="preserve"> </w:t>
      </w:r>
      <w:r>
        <w:t>ანიჭებენ</w:t>
      </w:r>
      <w:r w:rsidRPr="0040268E">
        <w:rPr>
          <w:lang w:val="ru-RU"/>
        </w:rPr>
        <w:t xml:space="preserve"> </w:t>
      </w:r>
      <w:r>
        <w:t>უფრო</w:t>
      </w:r>
      <w:r w:rsidRPr="0040268E">
        <w:rPr>
          <w:lang w:val="ru-RU"/>
        </w:rPr>
        <w:t xml:space="preserve"> </w:t>
      </w:r>
      <w:r>
        <w:t>მოქნილ</w:t>
      </w:r>
      <w:r w:rsidRPr="0040268E">
        <w:rPr>
          <w:lang w:val="ru-RU"/>
        </w:rPr>
        <w:t xml:space="preserve"> </w:t>
      </w:r>
      <w:r>
        <w:t>მიდგომას</w:t>
      </w:r>
      <w:r w:rsidRPr="0040268E">
        <w:rPr>
          <w:lang w:val="ru-RU"/>
        </w:rPr>
        <w:t xml:space="preserve">, </w:t>
      </w:r>
      <w:r>
        <w:t>ჩვენ</w:t>
      </w:r>
      <w:r w:rsidRPr="0040268E">
        <w:rPr>
          <w:lang w:val="ru-RU"/>
        </w:rPr>
        <w:t xml:space="preserve"> </w:t>
      </w:r>
      <w:r>
        <w:t>გთავაზობთ</w:t>
      </w:r>
      <w:r w:rsidRPr="0040268E">
        <w:rPr>
          <w:lang w:val="ru-RU"/>
        </w:rPr>
        <w:t xml:space="preserve"> </w:t>
      </w:r>
      <w:r>
        <w:t>წარმომადგენლობას</w:t>
      </w:r>
      <w:r w:rsidRPr="0040268E">
        <w:rPr>
          <w:lang w:val="ru-RU"/>
        </w:rPr>
        <w:t xml:space="preserve"> </w:t>
      </w:r>
      <w:r>
        <w:t>ad</w:t>
      </w:r>
      <w:r w:rsidRPr="0040268E">
        <w:rPr>
          <w:lang w:val="ru-RU"/>
        </w:rPr>
        <w:t>-</w:t>
      </w:r>
      <w:r>
        <w:t>hoc</w:t>
      </w:r>
      <w:r w:rsidRPr="0040268E">
        <w:rPr>
          <w:lang w:val="ru-RU"/>
        </w:rPr>
        <w:t xml:space="preserve"> </w:t>
      </w:r>
      <w:r>
        <w:t>არბიტრაჟში</w:t>
      </w:r>
      <w:r w:rsidRPr="0040268E">
        <w:rPr>
          <w:lang w:val="ru-RU"/>
        </w:rPr>
        <w:t xml:space="preserve">, </w:t>
      </w:r>
      <w:r>
        <w:t>რომელიც</w:t>
      </w:r>
      <w:r w:rsidRPr="0040268E">
        <w:rPr>
          <w:lang w:val="ru-RU"/>
        </w:rPr>
        <w:t xml:space="preserve">, </w:t>
      </w:r>
      <w:r>
        <w:t>როგორც</w:t>
      </w:r>
      <w:r w:rsidRPr="0040268E">
        <w:rPr>
          <w:lang w:val="ru-RU"/>
        </w:rPr>
        <w:t xml:space="preserve"> </w:t>
      </w:r>
      <w:r>
        <w:t>წესი</w:t>
      </w:r>
      <w:r w:rsidRPr="0040268E">
        <w:rPr>
          <w:lang w:val="ru-RU"/>
        </w:rPr>
        <w:t xml:space="preserve">, </w:t>
      </w:r>
      <w:r>
        <w:t>იმართება</w:t>
      </w:r>
      <w:r w:rsidRPr="0040268E">
        <w:rPr>
          <w:lang w:val="ru-RU"/>
        </w:rPr>
        <w:t xml:space="preserve"> </w:t>
      </w:r>
      <w:r>
        <w:t>გაეროს</w:t>
      </w:r>
      <w:r w:rsidRPr="0040268E">
        <w:rPr>
          <w:lang w:val="ru-RU"/>
        </w:rPr>
        <w:t xml:space="preserve"> </w:t>
      </w:r>
      <w:r>
        <w:t>საერთაშორისო</w:t>
      </w:r>
      <w:r w:rsidRPr="0040268E">
        <w:rPr>
          <w:lang w:val="ru-RU"/>
        </w:rPr>
        <w:t xml:space="preserve"> </w:t>
      </w:r>
      <w:r>
        <w:t>სავაჭრო</w:t>
      </w:r>
      <w:r w:rsidRPr="0040268E">
        <w:rPr>
          <w:lang w:val="ru-RU"/>
        </w:rPr>
        <w:t xml:space="preserve"> </w:t>
      </w:r>
      <w:r>
        <w:t>სამართლის</w:t>
      </w:r>
      <w:r w:rsidRPr="0040268E">
        <w:rPr>
          <w:lang w:val="ru-RU"/>
        </w:rPr>
        <w:t xml:space="preserve"> </w:t>
      </w:r>
      <w:r>
        <w:t>კომისიის</w:t>
      </w:r>
      <w:r w:rsidRPr="0040268E">
        <w:rPr>
          <w:lang w:val="ru-RU"/>
        </w:rPr>
        <w:t xml:space="preserve"> (</w:t>
      </w:r>
      <w:r>
        <w:t>UNCITRAL</w:t>
      </w:r>
      <w:r w:rsidRPr="0040268E">
        <w:rPr>
          <w:lang w:val="ru-RU"/>
        </w:rPr>
        <w:t xml:space="preserve">) </w:t>
      </w:r>
      <w:r>
        <w:t>წესებით</w:t>
      </w:r>
      <w:r w:rsidRPr="0040268E">
        <w:rPr>
          <w:lang w:val="ru-RU"/>
        </w:rPr>
        <w:t xml:space="preserve">. </w:t>
      </w:r>
      <w:r>
        <w:t>ეს</w:t>
      </w:r>
      <w:r w:rsidRPr="0040268E">
        <w:rPr>
          <w:lang w:val="ru-RU"/>
        </w:rPr>
        <w:t xml:space="preserve"> </w:t>
      </w:r>
      <w:r>
        <w:t>ფორმატი</w:t>
      </w:r>
      <w:r w:rsidRPr="0040268E">
        <w:rPr>
          <w:lang w:val="ru-RU"/>
        </w:rPr>
        <w:t xml:space="preserve"> </w:t>
      </w:r>
      <w:r>
        <w:t>განსაკუთრებულ</w:t>
      </w:r>
      <w:r w:rsidRPr="0040268E">
        <w:rPr>
          <w:lang w:val="ru-RU"/>
        </w:rPr>
        <w:t xml:space="preserve"> </w:t>
      </w:r>
      <w:r>
        <w:t>უნარებს</w:t>
      </w:r>
      <w:r w:rsidRPr="0040268E">
        <w:rPr>
          <w:lang w:val="ru-RU"/>
        </w:rPr>
        <w:t xml:space="preserve"> </w:t>
      </w:r>
      <w:r>
        <w:t>მოითხოვს</w:t>
      </w:r>
      <w:r w:rsidRPr="0040268E">
        <w:rPr>
          <w:lang w:val="ru-RU"/>
        </w:rPr>
        <w:t xml:space="preserve"> </w:t>
      </w:r>
      <w:r>
        <w:t>და</w:t>
      </w:r>
      <w:r w:rsidRPr="0040268E">
        <w:rPr>
          <w:lang w:val="ru-RU"/>
        </w:rPr>
        <w:t xml:space="preserve"> </w:t>
      </w:r>
      <w:r>
        <w:t>ჩვენი</w:t>
      </w:r>
      <w:r w:rsidRPr="0040268E">
        <w:rPr>
          <w:lang w:val="ru-RU"/>
        </w:rPr>
        <w:t xml:space="preserve"> </w:t>
      </w:r>
      <w:r>
        <w:t>გუნდი</w:t>
      </w:r>
      <w:r w:rsidRPr="0040268E">
        <w:rPr>
          <w:lang w:val="ru-RU"/>
        </w:rPr>
        <w:t xml:space="preserve"> </w:t>
      </w:r>
      <w:r>
        <w:t>უზრუნველყოფს</w:t>
      </w:r>
      <w:r w:rsidRPr="0040268E">
        <w:rPr>
          <w:lang w:val="ru-RU"/>
        </w:rPr>
        <w:t xml:space="preserve"> </w:t>
      </w:r>
      <w:r>
        <w:t>პროცესის</w:t>
      </w:r>
      <w:r w:rsidRPr="0040268E">
        <w:rPr>
          <w:lang w:val="ru-RU"/>
        </w:rPr>
        <w:t xml:space="preserve"> </w:t>
      </w:r>
      <w:r>
        <w:t>უშეცდომო</w:t>
      </w:r>
      <w:r w:rsidRPr="0040268E">
        <w:rPr>
          <w:lang w:val="ru-RU"/>
        </w:rPr>
        <w:t xml:space="preserve"> </w:t>
      </w:r>
      <w:r>
        <w:t>და</w:t>
      </w:r>
      <w:r w:rsidRPr="0040268E">
        <w:rPr>
          <w:lang w:val="ru-RU"/>
        </w:rPr>
        <w:t xml:space="preserve"> </w:t>
      </w:r>
      <w:r>
        <w:t>ეფექტიან</w:t>
      </w:r>
      <w:r w:rsidRPr="0040268E">
        <w:rPr>
          <w:lang w:val="ru-RU"/>
        </w:rPr>
        <w:t xml:space="preserve"> </w:t>
      </w:r>
      <w:r>
        <w:t>წარმართვას</w:t>
      </w:r>
      <w:r w:rsidRPr="0040268E">
        <w:rPr>
          <w:lang w:val="ru-RU"/>
        </w:rPr>
        <w:t xml:space="preserve">. </w:t>
      </w:r>
      <w:r>
        <w:t>ჩვენი</w:t>
      </w:r>
      <w:r w:rsidRPr="0040268E">
        <w:rPr>
          <w:lang w:val="ru-RU"/>
        </w:rPr>
        <w:t xml:space="preserve"> </w:t>
      </w:r>
      <w:r>
        <w:t>მიზანია</w:t>
      </w:r>
      <w:r w:rsidRPr="0040268E">
        <w:rPr>
          <w:lang w:val="ru-RU"/>
        </w:rPr>
        <w:t xml:space="preserve"> </w:t>
      </w:r>
      <w:r>
        <w:t>არა</w:t>
      </w:r>
      <w:r w:rsidRPr="0040268E">
        <w:rPr>
          <w:lang w:val="ru-RU"/>
        </w:rPr>
        <w:t xml:space="preserve"> </w:t>
      </w:r>
      <w:r>
        <w:t>მხოლოდ</w:t>
      </w:r>
      <w:r w:rsidRPr="0040268E">
        <w:rPr>
          <w:lang w:val="ru-RU"/>
        </w:rPr>
        <w:t xml:space="preserve"> </w:t>
      </w:r>
      <w:r>
        <w:t>დავის</w:t>
      </w:r>
      <w:r w:rsidRPr="0040268E">
        <w:rPr>
          <w:lang w:val="ru-RU"/>
        </w:rPr>
        <w:t xml:space="preserve"> </w:t>
      </w:r>
      <w:r>
        <w:t>მოგება</w:t>
      </w:r>
      <w:r w:rsidRPr="0040268E">
        <w:rPr>
          <w:lang w:val="ru-RU"/>
        </w:rPr>
        <w:t xml:space="preserve">, </w:t>
      </w:r>
      <w:r>
        <w:t>არამედ</w:t>
      </w:r>
      <w:r w:rsidRPr="0040268E">
        <w:rPr>
          <w:lang w:val="ru-RU"/>
        </w:rPr>
        <w:t xml:space="preserve"> </w:t>
      </w:r>
      <w:r>
        <w:t>თქვენი</w:t>
      </w:r>
      <w:r w:rsidRPr="0040268E">
        <w:rPr>
          <w:lang w:val="ru-RU"/>
        </w:rPr>
        <w:t xml:space="preserve"> </w:t>
      </w:r>
      <w:r>
        <w:t>ბიზნესის</w:t>
      </w:r>
      <w:r w:rsidRPr="0040268E">
        <w:rPr>
          <w:lang w:val="ru-RU"/>
        </w:rPr>
        <w:t xml:space="preserve"> </w:t>
      </w:r>
      <w:r>
        <w:t>დაცვა</w:t>
      </w:r>
      <w:r w:rsidRPr="0040268E">
        <w:rPr>
          <w:lang w:val="ru-RU"/>
        </w:rPr>
        <w:t xml:space="preserve"> </w:t>
      </w:r>
      <w:r>
        <w:t>სამომავლო</w:t>
      </w:r>
      <w:r w:rsidRPr="0040268E">
        <w:rPr>
          <w:lang w:val="ru-RU"/>
        </w:rPr>
        <w:t xml:space="preserve"> </w:t>
      </w:r>
      <w:r>
        <w:t>რისკებისგან</w:t>
      </w:r>
      <w:r w:rsidRPr="0040268E">
        <w:rPr>
          <w:lang w:val="ru-RU"/>
        </w:rPr>
        <w:t>.</w:t>
      </w:r>
    </w:p>
    <w:p w:rsidR="0040268E" w:rsidRDefault="0040268E" w:rsidP="0040268E">
      <w:r>
        <w:lastRenderedPageBreak/>
        <w:pict>
          <v:rect id="_x0000_i1025" style="width:0;height:1.5pt" o:hralign="center" o:hrstd="t" o:hr="t" fillcolor="#a0a0a0" stroked="f"/>
        </w:pict>
      </w:r>
    </w:p>
    <w:p w:rsidR="0040268E" w:rsidRDefault="0040268E" w:rsidP="0040268E">
      <w:r>
        <w:rPr>
          <w:b/>
          <w:bCs/>
        </w:rPr>
        <w:t>English</w:t>
      </w:r>
    </w:p>
    <w:p w:rsidR="0040268E" w:rsidRDefault="0040268E" w:rsidP="0040268E">
      <w:r>
        <w:rPr>
          <w:b/>
          <w:bCs/>
        </w:rPr>
        <w:t>Title:</w:t>
      </w:r>
      <w:r>
        <w:br/>
        <w:t>International Commercial Arbitration: Strategic Defence of Your Interests on the Global Stage</w:t>
      </w:r>
    </w:p>
    <w:p w:rsidR="0040268E" w:rsidRDefault="0040268E" w:rsidP="0040268E">
      <w:r>
        <w:rPr>
          <w:b/>
          <w:bCs/>
        </w:rPr>
        <w:t>Short Description:</w:t>
      </w:r>
      <w:r>
        <w:br/>
        <w:t>When borders blur and contracts break, Legal Sandbox Georgia acts as your resolute advocate on the global stage. We transform cross-border disputes from high-stakes risks into strategic advantages, ensuring your commercial interests are powerfully defended in any jurisdiction.</w:t>
      </w:r>
    </w:p>
    <w:p w:rsidR="0040268E" w:rsidRDefault="0040268E" w:rsidP="0040268E">
      <w:r>
        <w:rPr>
          <w:b/>
          <w:bCs/>
        </w:rPr>
        <w:t>Full Content:</w:t>
      </w:r>
      <w:r>
        <w:br/>
        <w:t>In the dynamic and often unpredictable landscape of global business, international commercial disputes are not merely legal proceedings; they are strategic battlegrounds where a company's financial stability and reputation hang in the balance. When a cross-border contract is breached, the stakes are exceptionally high. Ignorance of foreign legal nuances, different business cultures, and the complex procedural labyrinths of leading arbitral institutions can lead to catastrophic outcomes. Unqualified representation on this complex stage is akin to entering a battle unarmed—it creates unjustifiable risks that lead not only to financial loss but to the collapse of long-term business objectives. Legal Sandbox Georgia is your strategic partner, transforming uncertainty into clarity and defending your interests anywhere in the world. We ensure that international arbitration becomes not a threat, but a powerful instrument for your global success.</w:t>
      </w:r>
    </w:p>
    <w:p w:rsidR="0040268E" w:rsidRDefault="0040268E" w:rsidP="0040268E">
      <w:r>
        <w:t>Our experience in international commercial arbitration encompasses deep knowledge and practical skills, enabling us to effectively represent your interests in disputes of any complexity. We have a proven track record of successfully representing clients under the rules of renowned institutions such as the International Chamber of Commerce (ICC), the London Court of International Arbitration (LCIA), and the Arbitration Institute of the Stockholm Chamber of Commerce (SCC). We are also experts in dynamically growing hubs like the Hong Kong International Arbitration Centre (HKIAC), the Singapore International Arbitration Centre (SIAC), and the Vienna International Arbitral Centre (VIAC). A meticulous understanding of each institution's unique rules, practices, and procedural nuances allows us to craft a winning case strategy. For cases where parties prefer a more flexible and tailored approach, we offer representation in ad-hoc arbitration, typically conducted under the rules of the United Nations Commission on International Trade Law (UNCITRAL). This format demands exceptional skills, and our team ensures the process is navigated flawlessly and effectively. Our goal is not just to win the dispute, but to protect your business from future risks.</w:t>
      </w:r>
    </w:p>
    <w:p w:rsidR="0040268E" w:rsidRDefault="0040268E" w:rsidP="0040268E">
      <w:r>
        <w:pict>
          <v:rect id="_x0000_i1026" style="width:0;height:1.5pt" o:hralign="center" o:hrstd="t" o:hr="t" fillcolor="#a0a0a0" stroked="f"/>
        </w:pict>
      </w:r>
    </w:p>
    <w:p w:rsidR="0040268E" w:rsidRDefault="0040268E" w:rsidP="0040268E">
      <w:r>
        <w:rPr>
          <w:b/>
          <w:bCs/>
        </w:rPr>
        <w:t>Russian (Русский)</w:t>
      </w:r>
    </w:p>
    <w:p w:rsidR="0040268E" w:rsidRDefault="0040268E" w:rsidP="0040268E">
      <w:r>
        <w:rPr>
          <w:b/>
          <w:bCs/>
        </w:rPr>
        <w:t>Title:</w:t>
      </w:r>
      <w:r>
        <w:br/>
        <w:t>Международный коммерческий арбитраж: Стратегическая защита ваших интересов на глобальной арене</w:t>
      </w:r>
    </w:p>
    <w:p w:rsidR="0040268E" w:rsidRDefault="0040268E" w:rsidP="0040268E">
      <w:r>
        <w:rPr>
          <w:b/>
          <w:bCs/>
        </w:rPr>
        <w:t>Short Description:</w:t>
      </w:r>
      <w:r>
        <w:br/>
        <w:t xml:space="preserve">Когда границы стираются, а контракты нарушаются, Legal Sandbox Georgia выступает вашим </w:t>
      </w:r>
      <w:r>
        <w:lastRenderedPageBreak/>
        <w:t>решительным защитником на мировой арене. Мы превращаем трансграничные споры из высокорискованных ситуаций в стратегические преимущества, обеспечивая мощную защиту ваших коммерческих интересов в любой юрисдикции.</w:t>
      </w:r>
    </w:p>
    <w:p w:rsidR="0040268E" w:rsidRDefault="0040268E" w:rsidP="0040268E">
      <w:r>
        <w:rPr>
          <w:b/>
          <w:bCs/>
        </w:rPr>
        <w:t>Full Content:</w:t>
      </w:r>
      <w:r>
        <w:br/>
        <w:t>В динамичной и зачастую непредсказуемой среде глобального бизнеса международные коммерческие споры — это не просто юридические процессы, а поля стратегических сражений, где на кону стоят финансовая стабильность и репутация компании. Когда нарушается трансграничный контракт, ставки чрезвычайно высоки. Незнание нюансов иностранного законодательства, различий в деловой культуре и сложных процедурных лабиринтов ведущих арбитражных институтов может привести к катастрофическим последствиям. Некомпетентное представительство на этой сложной арене равносильно вступлению в бой без оружия — это создает неоправданные риски, ведущие не только к финансовым потерям, но и к крушению долгосрочных бизнес-целей. Legal Sandbox Georgia — ваш стратегический партнер, который превращает неопределенность в ясность и защищает ваши интересы в любой точке мира. Мы заботимся о том, чтобы международный арбитраж стал не угрозой, а мощным инструментом вашего глобального успеха.</w:t>
      </w:r>
    </w:p>
    <w:p w:rsidR="0040268E" w:rsidRDefault="0040268E" w:rsidP="0040268E">
      <w:r>
        <w:t>Наш опыт в международном коммерческом арбитраже включает глубокие знания и практические навыки, что позволяет нам эффективно представлять ваши интересы в спорах любой сложности. Мы успешно представляем интересы клиентов по регламентам ведущих мировых арбитражных институтов, таких как Международная торговая палата (ICC), Лондонский международный арбитражный суд (LCIA) и Арбитражный институт Торговой палаты Стокгольма (SCC). Мы также обладаем экспертизой в таких динамично развивающихся центрах, как Гонконгский (HKIAC), Сингапурский (SIAC) и Венский (VIAC) международные арбитражные центры. Доскональное знание уникальных регламентов, практики и процедурных нюансов каждого института позволяет нам разрабатывать выигрышную стратегию по делу. Для случаев, когда стороны предпочитают более гибкий подход, мы предлагаем представительство в арбитраже ad-hoc, который обычно проводится по правилам Комиссии ООН по праву международной торговли (ЮНСИТРАЛ). Этот формат требует особых навыков, и наша команда обеспечивает безупречное и эффективное ведение процесса. Наша цель — не просто выиграть спор, а защитить ваш бизнес от будущих рисков.</w:t>
      </w:r>
    </w:p>
    <w:p w:rsidR="0040268E" w:rsidRDefault="0040268E" w:rsidP="0040268E">
      <w:pPr>
        <w:pStyle w:val="Heading3"/>
      </w:pPr>
      <w: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9"/>
        <w:gridCol w:w="2165"/>
        <w:gridCol w:w="5816"/>
      </w:tblGrid>
      <w:tr w:rsidR="0040268E" w:rsidTr="0040268E">
        <w:trPr>
          <w:tblCellSpacing w:w="15" w:type="dxa"/>
        </w:trPr>
        <w:tc>
          <w:tcPr>
            <w:tcW w:w="0" w:type="auto"/>
            <w:vAlign w:val="center"/>
            <w:hideMark/>
          </w:tcPr>
          <w:p w:rsidR="0040268E" w:rsidRDefault="0040268E">
            <w:r>
              <w:t>Language</w:t>
            </w:r>
          </w:p>
        </w:tc>
        <w:tc>
          <w:tcPr>
            <w:tcW w:w="0" w:type="auto"/>
            <w:vAlign w:val="center"/>
            <w:hideMark/>
          </w:tcPr>
          <w:p w:rsidR="0040268E" w:rsidRDefault="0040268E">
            <w:r>
              <w:t>Category</w:t>
            </w:r>
          </w:p>
        </w:tc>
        <w:tc>
          <w:tcPr>
            <w:tcW w:w="0" w:type="auto"/>
            <w:vAlign w:val="center"/>
            <w:hideMark/>
          </w:tcPr>
          <w:p w:rsidR="0040268E" w:rsidRDefault="0040268E">
            <w:r>
              <w:t>Value</w:t>
            </w:r>
          </w:p>
        </w:tc>
      </w:tr>
      <w:tr w:rsidR="0040268E" w:rsidTr="0040268E">
        <w:trPr>
          <w:tblCellSpacing w:w="15" w:type="dxa"/>
        </w:trPr>
        <w:tc>
          <w:tcPr>
            <w:tcW w:w="0" w:type="auto"/>
            <w:vAlign w:val="center"/>
            <w:hideMark/>
          </w:tcPr>
          <w:p w:rsidR="0040268E" w:rsidRDefault="0040268E">
            <w:r>
              <w:rPr>
                <w:b/>
                <w:bCs/>
              </w:rPr>
              <w:t>Georgian (</w:t>
            </w:r>
            <w:r>
              <w:rPr>
                <w:rFonts w:ascii="Sylfaen" w:hAnsi="Sylfaen" w:cs="Sylfaen"/>
                <w:b/>
                <w:bCs/>
              </w:rPr>
              <w:t>ქართული</w:t>
            </w:r>
            <w:r>
              <w:rPr>
                <w:b/>
                <w:bCs/>
              </w:rPr>
              <w:t>)</w:t>
            </w:r>
          </w:p>
        </w:tc>
        <w:tc>
          <w:tcPr>
            <w:tcW w:w="0" w:type="auto"/>
            <w:vAlign w:val="center"/>
            <w:hideMark/>
          </w:tcPr>
          <w:p w:rsidR="0040268E" w:rsidRDefault="0040268E">
            <w:r>
              <w:rPr>
                <w:b/>
                <w:bCs/>
              </w:rPr>
              <w:t>MetaKeywords</w:t>
            </w:r>
          </w:p>
        </w:tc>
        <w:tc>
          <w:tcPr>
            <w:tcW w:w="0" w:type="auto"/>
            <w:vAlign w:val="center"/>
            <w:hideMark/>
          </w:tcPr>
          <w:p w:rsidR="0040268E" w:rsidRDefault="0040268E">
            <w:r>
              <w:rPr>
                <w:rFonts w:ascii="Sylfaen" w:hAnsi="Sylfaen" w:cs="Sylfaen"/>
              </w:rPr>
              <w:t>საერთაშორისო</w:t>
            </w:r>
            <w:r>
              <w:t xml:space="preserve"> </w:t>
            </w:r>
            <w:r>
              <w:rPr>
                <w:rFonts w:ascii="Sylfaen" w:hAnsi="Sylfaen" w:cs="Sylfaen"/>
              </w:rPr>
              <w:t>კომერციული</w:t>
            </w:r>
            <w:r>
              <w:t xml:space="preserve"> </w:t>
            </w:r>
            <w:r>
              <w:rPr>
                <w:rFonts w:ascii="Sylfaen" w:hAnsi="Sylfaen" w:cs="Sylfaen"/>
              </w:rPr>
              <w:t>არბიტრაჟი</w:t>
            </w:r>
            <w:r>
              <w:t xml:space="preserve">, ICC </w:t>
            </w:r>
            <w:r>
              <w:rPr>
                <w:rFonts w:ascii="Sylfaen" w:hAnsi="Sylfaen" w:cs="Sylfaen"/>
              </w:rPr>
              <w:t>არბიტრაჟი</w:t>
            </w:r>
            <w:r>
              <w:t xml:space="preserve"> </w:t>
            </w:r>
            <w:r>
              <w:rPr>
                <w:rFonts w:ascii="Sylfaen" w:hAnsi="Sylfaen" w:cs="Sylfaen"/>
              </w:rPr>
              <w:t>საქართველო</w:t>
            </w:r>
            <w:r>
              <w:t xml:space="preserve">, LCIA </w:t>
            </w:r>
            <w:r>
              <w:rPr>
                <w:rFonts w:ascii="Sylfaen" w:hAnsi="Sylfaen" w:cs="Sylfaen"/>
              </w:rPr>
              <w:t>წარმომადგენლობა</w:t>
            </w:r>
            <w:r>
              <w:t xml:space="preserve">, SCC </w:t>
            </w:r>
            <w:r>
              <w:rPr>
                <w:rFonts w:ascii="Sylfaen" w:hAnsi="Sylfaen" w:cs="Sylfaen"/>
              </w:rPr>
              <w:t>დავების</w:t>
            </w:r>
            <w:r>
              <w:t xml:space="preserve"> </w:t>
            </w:r>
            <w:r>
              <w:rPr>
                <w:rFonts w:ascii="Sylfaen" w:hAnsi="Sylfaen" w:cs="Sylfaen"/>
              </w:rPr>
              <w:t>გადაწყვეტა</w:t>
            </w:r>
            <w:r>
              <w:t xml:space="preserve">, UNCITRAL </w:t>
            </w:r>
            <w:r>
              <w:rPr>
                <w:rFonts w:ascii="Sylfaen" w:hAnsi="Sylfaen" w:cs="Sylfaen"/>
              </w:rPr>
              <w:t>არბიტრაჟი</w:t>
            </w:r>
            <w:r>
              <w:t xml:space="preserve">, ad-hoc </w:t>
            </w:r>
            <w:r>
              <w:rPr>
                <w:rFonts w:ascii="Sylfaen" w:hAnsi="Sylfaen" w:cs="Sylfaen"/>
              </w:rPr>
              <w:t>არბიტრაჟი</w:t>
            </w:r>
            <w:r>
              <w:t xml:space="preserve">, </w:t>
            </w:r>
            <w:r>
              <w:rPr>
                <w:rFonts w:ascii="Sylfaen" w:hAnsi="Sylfaen" w:cs="Sylfaen"/>
              </w:rPr>
              <w:t>საარბიტრაჟო</w:t>
            </w:r>
            <w:r>
              <w:t xml:space="preserve"> </w:t>
            </w:r>
            <w:r>
              <w:rPr>
                <w:rFonts w:ascii="Sylfaen" w:hAnsi="Sylfaen" w:cs="Sylfaen"/>
              </w:rPr>
              <w:t>გადაწყვეტილების</w:t>
            </w:r>
            <w:r>
              <w:t xml:space="preserve"> </w:t>
            </w:r>
            <w:r>
              <w:rPr>
                <w:rFonts w:ascii="Sylfaen" w:hAnsi="Sylfaen" w:cs="Sylfaen"/>
              </w:rPr>
              <w:t>აღსრულება</w:t>
            </w:r>
            <w:r>
              <w:t xml:space="preserve">, </w:t>
            </w:r>
            <w:r>
              <w:rPr>
                <w:rFonts w:ascii="Sylfaen" w:hAnsi="Sylfaen" w:cs="Sylfaen"/>
              </w:rPr>
              <w:t>საერთაშორისო</w:t>
            </w:r>
            <w:r>
              <w:t xml:space="preserve"> </w:t>
            </w:r>
            <w:r>
              <w:rPr>
                <w:rFonts w:ascii="Sylfaen" w:hAnsi="Sylfaen" w:cs="Sylfaen"/>
              </w:rPr>
              <w:t>დავების</w:t>
            </w:r>
            <w:r>
              <w:t xml:space="preserve"> </w:t>
            </w:r>
            <w:r>
              <w:rPr>
                <w:rFonts w:ascii="Sylfaen" w:hAnsi="Sylfaen" w:cs="Sylfaen"/>
              </w:rPr>
              <w:t>მოგვარება</w:t>
            </w:r>
            <w:r>
              <w:t xml:space="preserve"> </w:t>
            </w:r>
            <w:r>
              <w:rPr>
                <w:rFonts w:ascii="Sylfaen" w:hAnsi="Sylfaen" w:cs="Sylfaen"/>
              </w:rPr>
              <w:t>თბილისი</w:t>
            </w:r>
          </w:p>
        </w:tc>
      </w:tr>
      <w:tr w:rsidR="0040268E" w:rsidTr="0040268E">
        <w:trPr>
          <w:tblCellSpacing w:w="15" w:type="dxa"/>
        </w:trPr>
        <w:tc>
          <w:tcPr>
            <w:tcW w:w="0" w:type="auto"/>
            <w:vAlign w:val="center"/>
            <w:hideMark/>
          </w:tcPr>
          <w:p w:rsidR="0040268E" w:rsidRDefault="0040268E"/>
        </w:tc>
        <w:tc>
          <w:tcPr>
            <w:tcW w:w="0" w:type="auto"/>
            <w:vAlign w:val="center"/>
            <w:hideMark/>
          </w:tcPr>
          <w:p w:rsidR="0040268E" w:rsidRDefault="0040268E">
            <w:pPr>
              <w:rPr>
                <w:sz w:val="24"/>
                <w:szCs w:val="24"/>
              </w:rPr>
            </w:pPr>
            <w:r>
              <w:rPr>
                <w:b/>
                <w:bCs/>
              </w:rPr>
              <w:t>MetaDescription</w:t>
            </w:r>
          </w:p>
        </w:tc>
        <w:tc>
          <w:tcPr>
            <w:tcW w:w="0" w:type="auto"/>
            <w:vAlign w:val="center"/>
            <w:hideMark/>
          </w:tcPr>
          <w:p w:rsidR="0040268E" w:rsidRDefault="0040268E">
            <w:r>
              <w:t xml:space="preserve">Legal Sandbox Georgia </w:t>
            </w:r>
            <w:r>
              <w:rPr>
                <w:rFonts w:ascii="Sylfaen" w:hAnsi="Sylfaen" w:cs="Sylfaen"/>
              </w:rPr>
              <w:t>გთავაზობთ</w:t>
            </w:r>
            <w:r>
              <w:t xml:space="preserve"> </w:t>
            </w:r>
            <w:r>
              <w:rPr>
                <w:rFonts w:ascii="Sylfaen" w:hAnsi="Sylfaen" w:cs="Sylfaen"/>
              </w:rPr>
              <w:t>სტრატეგიულ</w:t>
            </w:r>
            <w:r>
              <w:t xml:space="preserve"> </w:t>
            </w:r>
            <w:r>
              <w:rPr>
                <w:rFonts w:ascii="Sylfaen" w:hAnsi="Sylfaen" w:cs="Sylfaen"/>
              </w:rPr>
              <w:t>წარმომადგენლობას</w:t>
            </w:r>
            <w:r>
              <w:t xml:space="preserve"> </w:t>
            </w:r>
            <w:r>
              <w:rPr>
                <w:rFonts w:ascii="Sylfaen" w:hAnsi="Sylfaen" w:cs="Sylfaen"/>
              </w:rPr>
              <w:t>საერთაშორისო</w:t>
            </w:r>
            <w:r>
              <w:t xml:space="preserve"> </w:t>
            </w:r>
            <w:r>
              <w:rPr>
                <w:rFonts w:ascii="Sylfaen" w:hAnsi="Sylfaen" w:cs="Sylfaen"/>
              </w:rPr>
              <w:t>კომერციულ</w:t>
            </w:r>
            <w:r>
              <w:t xml:space="preserve"> </w:t>
            </w:r>
            <w:r>
              <w:rPr>
                <w:rFonts w:ascii="Sylfaen" w:hAnsi="Sylfaen" w:cs="Sylfaen"/>
              </w:rPr>
              <w:lastRenderedPageBreak/>
              <w:t>არბიტრაჟში</w:t>
            </w:r>
            <w:r>
              <w:t xml:space="preserve"> (ICC, LCIA, SCC, UNCITRAL). </w:t>
            </w:r>
            <w:r>
              <w:rPr>
                <w:rFonts w:ascii="Sylfaen" w:hAnsi="Sylfaen" w:cs="Sylfaen"/>
              </w:rPr>
              <w:t>ჩვენ</w:t>
            </w:r>
            <w:r>
              <w:t xml:space="preserve"> </w:t>
            </w:r>
            <w:r>
              <w:rPr>
                <w:rFonts w:ascii="Sylfaen" w:hAnsi="Sylfaen" w:cs="Sylfaen"/>
              </w:rPr>
              <w:t>ვიცავთ</w:t>
            </w:r>
            <w:r>
              <w:t xml:space="preserve"> </w:t>
            </w:r>
            <w:r>
              <w:rPr>
                <w:rFonts w:ascii="Sylfaen" w:hAnsi="Sylfaen" w:cs="Sylfaen"/>
              </w:rPr>
              <w:t>თქვენს</w:t>
            </w:r>
            <w:r>
              <w:t xml:space="preserve"> </w:t>
            </w:r>
            <w:r>
              <w:rPr>
                <w:rFonts w:ascii="Sylfaen" w:hAnsi="Sylfaen" w:cs="Sylfaen"/>
              </w:rPr>
              <w:t>გლობალურ</w:t>
            </w:r>
            <w:r>
              <w:t xml:space="preserve"> </w:t>
            </w:r>
            <w:r>
              <w:rPr>
                <w:rFonts w:ascii="Sylfaen" w:hAnsi="Sylfaen" w:cs="Sylfaen"/>
              </w:rPr>
              <w:t>ბიზნეს</w:t>
            </w:r>
            <w:r>
              <w:t xml:space="preserve"> </w:t>
            </w:r>
            <w:r>
              <w:rPr>
                <w:rFonts w:ascii="Sylfaen" w:hAnsi="Sylfaen" w:cs="Sylfaen"/>
              </w:rPr>
              <w:t>ინტერესებს</w:t>
            </w:r>
            <w:r>
              <w:t>.</w:t>
            </w:r>
          </w:p>
        </w:tc>
      </w:tr>
      <w:tr w:rsidR="0040268E" w:rsidTr="0040268E">
        <w:trPr>
          <w:tblCellSpacing w:w="15" w:type="dxa"/>
        </w:trPr>
        <w:tc>
          <w:tcPr>
            <w:tcW w:w="0" w:type="auto"/>
            <w:vAlign w:val="center"/>
            <w:hideMark/>
          </w:tcPr>
          <w:p w:rsidR="0040268E" w:rsidRDefault="0040268E"/>
        </w:tc>
        <w:tc>
          <w:tcPr>
            <w:tcW w:w="0" w:type="auto"/>
            <w:vAlign w:val="center"/>
            <w:hideMark/>
          </w:tcPr>
          <w:p w:rsidR="0040268E" w:rsidRDefault="0040268E">
            <w:pPr>
              <w:rPr>
                <w:sz w:val="24"/>
                <w:szCs w:val="24"/>
              </w:rPr>
            </w:pPr>
            <w:r>
              <w:rPr>
                <w:b/>
                <w:bCs/>
              </w:rPr>
              <w:t>OpenGraphTitle</w:t>
            </w:r>
          </w:p>
        </w:tc>
        <w:tc>
          <w:tcPr>
            <w:tcW w:w="0" w:type="auto"/>
            <w:vAlign w:val="center"/>
            <w:hideMark/>
          </w:tcPr>
          <w:p w:rsidR="0040268E" w:rsidRDefault="0040268E">
            <w:r>
              <w:rPr>
                <w:rFonts w:ascii="Sylfaen" w:hAnsi="Sylfaen" w:cs="Sylfaen"/>
              </w:rPr>
              <w:t>საერთაშორისო</w:t>
            </w:r>
            <w:r>
              <w:t xml:space="preserve"> </w:t>
            </w:r>
            <w:r>
              <w:rPr>
                <w:rFonts w:ascii="Sylfaen" w:hAnsi="Sylfaen" w:cs="Sylfaen"/>
              </w:rPr>
              <w:t>არბიტრაჟი</w:t>
            </w:r>
          </w:p>
        </w:tc>
      </w:tr>
      <w:tr w:rsidR="0040268E" w:rsidTr="0040268E">
        <w:trPr>
          <w:tblCellSpacing w:w="15" w:type="dxa"/>
        </w:trPr>
        <w:tc>
          <w:tcPr>
            <w:tcW w:w="0" w:type="auto"/>
            <w:vAlign w:val="center"/>
            <w:hideMark/>
          </w:tcPr>
          <w:p w:rsidR="0040268E" w:rsidRDefault="0040268E"/>
        </w:tc>
        <w:tc>
          <w:tcPr>
            <w:tcW w:w="0" w:type="auto"/>
            <w:vAlign w:val="center"/>
            <w:hideMark/>
          </w:tcPr>
          <w:p w:rsidR="0040268E" w:rsidRDefault="0040268E">
            <w:pPr>
              <w:rPr>
                <w:sz w:val="24"/>
                <w:szCs w:val="24"/>
              </w:rPr>
            </w:pPr>
            <w:r>
              <w:rPr>
                <w:b/>
                <w:bCs/>
              </w:rPr>
              <w:t>OpenGraphDescription</w:t>
            </w:r>
          </w:p>
        </w:tc>
        <w:tc>
          <w:tcPr>
            <w:tcW w:w="0" w:type="auto"/>
            <w:vAlign w:val="center"/>
            <w:hideMark/>
          </w:tcPr>
          <w:p w:rsidR="0040268E" w:rsidRDefault="0040268E">
            <w:r>
              <w:rPr>
                <w:rFonts w:ascii="Sylfaen" w:hAnsi="Sylfaen" w:cs="Sylfaen"/>
              </w:rPr>
              <w:t>როდესაც</w:t>
            </w:r>
            <w:r>
              <w:t xml:space="preserve"> </w:t>
            </w:r>
            <w:r>
              <w:rPr>
                <w:rFonts w:ascii="Sylfaen" w:hAnsi="Sylfaen" w:cs="Sylfaen"/>
              </w:rPr>
              <w:t>ტრანსსასაზღვრო</w:t>
            </w:r>
            <w:r>
              <w:t xml:space="preserve"> </w:t>
            </w:r>
            <w:r>
              <w:rPr>
                <w:rFonts w:ascii="Sylfaen" w:hAnsi="Sylfaen" w:cs="Sylfaen"/>
              </w:rPr>
              <w:t>კონტრაქტი</w:t>
            </w:r>
            <w:r>
              <w:t xml:space="preserve"> </w:t>
            </w:r>
            <w:r>
              <w:rPr>
                <w:rFonts w:ascii="Sylfaen" w:hAnsi="Sylfaen" w:cs="Sylfaen"/>
              </w:rPr>
              <w:t>ირღვევა</w:t>
            </w:r>
            <w:r>
              <w:t xml:space="preserve">, </w:t>
            </w:r>
            <w:r>
              <w:rPr>
                <w:rFonts w:ascii="Sylfaen" w:hAnsi="Sylfaen" w:cs="Sylfaen"/>
              </w:rPr>
              <w:t>ჩვენ</w:t>
            </w:r>
            <w:r>
              <w:t xml:space="preserve"> </w:t>
            </w:r>
            <w:r>
              <w:rPr>
                <w:rFonts w:ascii="Sylfaen" w:hAnsi="Sylfaen" w:cs="Sylfaen"/>
              </w:rPr>
              <w:t>გარდავქმნით</w:t>
            </w:r>
            <w:r>
              <w:t xml:space="preserve"> </w:t>
            </w:r>
            <w:r>
              <w:rPr>
                <w:rFonts w:ascii="Sylfaen" w:hAnsi="Sylfaen" w:cs="Sylfaen"/>
              </w:rPr>
              <w:t>რისკებს</w:t>
            </w:r>
            <w:r>
              <w:t xml:space="preserve"> </w:t>
            </w:r>
            <w:r>
              <w:rPr>
                <w:rFonts w:ascii="Sylfaen" w:hAnsi="Sylfaen" w:cs="Sylfaen"/>
              </w:rPr>
              <w:t>სტრატეგიულ</w:t>
            </w:r>
            <w:r>
              <w:t xml:space="preserve"> </w:t>
            </w:r>
            <w:r>
              <w:rPr>
                <w:rFonts w:ascii="Sylfaen" w:hAnsi="Sylfaen" w:cs="Sylfaen"/>
              </w:rPr>
              <w:t>უპირატესობად</w:t>
            </w:r>
            <w:r>
              <w:t xml:space="preserve">. </w:t>
            </w:r>
            <w:r>
              <w:rPr>
                <w:rFonts w:ascii="Sylfaen" w:hAnsi="Sylfaen" w:cs="Sylfaen"/>
              </w:rPr>
              <w:t>დაიცავით</w:t>
            </w:r>
            <w:r>
              <w:t xml:space="preserve"> </w:t>
            </w:r>
            <w:r>
              <w:rPr>
                <w:rFonts w:ascii="Sylfaen" w:hAnsi="Sylfaen" w:cs="Sylfaen"/>
              </w:rPr>
              <w:t>თქვენი</w:t>
            </w:r>
            <w:r>
              <w:t xml:space="preserve"> </w:t>
            </w:r>
            <w:r>
              <w:rPr>
                <w:rFonts w:ascii="Sylfaen" w:hAnsi="Sylfaen" w:cs="Sylfaen"/>
              </w:rPr>
              <w:t>ინტერესები</w:t>
            </w:r>
            <w:r>
              <w:t xml:space="preserve"> </w:t>
            </w:r>
            <w:r>
              <w:rPr>
                <w:rFonts w:ascii="Sylfaen" w:hAnsi="Sylfaen" w:cs="Sylfaen"/>
              </w:rPr>
              <w:t>გლობალურ</w:t>
            </w:r>
            <w:r>
              <w:t xml:space="preserve"> </w:t>
            </w:r>
            <w:r>
              <w:rPr>
                <w:rFonts w:ascii="Sylfaen" w:hAnsi="Sylfaen" w:cs="Sylfaen"/>
              </w:rPr>
              <w:t>ბაზარზე</w:t>
            </w:r>
            <w:r>
              <w:t xml:space="preserve"> </w:t>
            </w:r>
            <w:r>
              <w:rPr>
                <w:rFonts w:ascii="Sylfaen" w:hAnsi="Sylfaen" w:cs="Sylfaen"/>
              </w:rPr>
              <w:t>ჩვენთან</w:t>
            </w:r>
            <w:r>
              <w:t xml:space="preserve"> </w:t>
            </w:r>
            <w:r>
              <w:rPr>
                <w:rFonts w:ascii="Sylfaen" w:hAnsi="Sylfaen" w:cs="Sylfaen"/>
              </w:rPr>
              <w:t>ერთად</w:t>
            </w:r>
            <w:r>
              <w:t>.</w:t>
            </w:r>
          </w:p>
        </w:tc>
      </w:tr>
      <w:tr w:rsidR="0040268E" w:rsidTr="0040268E">
        <w:trPr>
          <w:tblCellSpacing w:w="15" w:type="dxa"/>
        </w:trPr>
        <w:tc>
          <w:tcPr>
            <w:tcW w:w="0" w:type="auto"/>
            <w:vAlign w:val="center"/>
            <w:hideMark/>
          </w:tcPr>
          <w:p w:rsidR="0040268E" w:rsidRDefault="0040268E">
            <w:r>
              <w:rPr>
                <w:b/>
                <w:bCs/>
              </w:rPr>
              <w:t>English</w:t>
            </w:r>
          </w:p>
        </w:tc>
        <w:tc>
          <w:tcPr>
            <w:tcW w:w="0" w:type="auto"/>
            <w:vAlign w:val="center"/>
            <w:hideMark/>
          </w:tcPr>
          <w:p w:rsidR="0040268E" w:rsidRDefault="0040268E">
            <w:r>
              <w:rPr>
                <w:b/>
                <w:bCs/>
              </w:rPr>
              <w:t>MetaKeywords</w:t>
            </w:r>
          </w:p>
        </w:tc>
        <w:tc>
          <w:tcPr>
            <w:tcW w:w="0" w:type="auto"/>
            <w:vAlign w:val="center"/>
            <w:hideMark/>
          </w:tcPr>
          <w:p w:rsidR="0040268E" w:rsidRDefault="0040268E">
            <w:r>
              <w:t>International commercial arbitration, ICC arbitration Georgia, LCIA representation, SCC dispute resolution, UNCITRAL arbitration, ad-hoc arbitration, enforcement of arbitral awards, international dispute resolution Tbilisi</w:t>
            </w:r>
          </w:p>
        </w:tc>
      </w:tr>
      <w:tr w:rsidR="0040268E" w:rsidTr="0040268E">
        <w:trPr>
          <w:tblCellSpacing w:w="15" w:type="dxa"/>
        </w:trPr>
        <w:tc>
          <w:tcPr>
            <w:tcW w:w="0" w:type="auto"/>
            <w:vAlign w:val="center"/>
            <w:hideMark/>
          </w:tcPr>
          <w:p w:rsidR="0040268E" w:rsidRDefault="0040268E"/>
        </w:tc>
        <w:tc>
          <w:tcPr>
            <w:tcW w:w="0" w:type="auto"/>
            <w:vAlign w:val="center"/>
            <w:hideMark/>
          </w:tcPr>
          <w:p w:rsidR="0040268E" w:rsidRDefault="0040268E">
            <w:pPr>
              <w:rPr>
                <w:sz w:val="24"/>
                <w:szCs w:val="24"/>
              </w:rPr>
            </w:pPr>
            <w:r>
              <w:rPr>
                <w:b/>
                <w:bCs/>
              </w:rPr>
              <w:t>MetaDescription</w:t>
            </w:r>
          </w:p>
        </w:tc>
        <w:tc>
          <w:tcPr>
            <w:tcW w:w="0" w:type="auto"/>
            <w:vAlign w:val="center"/>
            <w:hideMark/>
          </w:tcPr>
          <w:p w:rsidR="0040268E" w:rsidRDefault="0040268E">
            <w:r>
              <w:t>Legal Sandbox Georgia offers strategic representation in international commercial arbitration (ICC, LCIA, SCC, UNCITRAL). We protect your global business interests.</w:t>
            </w:r>
          </w:p>
        </w:tc>
      </w:tr>
      <w:tr w:rsidR="0040268E" w:rsidTr="0040268E">
        <w:trPr>
          <w:tblCellSpacing w:w="15" w:type="dxa"/>
        </w:trPr>
        <w:tc>
          <w:tcPr>
            <w:tcW w:w="0" w:type="auto"/>
            <w:vAlign w:val="center"/>
            <w:hideMark/>
          </w:tcPr>
          <w:p w:rsidR="0040268E" w:rsidRDefault="0040268E"/>
        </w:tc>
        <w:tc>
          <w:tcPr>
            <w:tcW w:w="0" w:type="auto"/>
            <w:vAlign w:val="center"/>
            <w:hideMark/>
          </w:tcPr>
          <w:p w:rsidR="0040268E" w:rsidRDefault="0040268E">
            <w:pPr>
              <w:rPr>
                <w:sz w:val="24"/>
                <w:szCs w:val="24"/>
              </w:rPr>
            </w:pPr>
            <w:r>
              <w:rPr>
                <w:b/>
                <w:bCs/>
              </w:rPr>
              <w:t>OpenGraphTitle</w:t>
            </w:r>
          </w:p>
        </w:tc>
        <w:tc>
          <w:tcPr>
            <w:tcW w:w="0" w:type="auto"/>
            <w:vAlign w:val="center"/>
            <w:hideMark/>
          </w:tcPr>
          <w:p w:rsidR="0040268E" w:rsidRDefault="0040268E">
            <w:r>
              <w:t>International Arbitration</w:t>
            </w:r>
          </w:p>
        </w:tc>
      </w:tr>
      <w:tr w:rsidR="0040268E" w:rsidTr="0040268E">
        <w:trPr>
          <w:tblCellSpacing w:w="15" w:type="dxa"/>
        </w:trPr>
        <w:tc>
          <w:tcPr>
            <w:tcW w:w="0" w:type="auto"/>
            <w:vAlign w:val="center"/>
            <w:hideMark/>
          </w:tcPr>
          <w:p w:rsidR="0040268E" w:rsidRDefault="0040268E"/>
        </w:tc>
        <w:tc>
          <w:tcPr>
            <w:tcW w:w="0" w:type="auto"/>
            <w:vAlign w:val="center"/>
            <w:hideMark/>
          </w:tcPr>
          <w:p w:rsidR="0040268E" w:rsidRDefault="0040268E">
            <w:pPr>
              <w:rPr>
                <w:sz w:val="24"/>
                <w:szCs w:val="24"/>
              </w:rPr>
            </w:pPr>
            <w:r>
              <w:rPr>
                <w:b/>
                <w:bCs/>
              </w:rPr>
              <w:t>OpenGraphDescription</w:t>
            </w:r>
          </w:p>
        </w:tc>
        <w:tc>
          <w:tcPr>
            <w:tcW w:w="0" w:type="auto"/>
            <w:vAlign w:val="center"/>
            <w:hideMark/>
          </w:tcPr>
          <w:p w:rsidR="0040268E" w:rsidRDefault="0040268E">
            <w:r>
              <w:t>When a cross-border contract is breached, we turn risks into strategic advantages. Protect your interests in the global marketplace with our expert legal team in Tbilisi.</w:t>
            </w:r>
          </w:p>
        </w:tc>
      </w:tr>
      <w:tr w:rsidR="0040268E" w:rsidTr="0040268E">
        <w:trPr>
          <w:tblCellSpacing w:w="15" w:type="dxa"/>
        </w:trPr>
        <w:tc>
          <w:tcPr>
            <w:tcW w:w="0" w:type="auto"/>
            <w:vAlign w:val="center"/>
            <w:hideMark/>
          </w:tcPr>
          <w:p w:rsidR="0040268E" w:rsidRDefault="0040268E">
            <w:r>
              <w:rPr>
                <w:b/>
                <w:bCs/>
              </w:rPr>
              <w:t>Russian (Русский)</w:t>
            </w:r>
          </w:p>
        </w:tc>
        <w:tc>
          <w:tcPr>
            <w:tcW w:w="0" w:type="auto"/>
            <w:vAlign w:val="center"/>
            <w:hideMark/>
          </w:tcPr>
          <w:p w:rsidR="0040268E" w:rsidRDefault="0040268E">
            <w:r>
              <w:rPr>
                <w:b/>
                <w:bCs/>
              </w:rPr>
              <w:t>MetaKeywords</w:t>
            </w:r>
          </w:p>
        </w:tc>
        <w:tc>
          <w:tcPr>
            <w:tcW w:w="0" w:type="auto"/>
            <w:vAlign w:val="center"/>
            <w:hideMark/>
          </w:tcPr>
          <w:p w:rsidR="0040268E" w:rsidRDefault="0040268E">
            <w:r>
              <w:t>Международный коммерческий арбитраж, арбитраж ICC Грузия, представительство LCIA, разрешение споров SCC, арбитраж UNCITRAL, арбитраж ad-hoc, исполнение арбитражных решений, разрешение международных споров Тбилиси</w:t>
            </w:r>
          </w:p>
        </w:tc>
      </w:tr>
      <w:tr w:rsidR="0040268E" w:rsidTr="0040268E">
        <w:trPr>
          <w:tblCellSpacing w:w="15" w:type="dxa"/>
        </w:trPr>
        <w:tc>
          <w:tcPr>
            <w:tcW w:w="0" w:type="auto"/>
            <w:vAlign w:val="center"/>
            <w:hideMark/>
          </w:tcPr>
          <w:p w:rsidR="0040268E" w:rsidRDefault="0040268E"/>
        </w:tc>
        <w:tc>
          <w:tcPr>
            <w:tcW w:w="0" w:type="auto"/>
            <w:vAlign w:val="center"/>
            <w:hideMark/>
          </w:tcPr>
          <w:p w:rsidR="0040268E" w:rsidRDefault="0040268E">
            <w:pPr>
              <w:rPr>
                <w:sz w:val="24"/>
                <w:szCs w:val="24"/>
              </w:rPr>
            </w:pPr>
            <w:r>
              <w:rPr>
                <w:b/>
                <w:bCs/>
              </w:rPr>
              <w:t>MetaDescription</w:t>
            </w:r>
          </w:p>
        </w:tc>
        <w:tc>
          <w:tcPr>
            <w:tcW w:w="0" w:type="auto"/>
            <w:vAlign w:val="center"/>
            <w:hideMark/>
          </w:tcPr>
          <w:p w:rsidR="0040268E" w:rsidRDefault="0040268E">
            <w:r>
              <w:t>Legal Sandbox Georgia предлагает стратегическое представительство в международном коммерческом арбитраже (ICC, LCIA, SCC, UNCITRAL). Мы защищаем ваши глобальные бизнес-интересы.</w:t>
            </w:r>
          </w:p>
        </w:tc>
      </w:tr>
      <w:tr w:rsidR="0040268E" w:rsidTr="0040268E">
        <w:trPr>
          <w:tblCellSpacing w:w="15" w:type="dxa"/>
        </w:trPr>
        <w:tc>
          <w:tcPr>
            <w:tcW w:w="0" w:type="auto"/>
            <w:vAlign w:val="center"/>
            <w:hideMark/>
          </w:tcPr>
          <w:p w:rsidR="0040268E" w:rsidRDefault="0040268E"/>
        </w:tc>
        <w:tc>
          <w:tcPr>
            <w:tcW w:w="0" w:type="auto"/>
            <w:vAlign w:val="center"/>
            <w:hideMark/>
          </w:tcPr>
          <w:p w:rsidR="0040268E" w:rsidRDefault="0040268E">
            <w:pPr>
              <w:rPr>
                <w:sz w:val="24"/>
                <w:szCs w:val="24"/>
              </w:rPr>
            </w:pPr>
            <w:r>
              <w:rPr>
                <w:b/>
                <w:bCs/>
              </w:rPr>
              <w:t>OpenGraphTitle</w:t>
            </w:r>
          </w:p>
        </w:tc>
        <w:tc>
          <w:tcPr>
            <w:tcW w:w="0" w:type="auto"/>
            <w:vAlign w:val="center"/>
            <w:hideMark/>
          </w:tcPr>
          <w:p w:rsidR="0040268E" w:rsidRDefault="0040268E">
            <w:r>
              <w:t>Международный арбитраж</w:t>
            </w:r>
          </w:p>
        </w:tc>
      </w:tr>
      <w:tr w:rsidR="0040268E" w:rsidRPr="0040268E" w:rsidTr="0040268E">
        <w:trPr>
          <w:tblCellSpacing w:w="15" w:type="dxa"/>
        </w:trPr>
        <w:tc>
          <w:tcPr>
            <w:tcW w:w="0" w:type="auto"/>
            <w:vAlign w:val="center"/>
            <w:hideMark/>
          </w:tcPr>
          <w:p w:rsidR="0040268E" w:rsidRDefault="0040268E"/>
        </w:tc>
        <w:tc>
          <w:tcPr>
            <w:tcW w:w="0" w:type="auto"/>
            <w:vAlign w:val="center"/>
            <w:hideMark/>
          </w:tcPr>
          <w:p w:rsidR="0040268E" w:rsidRDefault="0040268E">
            <w:pPr>
              <w:rPr>
                <w:sz w:val="24"/>
                <w:szCs w:val="24"/>
              </w:rPr>
            </w:pPr>
            <w:r>
              <w:rPr>
                <w:b/>
                <w:bCs/>
              </w:rPr>
              <w:t>OpenGraphDescription</w:t>
            </w:r>
          </w:p>
        </w:tc>
        <w:tc>
          <w:tcPr>
            <w:tcW w:w="0" w:type="auto"/>
            <w:vAlign w:val="center"/>
            <w:hideMark/>
          </w:tcPr>
          <w:p w:rsidR="0040268E" w:rsidRPr="0040268E" w:rsidRDefault="0040268E">
            <w:pPr>
              <w:rPr>
                <w:lang w:val="ru-RU"/>
              </w:rPr>
            </w:pPr>
            <w:r w:rsidRPr="0040268E">
              <w:rPr>
                <w:lang w:val="ru-RU"/>
              </w:rPr>
              <w:t>Когда нарушается трансграничный контракт, мы превращаем риски в стратегические преимущества. Защитите свои интересы на глобальном рынке с нашей командой экспертов в Тбилиси.</w:t>
            </w:r>
          </w:p>
        </w:tc>
      </w:tr>
    </w:tbl>
    <w:p w:rsidR="0040268E" w:rsidRPr="0040268E" w:rsidRDefault="0040268E" w:rsidP="00DF0FAF">
      <w:pPr>
        <w:jc w:val="both"/>
        <w:rPr>
          <w:sz w:val="20"/>
        </w:rPr>
      </w:pPr>
      <w:bookmarkStart w:id="0" w:name="_GoBack"/>
      <w:bookmarkEnd w:id="0"/>
    </w:p>
    <w:sectPr w:rsidR="0040268E" w:rsidRPr="00402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8076E"/>
    <w:multiLevelType w:val="multilevel"/>
    <w:tmpl w:val="87D8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3442B"/>
    <w:multiLevelType w:val="multilevel"/>
    <w:tmpl w:val="F11C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03816"/>
    <w:multiLevelType w:val="multilevel"/>
    <w:tmpl w:val="A5DEB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D25BCA"/>
    <w:multiLevelType w:val="multilevel"/>
    <w:tmpl w:val="1F707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8C3507"/>
    <w:multiLevelType w:val="multilevel"/>
    <w:tmpl w:val="3622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F8154A"/>
    <w:multiLevelType w:val="multilevel"/>
    <w:tmpl w:val="C584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966"/>
    <w:rsid w:val="003A557C"/>
    <w:rsid w:val="0040268E"/>
    <w:rsid w:val="00601F51"/>
    <w:rsid w:val="00AC2672"/>
    <w:rsid w:val="00DF0FAF"/>
    <w:rsid w:val="00E26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4C7A"/>
  <w15:chartTrackingRefBased/>
  <w15:docId w15:val="{7D9224BA-1108-402C-8CAC-A936106B3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C26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026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DF0FA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F0FAF"/>
    <w:rPr>
      <w:rFonts w:ascii="Times New Roman" w:eastAsia="Times New Roman" w:hAnsi="Times New Roman" w:cs="Times New Roman"/>
      <w:b/>
      <w:bCs/>
      <w:sz w:val="20"/>
      <w:szCs w:val="20"/>
    </w:rPr>
  </w:style>
  <w:style w:type="paragraph" w:customStyle="1" w:styleId="ng-star-inserted">
    <w:name w:val="ng-star-inserted"/>
    <w:basedOn w:val="Normal"/>
    <w:rsid w:val="00DF0F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DF0FAF"/>
  </w:style>
  <w:style w:type="character" w:styleId="Hyperlink">
    <w:name w:val="Hyperlink"/>
    <w:basedOn w:val="DefaultParagraphFont"/>
    <w:uiPriority w:val="99"/>
    <w:semiHidden/>
    <w:unhideWhenUsed/>
    <w:rsid w:val="00DF0FAF"/>
    <w:rPr>
      <w:color w:val="0000FF"/>
      <w:u w:val="single"/>
    </w:rPr>
  </w:style>
  <w:style w:type="character" w:customStyle="1" w:styleId="mat-mdc-tooltip-trigger">
    <w:name w:val="mat-mdc-tooltip-trigger"/>
    <w:basedOn w:val="DefaultParagraphFont"/>
    <w:rsid w:val="00DF0FAF"/>
  </w:style>
  <w:style w:type="character" w:customStyle="1" w:styleId="Heading2Char">
    <w:name w:val="Heading 2 Char"/>
    <w:basedOn w:val="DefaultParagraphFont"/>
    <w:link w:val="Heading2"/>
    <w:uiPriority w:val="9"/>
    <w:rsid w:val="00AC267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0268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44487">
      <w:bodyDiv w:val="1"/>
      <w:marLeft w:val="0"/>
      <w:marRight w:val="0"/>
      <w:marTop w:val="0"/>
      <w:marBottom w:val="0"/>
      <w:divBdr>
        <w:top w:val="none" w:sz="0" w:space="0" w:color="auto"/>
        <w:left w:val="none" w:sz="0" w:space="0" w:color="auto"/>
        <w:bottom w:val="none" w:sz="0" w:space="0" w:color="auto"/>
        <w:right w:val="none" w:sz="0" w:space="0" w:color="auto"/>
      </w:divBdr>
      <w:divsChild>
        <w:div w:id="428933851">
          <w:marLeft w:val="0"/>
          <w:marRight w:val="0"/>
          <w:marTop w:val="0"/>
          <w:marBottom w:val="0"/>
          <w:divBdr>
            <w:top w:val="none" w:sz="0" w:space="0" w:color="auto"/>
            <w:left w:val="none" w:sz="0" w:space="0" w:color="auto"/>
            <w:bottom w:val="none" w:sz="0" w:space="0" w:color="auto"/>
            <w:right w:val="none" w:sz="0" w:space="0" w:color="auto"/>
          </w:divBdr>
          <w:divsChild>
            <w:div w:id="98843970">
              <w:marLeft w:val="0"/>
              <w:marRight w:val="0"/>
              <w:marTop w:val="0"/>
              <w:marBottom w:val="0"/>
              <w:divBdr>
                <w:top w:val="none" w:sz="0" w:space="0" w:color="auto"/>
                <w:left w:val="none" w:sz="0" w:space="0" w:color="auto"/>
                <w:bottom w:val="none" w:sz="0" w:space="0" w:color="auto"/>
                <w:right w:val="none" w:sz="0" w:space="0" w:color="auto"/>
              </w:divBdr>
            </w:div>
          </w:divsChild>
        </w:div>
        <w:div w:id="1687706767">
          <w:marLeft w:val="0"/>
          <w:marRight w:val="0"/>
          <w:marTop w:val="0"/>
          <w:marBottom w:val="0"/>
          <w:divBdr>
            <w:top w:val="none" w:sz="0" w:space="0" w:color="auto"/>
            <w:left w:val="none" w:sz="0" w:space="0" w:color="auto"/>
            <w:bottom w:val="none" w:sz="0" w:space="0" w:color="auto"/>
            <w:right w:val="none" w:sz="0" w:space="0" w:color="auto"/>
          </w:divBdr>
          <w:divsChild>
            <w:div w:id="298465126">
              <w:marLeft w:val="0"/>
              <w:marRight w:val="0"/>
              <w:marTop w:val="0"/>
              <w:marBottom w:val="0"/>
              <w:divBdr>
                <w:top w:val="none" w:sz="0" w:space="0" w:color="auto"/>
                <w:left w:val="none" w:sz="0" w:space="0" w:color="auto"/>
                <w:bottom w:val="none" w:sz="0" w:space="0" w:color="auto"/>
                <w:right w:val="none" w:sz="0" w:space="0" w:color="auto"/>
              </w:divBdr>
              <w:divsChild>
                <w:div w:id="397022146">
                  <w:marLeft w:val="0"/>
                  <w:marRight w:val="0"/>
                  <w:marTop w:val="0"/>
                  <w:marBottom w:val="0"/>
                  <w:divBdr>
                    <w:top w:val="none" w:sz="0" w:space="0" w:color="auto"/>
                    <w:left w:val="none" w:sz="0" w:space="0" w:color="auto"/>
                    <w:bottom w:val="none" w:sz="0" w:space="0" w:color="auto"/>
                    <w:right w:val="none" w:sz="0" w:space="0" w:color="auto"/>
                  </w:divBdr>
                </w:div>
                <w:div w:id="1596092431">
                  <w:marLeft w:val="0"/>
                  <w:marRight w:val="0"/>
                  <w:marTop w:val="0"/>
                  <w:marBottom w:val="0"/>
                  <w:divBdr>
                    <w:top w:val="none" w:sz="0" w:space="0" w:color="auto"/>
                    <w:left w:val="none" w:sz="0" w:space="0" w:color="auto"/>
                    <w:bottom w:val="none" w:sz="0" w:space="0" w:color="auto"/>
                    <w:right w:val="none" w:sz="0" w:space="0" w:color="auto"/>
                  </w:divBdr>
                  <w:divsChild>
                    <w:div w:id="28234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093440">
      <w:bodyDiv w:val="1"/>
      <w:marLeft w:val="0"/>
      <w:marRight w:val="0"/>
      <w:marTop w:val="0"/>
      <w:marBottom w:val="0"/>
      <w:divBdr>
        <w:top w:val="none" w:sz="0" w:space="0" w:color="auto"/>
        <w:left w:val="none" w:sz="0" w:space="0" w:color="auto"/>
        <w:bottom w:val="none" w:sz="0" w:space="0" w:color="auto"/>
        <w:right w:val="none" w:sz="0" w:space="0" w:color="auto"/>
      </w:divBdr>
      <w:divsChild>
        <w:div w:id="533735712">
          <w:marLeft w:val="0"/>
          <w:marRight w:val="0"/>
          <w:marTop w:val="0"/>
          <w:marBottom w:val="0"/>
          <w:divBdr>
            <w:top w:val="none" w:sz="0" w:space="0" w:color="auto"/>
            <w:left w:val="none" w:sz="0" w:space="0" w:color="auto"/>
            <w:bottom w:val="none" w:sz="0" w:space="0" w:color="auto"/>
            <w:right w:val="none" w:sz="0" w:space="0" w:color="auto"/>
          </w:divBdr>
        </w:div>
        <w:div w:id="1082220868">
          <w:marLeft w:val="0"/>
          <w:marRight w:val="0"/>
          <w:marTop w:val="0"/>
          <w:marBottom w:val="0"/>
          <w:divBdr>
            <w:top w:val="none" w:sz="0" w:space="0" w:color="auto"/>
            <w:left w:val="none" w:sz="0" w:space="0" w:color="auto"/>
            <w:bottom w:val="none" w:sz="0" w:space="0" w:color="auto"/>
            <w:right w:val="none" w:sz="0" w:space="0" w:color="auto"/>
          </w:divBdr>
          <w:divsChild>
            <w:div w:id="742722385">
              <w:marLeft w:val="0"/>
              <w:marRight w:val="0"/>
              <w:marTop w:val="0"/>
              <w:marBottom w:val="0"/>
              <w:divBdr>
                <w:top w:val="none" w:sz="0" w:space="0" w:color="auto"/>
                <w:left w:val="none" w:sz="0" w:space="0" w:color="auto"/>
                <w:bottom w:val="none" w:sz="0" w:space="0" w:color="auto"/>
                <w:right w:val="none" w:sz="0" w:space="0" w:color="auto"/>
              </w:divBdr>
              <w:divsChild>
                <w:div w:id="1074163109">
                  <w:marLeft w:val="0"/>
                  <w:marRight w:val="0"/>
                  <w:marTop w:val="0"/>
                  <w:marBottom w:val="0"/>
                  <w:divBdr>
                    <w:top w:val="none" w:sz="0" w:space="0" w:color="auto"/>
                    <w:left w:val="none" w:sz="0" w:space="0" w:color="auto"/>
                    <w:bottom w:val="none" w:sz="0" w:space="0" w:color="auto"/>
                    <w:right w:val="none" w:sz="0" w:space="0" w:color="auto"/>
                  </w:divBdr>
                </w:div>
                <w:div w:id="2124953979">
                  <w:marLeft w:val="0"/>
                  <w:marRight w:val="0"/>
                  <w:marTop w:val="0"/>
                  <w:marBottom w:val="0"/>
                  <w:divBdr>
                    <w:top w:val="none" w:sz="0" w:space="0" w:color="auto"/>
                    <w:left w:val="none" w:sz="0" w:space="0" w:color="auto"/>
                    <w:bottom w:val="none" w:sz="0" w:space="0" w:color="auto"/>
                    <w:right w:val="none" w:sz="0" w:space="0" w:color="auto"/>
                  </w:divBdr>
                  <w:divsChild>
                    <w:div w:id="18508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E&amp;q=https%3A%2F%2Fvertexaisearch.cloud.google.com%2Fgrounding-api-redirect%2FAUZIYQGGhCypIh5uxSEiFIzAeEKzq_5uE8uGSRs7RhPhHa3slWHnVuUWEqqGOJ5kidrkljUANdCnjpWKMlNVOITLPAiTPvXCkwVFca_mxHUfGZMgZk3HCCnD1DOAU4BWE7V74VeOgzKh-XnTiPtUlX9SHNVayUnY9Bv7t5Y%3D" TargetMode="External"/><Relationship Id="rId3" Type="http://schemas.openxmlformats.org/officeDocument/2006/relationships/settings" Target="settings.xml"/><Relationship Id="rId7" Type="http://schemas.openxmlformats.org/officeDocument/2006/relationships/hyperlink" Target="https://www.google.com/url?sa=E&amp;q=https%3A%2F%2Fvertexaisearch.cloud.google.com%2Fgrounding-api-redirect%2FAUZIYQGRr28QjzRqF1Em63224SHyUXbVouEHLXHYLpj50Z4crgf4aAnO_-1QgG5vc54_OPjn_QsTghhSHYFFfWAtkL5_0m2IdJIIgzGwGuNFptn56ThJPormQDuT6TTh9mZTfKKLIX9nPgzg_pR9nFMmydPxz3nlDW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sa=E&amp;q=https%3A%2F%2Fvertexaisearch.cloud.google.com%2Fgrounding-api-redirect%2FAUZIYQGRfpRzCMAWTdZ8lJ-v2E-FyG450_qKNGVI4OCM09oQ5naILBZgtQDRqggarm0tpf-Wq02ZCtMIkQTwRJiREUA4XmnKKkqp7hbKZo9ynkJzY49voeqZ3OAGVvcug4DmvFlFTSiQ9hxXVbKYRaIiPghsjGKJ6psIcH0D1ZGN2ZmR" TargetMode="External"/><Relationship Id="rId5" Type="http://schemas.openxmlformats.org/officeDocument/2006/relationships/hyperlink" Target="https://www.google.com/url?sa=E&amp;q=https%3A%2F%2Fvertexaisearch.cloud.google.com%2Fgrounding-api-redirect%2FAUZIYQFhEGne50tZUiYCwe1vZf_HCr_3_8rOg-wk8Kalg55WhN-oPPHc9sLUUPb-nCgO59PkEKh4eMsTA_CB_HmF7_tJoUWru2j0-phDt-XislRehEzee3Zl3vlOWLHW-yWrmf3r1El51ucPMXqTl9viNF3CkscHEBsAKq530eSPCEChrfEciraKsLXZySiDn38wECIxkBv_PzkM0jkBDY4HLrE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3288</Words>
  <Characters>18742</Characters>
  <Application>Microsoft Office Word</Application>
  <DocSecurity>0</DocSecurity>
  <Lines>156</Lines>
  <Paragraphs>43</Paragraphs>
  <ScaleCrop>false</ScaleCrop>
  <Company/>
  <LinksUpToDate>false</LinksUpToDate>
  <CharactersWithSpaces>21987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2025-07-14T11:46:00Z</dcterms:created>
  <dcterms:modified xsi:type="dcterms:W3CDTF">2025-08-13T08:40:00Z</dcterms:modified>
</cp:coreProperties>
</file>